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BA" w:rsidRPr="00B6121C" w:rsidRDefault="007E0FBA" w:rsidP="007E0FBA">
      <w:pPr>
        <w:jc w:val="center"/>
        <w:rPr>
          <w:b/>
          <w:lang w:val="bg-BG"/>
        </w:rPr>
      </w:pPr>
      <w:r>
        <w:rPr>
          <w:b/>
          <w:lang w:val="bg-BG"/>
        </w:rPr>
        <w:t>ЕВРОПЕЙСКИ СЪД ПО ПРАВАТА НА ЧОВЕКА</w:t>
      </w:r>
    </w:p>
    <w:p w:rsidR="00DD0E40" w:rsidRPr="00E3676F" w:rsidRDefault="00DD0E40" w:rsidP="00C10003">
      <w:pPr>
        <w:jc w:val="center"/>
        <w:rPr>
          <w:szCs w:val="24"/>
        </w:rPr>
      </w:pPr>
    </w:p>
    <w:p w:rsidR="00C10003" w:rsidRPr="00E3676F" w:rsidRDefault="00C10003" w:rsidP="00C10003">
      <w:pPr>
        <w:jc w:val="center"/>
        <w:rPr>
          <w:szCs w:val="24"/>
        </w:rPr>
      </w:pPr>
    </w:p>
    <w:p w:rsidR="00DD0E40" w:rsidRDefault="007E0FBA" w:rsidP="00C10003">
      <w:pPr>
        <w:jc w:val="center"/>
      </w:pPr>
      <w:r>
        <w:rPr>
          <w:lang w:val="bg-BG"/>
        </w:rPr>
        <w:t>ПЕТО ОТДЕЛЕНИЕ</w:t>
      </w:r>
    </w:p>
    <w:p w:rsidR="00DD0E40" w:rsidRDefault="00DD0E40" w:rsidP="00C10003">
      <w:pPr>
        <w:jc w:val="center"/>
      </w:pPr>
    </w:p>
    <w:p w:rsidR="00DD0E40" w:rsidRDefault="00DD0E40" w:rsidP="00C10003">
      <w:pPr>
        <w:jc w:val="center"/>
      </w:pPr>
    </w:p>
    <w:p w:rsidR="00C10003" w:rsidRPr="00B77E94" w:rsidRDefault="00C10003" w:rsidP="00C10003">
      <w:pPr>
        <w:jc w:val="center"/>
      </w:pPr>
    </w:p>
    <w:p w:rsidR="00C10003" w:rsidRPr="00B77E94" w:rsidRDefault="001E0A69" w:rsidP="00C10003">
      <w:pPr>
        <w:jc w:val="center"/>
        <w:rPr>
          <w:b/>
        </w:rPr>
      </w:pPr>
      <w:r>
        <w:rPr>
          <w:b/>
          <w:lang w:val="bg-BG"/>
        </w:rPr>
        <w:t>ДЕЛО „</w:t>
      </w:r>
      <w:r w:rsidR="007E0FBA">
        <w:rPr>
          <w:b/>
          <w:lang w:val="bg-BG"/>
        </w:rPr>
        <w:t>ХОВАНЕСЯН СРЕЩУ БЪЛГАРИЯ</w:t>
      </w:r>
      <w:r>
        <w:rPr>
          <w:b/>
          <w:lang w:val="bg-BG"/>
        </w:rPr>
        <w:t>“</w:t>
      </w:r>
      <w:bookmarkStart w:id="0" w:name="_GoBack"/>
      <w:bookmarkEnd w:id="0"/>
    </w:p>
    <w:p w:rsidR="00C10003" w:rsidRPr="00B77E94" w:rsidRDefault="00C10003" w:rsidP="00C10003">
      <w:pPr>
        <w:jc w:val="center"/>
      </w:pPr>
    </w:p>
    <w:p w:rsidR="00C10003" w:rsidRPr="00B77E94" w:rsidRDefault="00C10003" w:rsidP="00C10003">
      <w:pPr>
        <w:jc w:val="center"/>
        <w:rPr>
          <w:i/>
        </w:rPr>
      </w:pPr>
      <w:r w:rsidRPr="00B77E94">
        <w:rPr>
          <w:i/>
        </w:rPr>
        <w:t>(</w:t>
      </w:r>
      <w:r w:rsidR="007E0FBA">
        <w:rPr>
          <w:i/>
          <w:lang w:val="bg-BG"/>
        </w:rPr>
        <w:t>Жалба № 31814</w:t>
      </w:r>
      <w:r w:rsidRPr="00B77E94">
        <w:rPr>
          <w:i/>
        </w:rPr>
        <w:t>/03)</w:t>
      </w: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53A7E" w:rsidP="00DD0E40">
      <w:pPr>
        <w:jc w:val="center"/>
        <w:rPr>
          <w:szCs w:val="24"/>
        </w:rPr>
      </w:pPr>
      <w:r>
        <w:rPr>
          <w:szCs w:val="24"/>
          <w:lang w:val="bg-BG"/>
        </w:rPr>
        <w:t>РЕШЕНИЕ</w:t>
      </w:r>
    </w:p>
    <w:p w:rsidR="00DD0E40" w:rsidRPr="00E3676F" w:rsidRDefault="00DD0E40" w:rsidP="00DD0E40">
      <w:pPr>
        <w:jc w:val="center"/>
        <w:rPr>
          <w:szCs w:val="24"/>
        </w:rPr>
      </w:pPr>
    </w:p>
    <w:p w:rsidR="00DD0E40" w:rsidRPr="00E3676F" w:rsidRDefault="00DD0E40" w:rsidP="00DD0E40">
      <w:pPr>
        <w:jc w:val="center"/>
        <w:rPr>
          <w:szCs w:val="24"/>
        </w:rPr>
      </w:pPr>
    </w:p>
    <w:p w:rsidR="00DD0E40" w:rsidRPr="00E3676F" w:rsidRDefault="00D53A7E" w:rsidP="00DD0E40">
      <w:pPr>
        <w:jc w:val="center"/>
        <w:rPr>
          <w:szCs w:val="24"/>
        </w:rPr>
      </w:pPr>
      <w:r>
        <w:rPr>
          <w:szCs w:val="24"/>
          <w:lang w:val="bg-BG"/>
        </w:rPr>
        <w:t>СТРАСБУРГ</w:t>
      </w:r>
    </w:p>
    <w:p w:rsidR="00DD0E40" w:rsidRPr="00E3676F" w:rsidRDefault="00DD0E40" w:rsidP="00DD0E40">
      <w:pPr>
        <w:jc w:val="center"/>
        <w:rPr>
          <w:szCs w:val="24"/>
        </w:rPr>
      </w:pPr>
    </w:p>
    <w:p w:rsidR="00DD0E40" w:rsidRPr="00D53A7E" w:rsidRDefault="00DD0E40" w:rsidP="00DD0E40">
      <w:pPr>
        <w:jc w:val="center"/>
        <w:rPr>
          <w:szCs w:val="24"/>
          <w:lang w:val="bg-BG"/>
        </w:rPr>
      </w:pPr>
      <w:r w:rsidRPr="00E3676F">
        <w:rPr>
          <w:szCs w:val="24"/>
        </w:rPr>
        <w:t xml:space="preserve">21 </w:t>
      </w:r>
      <w:r w:rsidR="00D53A7E">
        <w:rPr>
          <w:szCs w:val="24"/>
          <w:lang w:val="bg-BG"/>
        </w:rPr>
        <w:t>декември</w:t>
      </w:r>
      <w:r w:rsidRPr="00E3676F">
        <w:rPr>
          <w:szCs w:val="24"/>
        </w:rPr>
        <w:t xml:space="preserve"> 2010</w:t>
      </w:r>
      <w:r w:rsidR="00D53A7E">
        <w:rPr>
          <w:szCs w:val="24"/>
          <w:lang w:val="bg-BG"/>
        </w:rPr>
        <w:t xml:space="preserve"> г.</w:t>
      </w:r>
    </w:p>
    <w:p w:rsidR="00DD0E40" w:rsidRPr="00E3676F" w:rsidRDefault="00DD0E40" w:rsidP="00DD0E40">
      <w:pPr>
        <w:jc w:val="center"/>
        <w:rPr>
          <w:szCs w:val="24"/>
        </w:rPr>
      </w:pPr>
    </w:p>
    <w:p w:rsidR="00F60BED" w:rsidRPr="00295CD8" w:rsidRDefault="00D53A7E" w:rsidP="00F60BED">
      <w:pPr>
        <w:jc w:val="center"/>
        <w:rPr>
          <w:b/>
          <w:color w:val="FF0000"/>
          <w:szCs w:val="24"/>
          <w:u w:val="single"/>
        </w:rPr>
      </w:pPr>
      <w:bookmarkStart w:id="1" w:name="OLE_LINK16"/>
      <w:bookmarkStart w:id="2" w:name="OLE_LINK17"/>
      <w:bookmarkStart w:id="3" w:name="OLE_LINK18"/>
      <w:bookmarkStart w:id="4" w:name="OLE_LINK19"/>
      <w:bookmarkStart w:id="5" w:name="OLE_LINK20"/>
      <w:bookmarkStart w:id="6" w:name="OLE_LINK23"/>
      <w:bookmarkStart w:id="7" w:name="OLE_LINK25"/>
      <w:bookmarkStart w:id="8" w:name="OLE_LINK29"/>
      <w:bookmarkStart w:id="9" w:name="OLE_LINK33"/>
      <w:r>
        <w:rPr>
          <w:b/>
          <w:color w:val="FF0000"/>
          <w:szCs w:val="24"/>
          <w:u w:val="single"/>
          <w:lang w:val="bg-BG"/>
        </w:rPr>
        <w:t>ОКОНЧАТЕЛНО</w:t>
      </w:r>
    </w:p>
    <w:p w:rsidR="00F60BED" w:rsidRPr="00295CD8" w:rsidRDefault="00F60BED" w:rsidP="00F60BED">
      <w:pPr>
        <w:jc w:val="center"/>
        <w:rPr>
          <w:b/>
          <w:color w:val="FF0000"/>
          <w:szCs w:val="24"/>
          <w:u w:val="single"/>
        </w:rPr>
      </w:pPr>
    </w:p>
    <w:p w:rsidR="00F60BED" w:rsidRDefault="00F60BED" w:rsidP="00F60BED">
      <w:pPr>
        <w:jc w:val="center"/>
        <w:rPr>
          <w:i/>
          <w:color w:val="FF0000"/>
          <w:szCs w:val="24"/>
        </w:rPr>
      </w:pPr>
      <w:r>
        <w:rPr>
          <w:i/>
          <w:color w:val="FF0000"/>
          <w:szCs w:val="24"/>
        </w:rPr>
        <w:t>21/03/2011</w:t>
      </w:r>
    </w:p>
    <w:p w:rsidR="00F60BED" w:rsidRPr="00DF51E5" w:rsidRDefault="00F60BED" w:rsidP="00F60BED">
      <w:pPr>
        <w:jc w:val="center"/>
        <w:rPr>
          <w:i/>
          <w:color w:val="FF0000"/>
          <w:szCs w:val="24"/>
        </w:rPr>
      </w:pPr>
    </w:p>
    <w:bookmarkEnd w:id="1"/>
    <w:bookmarkEnd w:id="2"/>
    <w:bookmarkEnd w:id="3"/>
    <w:bookmarkEnd w:id="4"/>
    <w:bookmarkEnd w:id="5"/>
    <w:bookmarkEnd w:id="6"/>
    <w:bookmarkEnd w:id="7"/>
    <w:bookmarkEnd w:id="8"/>
    <w:bookmarkEnd w:id="9"/>
    <w:p w:rsidR="00D53A7E" w:rsidRPr="002A0D92" w:rsidRDefault="00D53A7E" w:rsidP="00D53A7E">
      <w:pPr>
        <w:rPr>
          <w:szCs w:val="22"/>
          <w:lang w:val="bg-BG"/>
        </w:rPr>
      </w:pPr>
      <w:r>
        <w:rPr>
          <w:i/>
          <w:color w:val="000000"/>
          <w:szCs w:val="24"/>
          <w:lang w:val="bg-BG"/>
        </w:rPr>
        <w:t xml:space="preserve">Това решение е окончателно при условията, посочени в чл. </w:t>
      </w:r>
      <w:r w:rsidRPr="002A0D92">
        <w:rPr>
          <w:i/>
          <w:color w:val="000000"/>
          <w:szCs w:val="24"/>
          <w:lang w:val="bg-BG"/>
        </w:rPr>
        <w:t xml:space="preserve">44 § 2 </w:t>
      </w:r>
      <w:r>
        <w:rPr>
          <w:i/>
          <w:color w:val="000000"/>
          <w:szCs w:val="24"/>
          <w:lang w:val="bg-BG"/>
        </w:rPr>
        <w:t>от Конвенцията, но може да претърпи редакционни промени</w:t>
      </w:r>
      <w:r w:rsidRPr="002A0D92">
        <w:rPr>
          <w:i/>
          <w:color w:val="000000"/>
          <w:szCs w:val="24"/>
          <w:lang w:val="bg-BG"/>
        </w:rPr>
        <w:t>.</w:t>
      </w:r>
    </w:p>
    <w:p w:rsidR="00DD0E40" w:rsidRPr="00D53A7E" w:rsidRDefault="00DD0E40" w:rsidP="00C10003">
      <w:pPr>
        <w:pStyle w:val="JuCase"/>
        <w:rPr>
          <w:lang w:val="bg-BG"/>
        </w:rPr>
        <w:sectPr w:rsidR="00DD0E40" w:rsidRPr="00D53A7E" w:rsidSect="00DD0E40">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254"/>
        </w:sectPr>
      </w:pPr>
    </w:p>
    <w:p w:rsidR="003112D1" w:rsidRPr="002A0D92" w:rsidRDefault="003112D1" w:rsidP="003112D1">
      <w:pPr>
        <w:pStyle w:val="JuCase"/>
        <w:rPr>
          <w:lang w:val="bg-BG"/>
        </w:rPr>
      </w:pPr>
      <w:r w:rsidRPr="002A0D92">
        <w:rPr>
          <w:lang w:val="bg-BG"/>
        </w:rPr>
        <w:lastRenderedPageBreak/>
        <w:t xml:space="preserve">По делото </w:t>
      </w:r>
      <w:r w:rsidR="002D69B8">
        <w:rPr>
          <w:lang w:val="bg-BG"/>
        </w:rPr>
        <w:t xml:space="preserve">на </w:t>
      </w:r>
      <w:r w:rsidRPr="002A0D92">
        <w:rPr>
          <w:lang w:val="bg-BG"/>
        </w:rPr>
        <w:t>„</w:t>
      </w:r>
      <w:proofErr w:type="spellStart"/>
      <w:r>
        <w:rPr>
          <w:lang w:val="bg-BG"/>
        </w:rPr>
        <w:t>Хованесян</w:t>
      </w:r>
      <w:proofErr w:type="spellEnd"/>
      <w:r w:rsidRPr="002A0D92">
        <w:rPr>
          <w:lang w:val="bg-BG"/>
        </w:rPr>
        <w:t xml:space="preserve"> срещу България“,</w:t>
      </w:r>
    </w:p>
    <w:p w:rsidR="003112D1" w:rsidRPr="002A0D92" w:rsidRDefault="003112D1" w:rsidP="003112D1">
      <w:pPr>
        <w:pStyle w:val="JuCase"/>
        <w:rPr>
          <w:b w:val="0"/>
          <w:lang w:val="bg-BG"/>
        </w:rPr>
      </w:pPr>
      <w:r w:rsidRPr="002A0D92">
        <w:rPr>
          <w:b w:val="0"/>
          <w:lang w:val="bg-BG"/>
        </w:rPr>
        <w:t>Европейският съд по правата на човека (Пето отделение), заседаващ като Отделение в състав:</w:t>
      </w:r>
    </w:p>
    <w:p w:rsidR="004B10BF" w:rsidRPr="004B10BF" w:rsidRDefault="003112D1" w:rsidP="003112D1">
      <w:pPr>
        <w:pStyle w:val="JuJudges"/>
        <w:rPr>
          <w:i/>
          <w:iCs/>
          <w:color w:val="000000"/>
          <w:lang w:val="bg-BG"/>
        </w:rPr>
      </w:pPr>
      <w:r w:rsidRPr="00614149">
        <w:rPr>
          <w:lang w:val="bg-BG"/>
        </w:rPr>
        <w:tab/>
      </w:r>
      <w:proofErr w:type="spellStart"/>
      <w:r>
        <w:rPr>
          <w:color w:val="000000"/>
          <w:lang w:val="bg-BG"/>
        </w:rPr>
        <w:t>Пеер</w:t>
      </w:r>
      <w:proofErr w:type="spellEnd"/>
      <w:r>
        <w:rPr>
          <w:color w:val="000000"/>
          <w:lang w:val="bg-BG"/>
        </w:rPr>
        <w:t xml:space="preserve"> </w:t>
      </w:r>
      <w:proofErr w:type="spellStart"/>
      <w:r>
        <w:rPr>
          <w:color w:val="000000"/>
          <w:lang w:val="bg-BG"/>
        </w:rPr>
        <w:t>Лоренцен</w:t>
      </w:r>
      <w:proofErr w:type="spellEnd"/>
      <w:r>
        <w:rPr>
          <w:color w:val="000000"/>
          <w:lang w:val="bg-BG"/>
        </w:rPr>
        <w:t xml:space="preserve"> </w:t>
      </w:r>
      <w:r w:rsidRPr="009D213F">
        <w:rPr>
          <w:color w:val="000000"/>
          <w:lang w:val="bg-BG"/>
        </w:rPr>
        <w:t>(</w:t>
      </w:r>
      <w:r w:rsidRPr="00B5378A">
        <w:rPr>
          <w:color w:val="000000"/>
        </w:rPr>
        <w:t>Peer</w:t>
      </w:r>
      <w:r w:rsidRPr="009D213F">
        <w:rPr>
          <w:color w:val="000000"/>
          <w:lang w:val="bg-BG"/>
        </w:rPr>
        <w:t xml:space="preserve"> </w:t>
      </w:r>
      <w:proofErr w:type="spellStart"/>
      <w:r w:rsidRPr="00B5378A">
        <w:rPr>
          <w:color w:val="000000"/>
        </w:rPr>
        <w:t>Lorenzen</w:t>
      </w:r>
      <w:proofErr w:type="spellEnd"/>
      <w:r w:rsidRPr="009D213F">
        <w:rPr>
          <w:color w:val="000000"/>
          <w:lang w:val="bg-BG"/>
        </w:rPr>
        <w:t>),</w:t>
      </w:r>
      <w:r w:rsidRPr="009D213F">
        <w:rPr>
          <w:i/>
          <w:iCs/>
          <w:color w:val="000000"/>
          <w:lang w:val="bg-BG"/>
        </w:rPr>
        <w:t xml:space="preserve"> </w:t>
      </w:r>
      <w:r>
        <w:rPr>
          <w:i/>
          <w:iCs/>
          <w:color w:val="000000"/>
          <w:lang w:val="bg-BG"/>
        </w:rPr>
        <w:t>председател</w:t>
      </w:r>
      <w:r w:rsidRPr="009D213F">
        <w:rPr>
          <w:i/>
          <w:iCs/>
          <w:color w:val="000000"/>
          <w:lang w:val="bg-BG"/>
        </w:rPr>
        <w:t>,</w:t>
      </w:r>
    </w:p>
    <w:p w:rsidR="003112D1" w:rsidRDefault="004B10BF" w:rsidP="003112D1">
      <w:pPr>
        <w:pStyle w:val="JuJudges"/>
        <w:rPr>
          <w:color w:val="000000"/>
          <w:lang w:val="bg-BG"/>
        </w:rPr>
      </w:pPr>
      <w:r w:rsidRPr="00682C51">
        <w:rPr>
          <w:i/>
          <w:iCs/>
          <w:color w:val="000000"/>
          <w:lang w:val="bg-BG"/>
        </w:rPr>
        <w:tab/>
      </w:r>
      <w:proofErr w:type="spellStart"/>
      <w:r w:rsidR="003112D1">
        <w:rPr>
          <w:color w:val="000000"/>
          <w:lang w:val="bg-BG"/>
        </w:rPr>
        <w:t>Ренате</w:t>
      </w:r>
      <w:proofErr w:type="spellEnd"/>
      <w:r w:rsidR="003112D1">
        <w:rPr>
          <w:color w:val="000000"/>
          <w:lang w:val="bg-BG"/>
        </w:rPr>
        <w:t xml:space="preserve"> </w:t>
      </w:r>
      <w:proofErr w:type="spellStart"/>
      <w:r w:rsidR="002D69B8">
        <w:rPr>
          <w:color w:val="000000"/>
          <w:lang w:val="bg-BG"/>
        </w:rPr>
        <w:t>Й</w:t>
      </w:r>
      <w:r w:rsidR="003112D1">
        <w:rPr>
          <w:color w:val="000000"/>
          <w:lang w:val="bg-BG"/>
        </w:rPr>
        <w:t>егер</w:t>
      </w:r>
      <w:proofErr w:type="spellEnd"/>
      <w:r w:rsidR="003112D1">
        <w:rPr>
          <w:color w:val="000000"/>
          <w:lang w:val="bg-BG"/>
        </w:rPr>
        <w:t xml:space="preserve"> </w:t>
      </w:r>
      <w:r w:rsidR="003112D1" w:rsidRPr="009D213F">
        <w:rPr>
          <w:color w:val="000000"/>
          <w:lang w:val="bg-BG"/>
        </w:rPr>
        <w:t>(</w:t>
      </w:r>
      <w:r w:rsidR="003112D1" w:rsidRPr="00DF4A9E">
        <w:t>Renate</w:t>
      </w:r>
      <w:r w:rsidR="003112D1" w:rsidRPr="00614149">
        <w:rPr>
          <w:lang w:val="bg-BG"/>
        </w:rPr>
        <w:t xml:space="preserve"> </w:t>
      </w:r>
      <w:r w:rsidR="003112D1" w:rsidRPr="00DF4A9E">
        <w:t>Jaeger</w:t>
      </w:r>
      <w:r w:rsidR="003112D1" w:rsidRPr="009D213F">
        <w:rPr>
          <w:color w:val="000000"/>
          <w:lang w:val="bg-BG"/>
        </w:rPr>
        <w:t>),</w:t>
      </w:r>
    </w:p>
    <w:p w:rsidR="003112D1" w:rsidRDefault="003112D1" w:rsidP="003112D1">
      <w:pPr>
        <w:pStyle w:val="JuJudges"/>
        <w:rPr>
          <w:color w:val="000000"/>
          <w:lang w:val="bg-BG"/>
        </w:rPr>
      </w:pPr>
      <w:r>
        <w:rPr>
          <w:color w:val="000000"/>
          <w:lang w:val="bg-BG"/>
        </w:rPr>
        <w:tab/>
        <w:t xml:space="preserve">Карел </w:t>
      </w:r>
      <w:proofErr w:type="spellStart"/>
      <w:r>
        <w:rPr>
          <w:color w:val="000000"/>
          <w:lang w:val="bg-BG"/>
        </w:rPr>
        <w:t>Юнгвирт</w:t>
      </w:r>
      <w:proofErr w:type="spellEnd"/>
      <w:r>
        <w:rPr>
          <w:color w:val="000000"/>
          <w:lang w:val="bg-BG"/>
        </w:rPr>
        <w:t xml:space="preserve"> </w:t>
      </w:r>
      <w:r w:rsidRPr="00CD2F21">
        <w:rPr>
          <w:color w:val="000000"/>
          <w:lang w:val="bg-BG"/>
        </w:rPr>
        <w:t>(</w:t>
      </w:r>
      <w:r w:rsidRPr="00E6055C">
        <w:t>Karel</w:t>
      </w:r>
      <w:r w:rsidRPr="00CD2F21">
        <w:rPr>
          <w:lang w:val="bg-BG"/>
        </w:rPr>
        <w:t xml:space="preserve"> </w:t>
      </w:r>
      <w:proofErr w:type="spellStart"/>
      <w:r w:rsidRPr="00E6055C">
        <w:t>Jungwiert</w:t>
      </w:r>
      <w:proofErr w:type="spellEnd"/>
      <w:r w:rsidRPr="00CD2F21">
        <w:rPr>
          <w:lang w:val="bg-BG"/>
        </w:rPr>
        <w:t>)</w:t>
      </w:r>
      <w:r>
        <w:rPr>
          <w:lang w:val="bg-BG"/>
        </w:rPr>
        <w:t>,</w:t>
      </w:r>
      <w:r w:rsidRPr="009D213F">
        <w:rPr>
          <w:i/>
          <w:iCs/>
          <w:color w:val="000000"/>
          <w:lang w:val="bg-BG"/>
        </w:rPr>
        <w:br/>
      </w:r>
      <w:r w:rsidRPr="009D213F">
        <w:rPr>
          <w:color w:val="000000"/>
          <w:lang w:val="bg-BG"/>
        </w:rPr>
        <w:tab/>
      </w:r>
      <w:proofErr w:type="spellStart"/>
      <w:r>
        <w:rPr>
          <w:color w:val="000000"/>
          <w:lang w:val="bg-BG"/>
        </w:rPr>
        <w:t>Райт</w:t>
      </w:r>
      <w:proofErr w:type="spellEnd"/>
      <w:r>
        <w:rPr>
          <w:color w:val="000000"/>
          <w:lang w:val="bg-BG"/>
        </w:rPr>
        <w:t xml:space="preserve"> </w:t>
      </w:r>
      <w:proofErr w:type="spellStart"/>
      <w:r>
        <w:rPr>
          <w:color w:val="000000"/>
          <w:lang w:val="bg-BG"/>
        </w:rPr>
        <w:t>Марусте</w:t>
      </w:r>
      <w:proofErr w:type="spellEnd"/>
      <w:r>
        <w:rPr>
          <w:color w:val="000000"/>
          <w:lang w:val="bg-BG"/>
        </w:rPr>
        <w:t xml:space="preserve"> </w:t>
      </w:r>
      <w:r w:rsidRPr="009D213F">
        <w:rPr>
          <w:color w:val="000000"/>
          <w:lang w:val="bg-BG"/>
        </w:rPr>
        <w:t>(</w:t>
      </w:r>
      <w:r w:rsidRPr="00DF4A9E">
        <w:t>Rait</w:t>
      </w:r>
      <w:r w:rsidRPr="00614149">
        <w:rPr>
          <w:lang w:val="bg-BG"/>
        </w:rPr>
        <w:t xml:space="preserve"> </w:t>
      </w:r>
      <w:proofErr w:type="spellStart"/>
      <w:r w:rsidRPr="00DF4A9E">
        <w:t>Maruste</w:t>
      </w:r>
      <w:proofErr w:type="spellEnd"/>
      <w:r w:rsidRPr="009D213F">
        <w:rPr>
          <w:color w:val="000000"/>
          <w:lang w:val="bg-BG"/>
        </w:rPr>
        <w:t>),</w:t>
      </w:r>
    </w:p>
    <w:p w:rsidR="003112D1" w:rsidRDefault="003112D1" w:rsidP="003112D1">
      <w:pPr>
        <w:pStyle w:val="JuJudges"/>
        <w:rPr>
          <w:color w:val="000000"/>
          <w:lang w:val="bg-BG"/>
        </w:rPr>
      </w:pPr>
      <w:r>
        <w:rPr>
          <w:color w:val="000000"/>
          <w:lang w:val="bg-BG"/>
        </w:rPr>
        <w:tab/>
        <w:t xml:space="preserve">Марк </w:t>
      </w:r>
      <w:proofErr w:type="spellStart"/>
      <w:r>
        <w:rPr>
          <w:color w:val="000000"/>
          <w:lang w:val="bg-BG"/>
        </w:rPr>
        <w:t>Вили</w:t>
      </w:r>
      <w:r w:rsidR="002D69B8">
        <w:rPr>
          <w:color w:val="000000"/>
          <w:lang w:val="bg-BG"/>
        </w:rPr>
        <w:t>гер</w:t>
      </w:r>
      <w:proofErr w:type="spellEnd"/>
      <w:r>
        <w:rPr>
          <w:color w:val="000000"/>
          <w:lang w:val="bg-BG"/>
        </w:rPr>
        <w:t xml:space="preserve"> </w:t>
      </w:r>
      <w:r w:rsidRPr="009D213F">
        <w:rPr>
          <w:color w:val="000000"/>
          <w:lang w:val="bg-BG"/>
        </w:rPr>
        <w:t>(</w:t>
      </w:r>
      <w:proofErr w:type="spellStart"/>
      <w:r w:rsidRPr="00DD0E40">
        <w:t>MarkVilliger</w:t>
      </w:r>
      <w:proofErr w:type="spellEnd"/>
      <w:r w:rsidRPr="009D213F">
        <w:rPr>
          <w:color w:val="000000"/>
          <w:lang w:val="bg-BG"/>
        </w:rPr>
        <w:t>),</w:t>
      </w:r>
      <w:r w:rsidRPr="009D213F">
        <w:rPr>
          <w:i/>
          <w:iCs/>
          <w:color w:val="000000"/>
          <w:lang w:val="bg-BG"/>
        </w:rPr>
        <w:br/>
      </w:r>
      <w:r w:rsidRPr="009D213F">
        <w:rPr>
          <w:color w:val="000000"/>
          <w:lang w:val="bg-BG"/>
        </w:rPr>
        <w:tab/>
      </w:r>
      <w:r>
        <w:rPr>
          <w:color w:val="000000"/>
          <w:lang w:val="bg-BG"/>
        </w:rPr>
        <w:t xml:space="preserve">Изабел </w:t>
      </w:r>
      <w:proofErr w:type="spellStart"/>
      <w:r>
        <w:rPr>
          <w:color w:val="000000"/>
          <w:lang w:val="bg-BG"/>
        </w:rPr>
        <w:t>Беро-Лефевр</w:t>
      </w:r>
      <w:proofErr w:type="spellEnd"/>
      <w:r>
        <w:rPr>
          <w:color w:val="000000"/>
          <w:lang w:val="bg-BG"/>
        </w:rPr>
        <w:t xml:space="preserve"> </w:t>
      </w:r>
      <w:r w:rsidRPr="009D213F">
        <w:rPr>
          <w:color w:val="000000"/>
          <w:lang w:val="bg-BG"/>
        </w:rPr>
        <w:t>(</w:t>
      </w:r>
      <w:r w:rsidRPr="00B5378A">
        <w:rPr>
          <w:color w:val="000000"/>
        </w:rPr>
        <w:t>Isabelle</w:t>
      </w:r>
      <w:r w:rsidRPr="009D213F">
        <w:rPr>
          <w:color w:val="000000"/>
          <w:lang w:val="bg-BG"/>
        </w:rPr>
        <w:t xml:space="preserve"> </w:t>
      </w:r>
      <w:proofErr w:type="spellStart"/>
      <w:r w:rsidRPr="00B5378A">
        <w:rPr>
          <w:color w:val="000000"/>
        </w:rPr>
        <w:t>Berro</w:t>
      </w:r>
      <w:proofErr w:type="spellEnd"/>
      <w:r w:rsidRPr="009D213F">
        <w:rPr>
          <w:color w:val="000000"/>
          <w:lang w:val="bg-BG"/>
        </w:rPr>
        <w:t>-</w:t>
      </w:r>
      <w:proofErr w:type="spellStart"/>
      <w:r w:rsidRPr="00B5378A">
        <w:rPr>
          <w:color w:val="000000"/>
        </w:rPr>
        <w:t>Lef</w:t>
      </w:r>
      <w:proofErr w:type="spellEnd"/>
      <w:r w:rsidRPr="009D213F">
        <w:rPr>
          <w:color w:val="000000"/>
          <w:lang w:val="bg-BG"/>
        </w:rPr>
        <w:t>è</w:t>
      </w:r>
      <w:proofErr w:type="spellStart"/>
      <w:r w:rsidRPr="00B5378A">
        <w:rPr>
          <w:color w:val="000000"/>
        </w:rPr>
        <w:t>vre</w:t>
      </w:r>
      <w:proofErr w:type="spellEnd"/>
      <w:r w:rsidRPr="009D213F">
        <w:rPr>
          <w:color w:val="000000"/>
          <w:lang w:val="bg-BG"/>
        </w:rPr>
        <w:t>),</w:t>
      </w:r>
    </w:p>
    <w:p w:rsidR="003112D1" w:rsidRPr="00614149" w:rsidRDefault="003112D1" w:rsidP="002D69B8">
      <w:pPr>
        <w:pStyle w:val="JuJudges"/>
        <w:rPr>
          <w:lang w:val="bg-BG"/>
        </w:rPr>
      </w:pPr>
      <w:r>
        <w:rPr>
          <w:color w:val="000000"/>
          <w:lang w:val="bg-BG"/>
        </w:rPr>
        <w:tab/>
        <w:t>Здравка Калайджиева</w:t>
      </w:r>
      <w:r w:rsidRPr="009D213F">
        <w:rPr>
          <w:color w:val="000000"/>
          <w:lang w:val="bg-BG"/>
        </w:rPr>
        <w:t>,</w:t>
      </w:r>
      <w:r>
        <w:rPr>
          <w:color w:val="000000"/>
          <w:lang w:val="bg-BG"/>
        </w:rPr>
        <w:t xml:space="preserve"> </w:t>
      </w:r>
      <w:r w:rsidRPr="00721FF9">
        <w:rPr>
          <w:i/>
          <w:iCs/>
          <w:color w:val="000000"/>
          <w:lang w:val="bg-BG"/>
        </w:rPr>
        <w:t>съдии</w:t>
      </w:r>
      <w:r w:rsidRPr="009D213F">
        <w:rPr>
          <w:i/>
          <w:iCs/>
          <w:color w:val="000000"/>
          <w:lang w:val="bg-BG"/>
        </w:rPr>
        <w:t>,</w:t>
      </w:r>
      <w:r w:rsidRPr="009D213F">
        <w:rPr>
          <w:i/>
          <w:iCs/>
          <w:color w:val="000000"/>
          <w:lang w:val="bg-BG"/>
        </w:rPr>
        <w:br/>
      </w:r>
      <w:r>
        <w:rPr>
          <w:lang w:val="bg-BG"/>
        </w:rPr>
        <w:t xml:space="preserve">както и г-жа </w:t>
      </w:r>
      <w:proofErr w:type="spellStart"/>
      <w:r>
        <w:rPr>
          <w:lang w:val="bg-BG"/>
        </w:rPr>
        <w:t>Клаудия</w:t>
      </w:r>
      <w:proofErr w:type="spellEnd"/>
      <w:r>
        <w:rPr>
          <w:lang w:val="bg-BG"/>
        </w:rPr>
        <w:t xml:space="preserve"> </w:t>
      </w:r>
      <w:proofErr w:type="spellStart"/>
      <w:r>
        <w:rPr>
          <w:lang w:val="bg-BG"/>
        </w:rPr>
        <w:t>Вестердик</w:t>
      </w:r>
      <w:proofErr w:type="spellEnd"/>
      <w:r>
        <w:rPr>
          <w:lang w:val="bg-BG"/>
        </w:rPr>
        <w:t xml:space="preserve"> </w:t>
      </w:r>
      <w:r w:rsidRPr="00614149">
        <w:rPr>
          <w:lang w:val="bg-BG"/>
        </w:rPr>
        <w:t>(</w:t>
      </w:r>
      <w:proofErr w:type="spellStart"/>
      <w:r w:rsidRPr="004B1789">
        <w:t>ClaudiaWesterdiek</w:t>
      </w:r>
      <w:proofErr w:type="spellEnd"/>
      <w:r w:rsidRPr="00614149">
        <w:rPr>
          <w:lang w:val="bg-BG"/>
        </w:rPr>
        <w:t xml:space="preserve">), </w:t>
      </w:r>
      <w:r>
        <w:rPr>
          <w:i/>
          <w:lang w:val="bg-BG"/>
        </w:rPr>
        <w:t>секретар на Отделението</w:t>
      </w:r>
      <w:r w:rsidRPr="00614149">
        <w:rPr>
          <w:lang w:val="bg-BG"/>
        </w:rPr>
        <w:t>,</w:t>
      </w:r>
    </w:p>
    <w:p w:rsidR="003112D1" w:rsidRPr="00253895" w:rsidRDefault="003112D1" w:rsidP="003112D1">
      <w:pPr>
        <w:pStyle w:val="JuPara"/>
        <w:rPr>
          <w:lang w:val="bg-BG"/>
        </w:rPr>
      </w:pPr>
      <w:r w:rsidRPr="00253895">
        <w:rPr>
          <w:lang w:val="bg-BG"/>
        </w:rPr>
        <w:t xml:space="preserve">след обсъждане в закрито заседание на </w:t>
      </w:r>
      <w:r>
        <w:rPr>
          <w:lang w:val="bg-BG"/>
        </w:rPr>
        <w:t>30 ноември</w:t>
      </w:r>
      <w:r w:rsidRPr="00253895">
        <w:rPr>
          <w:lang w:val="bg-BG"/>
        </w:rPr>
        <w:t xml:space="preserve"> 2010 г., </w:t>
      </w:r>
    </w:p>
    <w:p w:rsidR="003112D1" w:rsidRPr="00253895" w:rsidRDefault="003112D1" w:rsidP="003112D1">
      <w:pPr>
        <w:pStyle w:val="JuPara"/>
        <w:rPr>
          <w:lang w:val="bg-BG"/>
        </w:rPr>
      </w:pPr>
      <w:r w:rsidRPr="00253895">
        <w:rPr>
          <w:lang w:val="bg-BG"/>
        </w:rPr>
        <w:t>се произнесе със следното съдебно решение, постановено на същата дата:</w:t>
      </w:r>
    </w:p>
    <w:p w:rsidR="003112D1" w:rsidRDefault="003112D1" w:rsidP="00C10003">
      <w:pPr>
        <w:pStyle w:val="JuCase"/>
        <w:rPr>
          <w:lang w:val="bg-BG"/>
        </w:rPr>
      </w:pPr>
    </w:p>
    <w:p w:rsidR="00DE1CE9" w:rsidRPr="00F145EB" w:rsidRDefault="00DE1CE9" w:rsidP="00DE1CE9">
      <w:pPr>
        <w:pStyle w:val="JuHHead"/>
        <w:outlineLvl w:val="0"/>
        <w:rPr>
          <w:lang w:val="bg-BG"/>
        </w:rPr>
      </w:pPr>
      <w:r>
        <w:rPr>
          <w:lang w:val="bg-BG"/>
        </w:rPr>
        <w:t>ПРОЦЕДУРАТА</w:t>
      </w:r>
    </w:p>
    <w:p w:rsidR="00DE1CE9" w:rsidRPr="005D7655" w:rsidRDefault="001364E8" w:rsidP="00DE1CE9">
      <w:pPr>
        <w:pStyle w:val="JuPara"/>
        <w:rPr>
          <w:lang w:val="bg-BG"/>
        </w:rPr>
      </w:pPr>
      <w:r>
        <w:fldChar w:fldCharType="begin"/>
      </w:r>
      <w:r w:rsidR="00DE1CE9" w:rsidRPr="005D7655">
        <w:rPr>
          <w:lang w:val="bg-BG"/>
        </w:rPr>
        <w:instrText xml:space="preserve"> </w:instrText>
      </w:r>
      <w:r w:rsidR="00DE1CE9">
        <w:instrText>SEQ</w:instrText>
      </w:r>
      <w:r w:rsidR="00DE1CE9" w:rsidRPr="005D7655">
        <w:rPr>
          <w:lang w:val="bg-BG"/>
        </w:rPr>
        <w:instrText xml:space="preserve"> </w:instrText>
      </w:r>
      <w:r w:rsidR="00DE1CE9">
        <w:instrText>level</w:instrText>
      </w:r>
      <w:r w:rsidR="00DE1CE9" w:rsidRPr="005D7655">
        <w:rPr>
          <w:lang w:val="bg-BG"/>
        </w:rPr>
        <w:instrText>0 \*</w:instrText>
      </w:r>
      <w:r w:rsidR="00DE1CE9">
        <w:instrText>arabic</w:instrText>
      </w:r>
      <w:r w:rsidR="00DE1CE9" w:rsidRPr="005D7655">
        <w:rPr>
          <w:lang w:val="bg-BG"/>
        </w:rPr>
        <w:instrText xml:space="preserve"> </w:instrText>
      </w:r>
      <w:r>
        <w:fldChar w:fldCharType="separate"/>
      </w:r>
      <w:r w:rsidR="00DE1CE9" w:rsidRPr="005D7655">
        <w:rPr>
          <w:noProof/>
          <w:lang w:val="bg-BG"/>
        </w:rPr>
        <w:t>1</w:t>
      </w:r>
      <w:r>
        <w:fldChar w:fldCharType="end"/>
      </w:r>
      <w:r w:rsidR="00DE1CE9" w:rsidRPr="005D7655">
        <w:rPr>
          <w:lang w:val="bg-BG"/>
        </w:rPr>
        <w:t>.</w:t>
      </w:r>
      <w:r w:rsidR="00F755C9" w:rsidRPr="007832EB">
        <w:rPr>
          <w:lang w:val="bg-BG"/>
        </w:rPr>
        <w:t xml:space="preserve"> </w:t>
      </w:r>
      <w:r w:rsidR="00DE1CE9" w:rsidRPr="005D7655">
        <w:rPr>
          <w:lang w:val="bg-BG"/>
        </w:rPr>
        <w:t>Делото е образувано по жалба (№</w:t>
      </w:r>
      <w:r w:rsidR="00EA39DD">
        <w:rPr>
          <w:lang w:val="bg-BG"/>
        </w:rPr>
        <w:t xml:space="preserve"> </w:t>
      </w:r>
      <w:r w:rsidR="00DE1CE9" w:rsidRPr="001C480D">
        <w:rPr>
          <w:lang w:val="bg-BG"/>
        </w:rPr>
        <w:t>31814/03</w:t>
      </w:r>
      <w:r w:rsidR="00DE1CE9" w:rsidRPr="005D7655">
        <w:rPr>
          <w:lang w:val="bg-BG"/>
        </w:rPr>
        <w:t xml:space="preserve">) срещу Република България, подадена на </w:t>
      </w:r>
      <w:r w:rsidR="00DE1CE9">
        <w:rPr>
          <w:lang w:val="bg-BG"/>
        </w:rPr>
        <w:t>27 септември</w:t>
      </w:r>
      <w:r w:rsidR="00DE1CE9" w:rsidRPr="005D7655">
        <w:rPr>
          <w:lang w:val="bg-BG"/>
        </w:rPr>
        <w:t xml:space="preserve"> 200</w:t>
      </w:r>
      <w:r w:rsidR="00DE1CE9">
        <w:rPr>
          <w:lang w:val="bg-BG"/>
        </w:rPr>
        <w:t>3</w:t>
      </w:r>
      <w:r w:rsidR="00DE1CE9" w:rsidRPr="005D7655">
        <w:rPr>
          <w:lang w:val="bg-BG"/>
        </w:rPr>
        <w:t xml:space="preserve"> г. в Съда на основание на член 34 от Конвенцията за защита правата на човека и основните свободи (“Конвенцията”) от </w:t>
      </w:r>
      <w:r w:rsidR="00DE1CE9">
        <w:rPr>
          <w:lang w:val="bg-BG"/>
        </w:rPr>
        <w:t>арменски</w:t>
      </w:r>
      <w:r w:rsidR="00DE1CE9" w:rsidRPr="005D7655">
        <w:rPr>
          <w:lang w:val="bg-BG"/>
        </w:rPr>
        <w:t xml:space="preserve">я гражданин г-н </w:t>
      </w:r>
      <w:proofErr w:type="spellStart"/>
      <w:r w:rsidR="00DE1CE9">
        <w:rPr>
          <w:lang w:val="bg-BG"/>
        </w:rPr>
        <w:t>Давит</w:t>
      </w:r>
      <w:proofErr w:type="spellEnd"/>
      <w:r w:rsidR="00DE1CE9">
        <w:rPr>
          <w:lang w:val="bg-BG"/>
        </w:rPr>
        <w:t xml:space="preserve"> </w:t>
      </w:r>
      <w:proofErr w:type="spellStart"/>
      <w:r w:rsidR="00DE1CE9">
        <w:rPr>
          <w:lang w:val="bg-BG"/>
        </w:rPr>
        <w:t>Хованесян</w:t>
      </w:r>
      <w:proofErr w:type="spellEnd"/>
      <w:r w:rsidR="00DE1CE9" w:rsidRPr="005D7655">
        <w:rPr>
          <w:lang w:val="bg-BG"/>
        </w:rPr>
        <w:t xml:space="preserve"> (“жалбоподателя”).</w:t>
      </w:r>
    </w:p>
    <w:p w:rsidR="00210910" w:rsidRPr="005D7655" w:rsidRDefault="001364E8" w:rsidP="00210910">
      <w:pPr>
        <w:pStyle w:val="JuPara"/>
        <w:rPr>
          <w:rFonts w:ascii="Times New (W1)" w:hAnsi="Times New (W1)"/>
          <w:lang w:val="bg-BG"/>
        </w:rPr>
      </w:pPr>
      <w:r w:rsidRPr="00B77E94">
        <w:fldChar w:fldCharType="begin"/>
      </w:r>
      <w:r w:rsidR="00210910" w:rsidRPr="00210910">
        <w:rPr>
          <w:lang w:val="bg-BG"/>
        </w:rPr>
        <w:instrText xml:space="preserve"> </w:instrText>
      </w:r>
      <w:r w:rsidR="00210910" w:rsidRPr="00B77E94">
        <w:instrText>SEQ</w:instrText>
      </w:r>
      <w:r w:rsidR="00210910" w:rsidRPr="00210910">
        <w:rPr>
          <w:lang w:val="bg-BG"/>
        </w:rPr>
        <w:instrText xml:space="preserve"> </w:instrText>
      </w:r>
      <w:r w:rsidR="00210910" w:rsidRPr="00B77E94">
        <w:instrText>level</w:instrText>
      </w:r>
      <w:r w:rsidR="00210910" w:rsidRPr="00210910">
        <w:rPr>
          <w:lang w:val="bg-BG"/>
        </w:rPr>
        <w:instrText>0 \*</w:instrText>
      </w:r>
      <w:r w:rsidR="00210910" w:rsidRPr="00B77E94">
        <w:instrText>arabic</w:instrText>
      </w:r>
      <w:r w:rsidR="00210910" w:rsidRPr="00210910">
        <w:rPr>
          <w:lang w:val="bg-BG"/>
        </w:rPr>
        <w:instrText xml:space="preserve"> </w:instrText>
      </w:r>
      <w:r w:rsidRPr="00B77E94">
        <w:fldChar w:fldCharType="separate"/>
      </w:r>
      <w:r w:rsidR="00210910" w:rsidRPr="00210910">
        <w:rPr>
          <w:noProof/>
          <w:lang w:val="bg-BG"/>
        </w:rPr>
        <w:t>2</w:t>
      </w:r>
      <w:r w:rsidRPr="00B77E94">
        <w:fldChar w:fldCharType="end"/>
      </w:r>
      <w:r w:rsidR="00210910" w:rsidRPr="00210910">
        <w:rPr>
          <w:lang w:val="bg-BG"/>
        </w:rPr>
        <w:t>.</w:t>
      </w:r>
      <w:r w:rsidR="00210910">
        <w:rPr>
          <w:lang w:val="bg-BG"/>
        </w:rPr>
        <w:t xml:space="preserve"> Жалбоподателят се представлява от г-</w:t>
      </w:r>
      <w:r w:rsidR="00386F7D">
        <w:rPr>
          <w:lang w:val="bg-BG"/>
        </w:rPr>
        <w:t>ца</w:t>
      </w:r>
      <w:r w:rsidR="00210910">
        <w:rPr>
          <w:lang w:val="bg-BG"/>
        </w:rPr>
        <w:t xml:space="preserve"> Р. </w:t>
      </w:r>
      <w:proofErr w:type="spellStart"/>
      <w:r w:rsidR="00210910">
        <w:rPr>
          <w:lang w:val="bg-BG"/>
        </w:rPr>
        <w:t>Апкарян</w:t>
      </w:r>
      <w:proofErr w:type="spellEnd"/>
      <w:r w:rsidR="00210910">
        <w:rPr>
          <w:lang w:val="bg-BG"/>
        </w:rPr>
        <w:t xml:space="preserve">, адвокат в Пловдив. </w:t>
      </w:r>
      <w:r w:rsidR="00210910" w:rsidRPr="005D7655">
        <w:rPr>
          <w:lang w:val="bg-BG"/>
        </w:rPr>
        <w:t xml:space="preserve">Българското правителство („Правителството”) се представлява от своя агент </w:t>
      </w:r>
      <w:r w:rsidR="002D69B8">
        <w:rPr>
          <w:lang w:val="bg-BG"/>
        </w:rPr>
        <w:t xml:space="preserve">– </w:t>
      </w:r>
      <w:r w:rsidR="00210910" w:rsidRPr="005D7655">
        <w:rPr>
          <w:lang w:val="bg-BG"/>
        </w:rPr>
        <w:t xml:space="preserve">г-жа </w:t>
      </w:r>
      <w:r w:rsidR="00386F7D">
        <w:rPr>
          <w:lang w:val="bg-BG"/>
        </w:rPr>
        <w:t>С</w:t>
      </w:r>
      <w:r w:rsidR="00210910" w:rsidRPr="005D7655">
        <w:rPr>
          <w:lang w:val="bg-BG"/>
        </w:rPr>
        <w:t xml:space="preserve">. </w:t>
      </w:r>
      <w:r w:rsidR="00386F7D">
        <w:rPr>
          <w:lang w:val="bg-BG"/>
        </w:rPr>
        <w:t>Атанасова</w:t>
      </w:r>
      <w:r w:rsidR="00210910" w:rsidRPr="005D7655">
        <w:rPr>
          <w:lang w:val="bg-BG"/>
        </w:rPr>
        <w:t xml:space="preserve"> от Министерството на правосъдието.</w:t>
      </w:r>
    </w:p>
    <w:p w:rsidR="00AC38CE" w:rsidRPr="005D7655" w:rsidRDefault="001364E8" w:rsidP="00AC38CE">
      <w:pPr>
        <w:pStyle w:val="JuPara"/>
        <w:rPr>
          <w:lang w:val="bg-BG"/>
        </w:rPr>
      </w:pPr>
      <w:r w:rsidRPr="00B77E94">
        <w:fldChar w:fldCharType="begin"/>
      </w:r>
      <w:r w:rsidR="00C10003" w:rsidRPr="007832EB">
        <w:rPr>
          <w:lang w:val="bg-BG"/>
        </w:rPr>
        <w:instrText xml:space="preserve"> </w:instrText>
      </w:r>
      <w:r w:rsidR="00C10003" w:rsidRPr="00B77E94">
        <w:instrText>SEQ</w:instrText>
      </w:r>
      <w:r w:rsidR="00C10003" w:rsidRPr="007832EB">
        <w:rPr>
          <w:lang w:val="bg-BG"/>
        </w:rPr>
        <w:instrText xml:space="preserve"> </w:instrText>
      </w:r>
      <w:r w:rsidR="00C10003" w:rsidRPr="00B77E94">
        <w:instrText>level</w:instrText>
      </w:r>
      <w:r w:rsidR="00C10003" w:rsidRPr="007832EB">
        <w:rPr>
          <w:lang w:val="bg-BG"/>
        </w:rPr>
        <w:instrText>0 \*</w:instrText>
      </w:r>
      <w:r w:rsidR="00C10003" w:rsidRPr="00B77E94">
        <w:instrText>arabic</w:instrText>
      </w:r>
      <w:r w:rsidR="00C10003" w:rsidRPr="007832EB">
        <w:rPr>
          <w:lang w:val="bg-BG"/>
        </w:rPr>
        <w:instrText xml:space="preserve"> </w:instrText>
      </w:r>
      <w:r w:rsidRPr="00B77E94">
        <w:fldChar w:fldCharType="separate"/>
      </w:r>
      <w:r w:rsidR="00536218" w:rsidRPr="007832EB">
        <w:rPr>
          <w:noProof/>
          <w:lang w:val="bg-BG"/>
        </w:rPr>
        <w:t>3</w:t>
      </w:r>
      <w:r w:rsidRPr="00B77E94">
        <w:fldChar w:fldCharType="end"/>
      </w:r>
      <w:r w:rsidR="00C10003" w:rsidRPr="007832EB">
        <w:rPr>
          <w:lang w:val="bg-BG"/>
        </w:rPr>
        <w:t>.</w:t>
      </w:r>
      <w:r w:rsidR="00C10003" w:rsidRPr="00B77E94">
        <w:t> </w:t>
      </w:r>
      <w:r w:rsidR="00AC38CE">
        <w:rPr>
          <w:lang w:val="bg-BG"/>
        </w:rPr>
        <w:t xml:space="preserve">На </w:t>
      </w:r>
      <w:r w:rsidR="00C10003" w:rsidRPr="007832EB">
        <w:rPr>
          <w:lang w:val="bg-BG"/>
        </w:rPr>
        <w:t xml:space="preserve">22 </w:t>
      </w:r>
      <w:r w:rsidR="00AC38CE">
        <w:rPr>
          <w:lang w:val="bg-BG"/>
        </w:rPr>
        <w:t>януари</w:t>
      </w:r>
      <w:r w:rsidR="00C10003" w:rsidRPr="007832EB">
        <w:rPr>
          <w:lang w:val="bg-BG"/>
        </w:rPr>
        <w:t xml:space="preserve"> 2008</w:t>
      </w:r>
      <w:r w:rsidR="00AC38CE">
        <w:rPr>
          <w:lang w:val="bg-BG"/>
        </w:rPr>
        <w:t xml:space="preserve"> г.</w:t>
      </w:r>
      <w:r w:rsidR="00C10003" w:rsidRPr="007832EB">
        <w:rPr>
          <w:lang w:val="bg-BG"/>
        </w:rPr>
        <w:t xml:space="preserve"> </w:t>
      </w:r>
      <w:r w:rsidR="00AC38CE">
        <w:rPr>
          <w:lang w:val="bg-BG"/>
        </w:rPr>
        <w:t>Съдът обявява жалбата за частично недопустима</w:t>
      </w:r>
      <w:r w:rsidR="00AC38CE" w:rsidRPr="00AC38CE">
        <w:rPr>
          <w:lang w:val="bg-BG"/>
        </w:rPr>
        <w:t xml:space="preserve"> </w:t>
      </w:r>
      <w:r w:rsidR="00AC38CE">
        <w:rPr>
          <w:lang w:val="bg-BG"/>
        </w:rPr>
        <w:t xml:space="preserve">и решава да съобщи </w:t>
      </w:r>
      <w:r w:rsidR="007832EB">
        <w:rPr>
          <w:lang w:val="bg-BG"/>
        </w:rPr>
        <w:t xml:space="preserve">на Правителството </w:t>
      </w:r>
      <w:r w:rsidR="002D69B8">
        <w:rPr>
          <w:lang w:val="bg-BG"/>
        </w:rPr>
        <w:t>оплакванията,</w:t>
      </w:r>
      <w:r w:rsidR="00AC38CE">
        <w:rPr>
          <w:lang w:val="bg-BG"/>
        </w:rPr>
        <w:t xml:space="preserve"> основани </w:t>
      </w:r>
      <w:r w:rsidR="00AC38CE">
        <w:rPr>
          <w:rStyle w:val="hps"/>
          <w:lang w:val="bg-BG"/>
        </w:rPr>
        <w:t xml:space="preserve">на член </w:t>
      </w:r>
      <w:r w:rsidR="00AC38CE" w:rsidRPr="007832EB">
        <w:rPr>
          <w:lang w:val="bg-BG"/>
        </w:rPr>
        <w:t xml:space="preserve">6 §§ 1 </w:t>
      </w:r>
      <w:r w:rsidR="00AC38CE">
        <w:rPr>
          <w:lang w:val="bg-BG"/>
        </w:rPr>
        <w:t>и</w:t>
      </w:r>
      <w:r w:rsidR="00AC38CE" w:rsidRPr="007832EB">
        <w:rPr>
          <w:lang w:val="bg-BG"/>
        </w:rPr>
        <w:t xml:space="preserve"> 3 </w:t>
      </w:r>
      <w:r w:rsidR="002D69B8" w:rsidRPr="002D69B8">
        <w:t>c</w:t>
      </w:r>
      <w:r w:rsidR="00AC38CE" w:rsidRPr="007832EB">
        <w:rPr>
          <w:lang w:val="bg-BG"/>
        </w:rPr>
        <w:t xml:space="preserve">) </w:t>
      </w:r>
      <w:r w:rsidR="00AC38CE">
        <w:rPr>
          <w:lang w:val="bg-BG"/>
        </w:rPr>
        <w:t>и</w:t>
      </w:r>
      <w:r w:rsidR="00AC38CE" w:rsidRPr="007832EB">
        <w:rPr>
          <w:lang w:val="bg-BG"/>
        </w:rPr>
        <w:t xml:space="preserve"> </w:t>
      </w:r>
      <w:r w:rsidR="002D69B8" w:rsidRPr="002D69B8">
        <w:t>e</w:t>
      </w:r>
      <w:r w:rsidR="00AC38CE" w:rsidRPr="007832EB">
        <w:rPr>
          <w:lang w:val="bg-BG"/>
        </w:rPr>
        <w:t>)</w:t>
      </w:r>
      <w:r w:rsidR="00AC38CE">
        <w:rPr>
          <w:lang w:val="bg-BG"/>
        </w:rPr>
        <w:t xml:space="preserve"> </w:t>
      </w:r>
      <w:r w:rsidR="00AC38CE">
        <w:rPr>
          <w:rStyle w:val="hps"/>
          <w:lang w:val="bg-BG"/>
        </w:rPr>
        <w:t>от Конвенцията</w:t>
      </w:r>
      <w:r w:rsidR="00AC38CE">
        <w:rPr>
          <w:lang w:val="bg-BG"/>
        </w:rPr>
        <w:t xml:space="preserve">. </w:t>
      </w:r>
      <w:r w:rsidR="00AC38CE" w:rsidRPr="00C34524">
        <w:rPr>
          <w:lang w:val="bg-BG"/>
        </w:rPr>
        <w:t>На основание на разпоредбите на член 29 § 3 от Конвенцията Съдът решава да се произнесе едновременно по допустимостта и по същество</w:t>
      </w:r>
      <w:r w:rsidR="002D69B8">
        <w:rPr>
          <w:lang w:val="bg-BG"/>
        </w:rPr>
        <w:t>то</w:t>
      </w:r>
      <w:r w:rsidR="00AC38CE" w:rsidRPr="00C34524">
        <w:rPr>
          <w:lang w:val="bg-BG"/>
        </w:rPr>
        <w:t xml:space="preserve"> на жалбата.</w:t>
      </w:r>
    </w:p>
    <w:p w:rsidR="00C10003" w:rsidRPr="001C480D" w:rsidRDefault="001364E8" w:rsidP="00C10003">
      <w:pPr>
        <w:pStyle w:val="JuPara"/>
        <w:rPr>
          <w:lang w:val="bg-BG"/>
        </w:rPr>
      </w:pPr>
      <w:r>
        <w:fldChar w:fldCharType="begin"/>
      </w:r>
      <w:r w:rsidR="00C10003" w:rsidRPr="001C480D">
        <w:rPr>
          <w:lang w:val="bg-BG"/>
        </w:rPr>
        <w:instrText xml:space="preserve"> </w:instrText>
      </w:r>
      <w:r w:rsidR="00C10003">
        <w:instrText>SEQ</w:instrText>
      </w:r>
      <w:r w:rsidR="00C10003" w:rsidRPr="001C480D">
        <w:rPr>
          <w:lang w:val="bg-BG"/>
        </w:rPr>
        <w:instrText xml:space="preserve"> </w:instrText>
      </w:r>
      <w:r w:rsidR="00C10003">
        <w:instrText>level</w:instrText>
      </w:r>
      <w:r w:rsidR="00C10003" w:rsidRPr="001C480D">
        <w:rPr>
          <w:lang w:val="bg-BG"/>
        </w:rPr>
        <w:instrText>0 \*</w:instrText>
      </w:r>
      <w:r w:rsidR="00C10003">
        <w:instrText>arabic</w:instrText>
      </w:r>
      <w:r w:rsidR="00C10003" w:rsidRPr="001C480D">
        <w:rPr>
          <w:lang w:val="bg-BG"/>
        </w:rPr>
        <w:instrText xml:space="preserve"> </w:instrText>
      </w:r>
      <w:r>
        <w:fldChar w:fldCharType="separate"/>
      </w:r>
      <w:r w:rsidR="00536218" w:rsidRPr="001C480D">
        <w:rPr>
          <w:noProof/>
          <w:lang w:val="bg-BG"/>
        </w:rPr>
        <w:t>4</w:t>
      </w:r>
      <w:r>
        <w:fldChar w:fldCharType="end"/>
      </w:r>
      <w:r w:rsidR="00C10003" w:rsidRPr="001C480D">
        <w:rPr>
          <w:lang w:val="bg-BG"/>
        </w:rPr>
        <w:t>.</w:t>
      </w:r>
      <w:r w:rsidR="007832EB">
        <w:rPr>
          <w:lang w:val="bg-BG"/>
        </w:rPr>
        <w:t xml:space="preserve"> </w:t>
      </w:r>
      <w:r w:rsidR="004A632C">
        <w:rPr>
          <w:lang w:val="bg-BG"/>
        </w:rPr>
        <w:t xml:space="preserve">Арменското правителство не се е възползвало от правото си </w:t>
      </w:r>
      <w:r w:rsidR="002D69B8">
        <w:rPr>
          <w:lang w:val="bg-BG"/>
        </w:rPr>
        <w:t>да</w:t>
      </w:r>
      <w:r w:rsidR="004A632C">
        <w:rPr>
          <w:lang w:val="bg-BG"/>
        </w:rPr>
        <w:t xml:space="preserve"> представ</w:t>
      </w:r>
      <w:r w:rsidR="002D69B8">
        <w:rPr>
          <w:lang w:val="bg-BG"/>
        </w:rPr>
        <w:t>и</w:t>
      </w:r>
      <w:r w:rsidR="004A632C">
        <w:rPr>
          <w:lang w:val="bg-BG"/>
        </w:rPr>
        <w:t xml:space="preserve"> становища и да вземе участие в производството</w:t>
      </w:r>
      <w:r w:rsidR="00C10003" w:rsidRPr="001C480D">
        <w:rPr>
          <w:lang w:val="bg-BG"/>
        </w:rPr>
        <w:t xml:space="preserve"> (</w:t>
      </w:r>
      <w:r w:rsidR="004A632C">
        <w:rPr>
          <w:lang w:val="bg-BG"/>
        </w:rPr>
        <w:t>член</w:t>
      </w:r>
      <w:r w:rsidR="00C10003" w:rsidRPr="001C480D">
        <w:rPr>
          <w:lang w:val="bg-BG"/>
        </w:rPr>
        <w:t xml:space="preserve"> 36 § 1 </w:t>
      </w:r>
      <w:r w:rsidR="004A632C">
        <w:rPr>
          <w:lang w:val="bg-BG"/>
        </w:rPr>
        <w:t>от Конвенцията</w:t>
      </w:r>
      <w:r w:rsidR="00C10003" w:rsidRPr="001C480D">
        <w:rPr>
          <w:lang w:val="bg-BG"/>
        </w:rPr>
        <w:t>).</w:t>
      </w:r>
    </w:p>
    <w:p w:rsidR="00B9718E" w:rsidRDefault="00B9718E" w:rsidP="00B9718E">
      <w:pPr>
        <w:pStyle w:val="JuHHead"/>
        <w:rPr>
          <w:lang w:val="bg-BG"/>
        </w:rPr>
      </w:pPr>
    </w:p>
    <w:p w:rsidR="00B9718E" w:rsidRPr="003C555D" w:rsidRDefault="00B9718E" w:rsidP="00B9718E">
      <w:pPr>
        <w:pStyle w:val="JuHHead"/>
      </w:pPr>
      <w:r>
        <w:rPr>
          <w:lang w:val="bg-BG"/>
        </w:rPr>
        <w:t>ФАКТИТЕ</w:t>
      </w:r>
    </w:p>
    <w:p w:rsidR="00B9718E" w:rsidRPr="003C555D" w:rsidRDefault="00B9718E" w:rsidP="00B9718E">
      <w:pPr>
        <w:pStyle w:val="JuHIRoman"/>
      </w:pPr>
      <w:r w:rsidRPr="003C555D">
        <w:t>I.  </w:t>
      </w:r>
      <w:r>
        <w:rPr>
          <w:lang w:val="bg-BG"/>
        </w:rPr>
        <w:t>ОБСТОЯТЕЛСТВАТА ПО ДЕЛОТО</w:t>
      </w:r>
    </w:p>
    <w:p w:rsidR="00C10003" w:rsidRPr="00CF39A6" w:rsidRDefault="001364E8" w:rsidP="00C10003">
      <w:pPr>
        <w:pStyle w:val="JuPara"/>
      </w:pPr>
      <w:r>
        <w:fldChar w:fldCharType="begin"/>
      </w:r>
      <w:r w:rsidR="00C10003">
        <w:instrText xml:space="preserve"> SEQ level0 \*arabic </w:instrText>
      </w:r>
      <w:r>
        <w:fldChar w:fldCharType="separate"/>
      </w:r>
      <w:r w:rsidR="00536218">
        <w:rPr>
          <w:noProof/>
        </w:rPr>
        <w:t>5</w:t>
      </w:r>
      <w:r>
        <w:fldChar w:fldCharType="end"/>
      </w:r>
      <w:r w:rsidR="00C10003">
        <w:t>.  </w:t>
      </w:r>
      <w:r w:rsidR="00BD1E29">
        <w:rPr>
          <w:lang w:val="bg-BG"/>
        </w:rPr>
        <w:t xml:space="preserve">Жалбоподателят е роден през </w:t>
      </w:r>
      <w:r w:rsidR="00C10003">
        <w:t>1968</w:t>
      </w:r>
      <w:r w:rsidR="00BD1E29">
        <w:rPr>
          <w:lang w:val="bg-BG"/>
        </w:rPr>
        <w:t xml:space="preserve"> г</w:t>
      </w:r>
      <w:r w:rsidR="00C10003">
        <w:t xml:space="preserve">. </w:t>
      </w:r>
      <w:r w:rsidR="00BD1E29">
        <w:rPr>
          <w:lang w:val="bg-BG"/>
        </w:rPr>
        <w:t>Понастоящем той излежава присъда в Софийския затвор</w:t>
      </w:r>
      <w:r w:rsidR="00C10003" w:rsidRPr="00CF39A6">
        <w:t>.</w:t>
      </w:r>
    </w:p>
    <w:p w:rsidR="00C10003" w:rsidRPr="00E70E43" w:rsidRDefault="001364E8" w:rsidP="00C10003">
      <w:pPr>
        <w:pStyle w:val="JuPara"/>
        <w:rPr>
          <w:lang w:val="bg-BG"/>
        </w:rPr>
      </w:pPr>
      <w:r>
        <w:fldChar w:fldCharType="begin"/>
      </w:r>
      <w:r w:rsidR="00C10003">
        <w:instrText xml:space="preserve"> SEQ level0 \*arabic </w:instrText>
      </w:r>
      <w:r>
        <w:fldChar w:fldCharType="separate"/>
      </w:r>
      <w:r w:rsidR="00536218">
        <w:rPr>
          <w:noProof/>
        </w:rPr>
        <w:t>6</w:t>
      </w:r>
      <w:r>
        <w:fldChar w:fldCharType="end"/>
      </w:r>
      <w:r w:rsidR="00C10003">
        <w:t>.</w:t>
      </w:r>
      <w:r w:rsidR="001C480D">
        <w:t> </w:t>
      </w:r>
      <w:r w:rsidR="001C480D">
        <w:rPr>
          <w:lang w:val="bg-BG"/>
        </w:rPr>
        <w:t>През ноември 1997 г. жалбоподателят се установява в Пловдив, България</w:t>
      </w:r>
      <w:r w:rsidR="00C10003">
        <w:t xml:space="preserve">. </w:t>
      </w:r>
      <w:r w:rsidR="00EB0707">
        <w:rPr>
          <w:lang w:val="bg-BG"/>
        </w:rPr>
        <w:t xml:space="preserve">Той работи като обущар и </w:t>
      </w:r>
      <w:r w:rsidR="002D69B8">
        <w:rPr>
          <w:lang w:val="bg-BG"/>
        </w:rPr>
        <w:t>слабо</w:t>
      </w:r>
      <w:r w:rsidR="00EB0707">
        <w:rPr>
          <w:lang w:val="bg-BG"/>
        </w:rPr>
        <w:t xml:space="preserve"> </w:t>
      </w:r>
      <w:r w:rsidR="0004633F">
        <w:rPr>
          <w:lang w:val="bg-BG"/>
        </w:rPr>
        <w:t xml:space="preserve">владее </w:t>
      </w:r>
      <w:r w:rsidR="00EB0707">
        <w:rPr>
          <w:lang w:val="bg-BG"/>
        </w:rPr>
        <w:t>български. На 2 септември</w:t>
      </w:r>
      <w:r w:rsidR="00C10003" w:rsidRPr="00392592">
        <w:rPr>
          <w:lang w:val="bg-BG"/>
        </w:rPr>
        <w:t xml:space="preserve"> 1999</w:t>
      </w:r>
      <w:r w:rsidR="00EB0707">
        <w:rPr>
          <w:lang w:val="bg-BG"/>
        </w:rPr>
        <w:t xml:space="preserve"> г.</w:t>
      </w:r>
      <w:r w:rsidR="00C10003" w:rsidRPr="00392592">
        <w:rPr>
          <w:lang w:val="bg-BG"/>
        </w:rPr>
        <w:t xml:space="preserve">, </w:t>
      </w:r>
      <w:r w:rsidR="00EB0707">
        <w:rPr>
          <w:lang w:val="bg-BG"/>
        </w:rPr>
        <w:t>в</w:t>
      </w:r>
      <w:r w:rsidR="00C10003" w:rsidRPr="00392592">
        <w:rPr>
          <w:lang w:val="bg-BG"/>
        </w:rPr>
        <w:t xml:space="preserve"> 6 </w:t>
      </w:r>
      <w:r w:rsidR="00EB0707">
        <w:rPr>
          <w:lang w:val="bg-BG"/>
        </w:rPr>
        <w:t>часа сутринта</w:t>
      </w:r>
      <w:r w:rsidR="0004633F">
        <w:rPr>
          <w:lang w:val="bg-BG"/>
        </w:rPr>
        <w:t>,</w:t>
      </w:r>
      <w:r w:rsidR="00EB0707">
        <w:rPr>
          <w:lang w:val="bg-BG"/>
        </w:rPr>
        <w:t xml:space="preserve"> е задържан от полицията, тъй като е заподозрян</w:t>
      </w:r>
      <w:r w:rsidR="00392592">
        <w:rPr>
          <w:lang w:val="bg-BG"/>
        </w:rPr>
        <w:t xml:space="preserve"> в нанасянето на удари с нож </w:t>
      </w:r>
      <w:r w:rsidR="00A32B07">
        <w:rPr>
          <w:lang w:val="bg-BG"/>
        </w:rPr>
        <w:t>на</w:t>
      </w:r>
      <w:r w:rsidR="00392592">
        <w:rPr>
          <w:lang w:val="bg-BG"/>
        </w:rPr>
        <w:t xml:space="preserve"> двама души </w:t>
      </w:r>
      <w:r w:rsidR="0004633F">
        <w:rPr>
          <w:lang w:val="bg-BG"/>
        </w:rPr>
        <w:t>–</w:t>
      </w:r>
      <w:r w:rsidR="00C10003" w:rsidRPr="00392592">
        <w:rPr>
          <w:lang w:val="bg-BG"/>
        </w:rPr>
        <w:t xml:space="preserve"> </w:t>
      </w:r>
      <w:r w:rsidR="00C10003">
        <w:t>A</w:t>
      </w:r>
      <w:r w:rsidR="00C10003" w:rsidRPr="00392592">
        <w:rPr>
          <w:lang w:val="bg-BG"/>
        </w:rPr>
        <w:t xml:space="preserve">. </w:t>
      </w:r>
      <w:r w:rsidR="00392592">
        <w:rPr>
          <w:lang w:val="bg-BG"/>
        </w:rPr>
        <w:t>и</w:t>
      </w:r>
      <w:r w:rsidR="00C10003" w:rsidRPr="00392592">
        <w:rPr>
          <w:lang w:val="bg-BG"/>
        </w:rPr>
        <w:t xml:space="preserve"> </w:t>
      </w:r>
      <w:r w:rsidR="00C10003">
        <w:t>K</w:t>
      </w:r>
      <w:r w:rsidR="00C10003" w:rsidRPr="00392592">
        <w:rPr>
          <w:lang w:val="bg-BG"/>
        </w:rPr>
        <w:t xml:space="preserve">. </w:t>
      </w:r>
      <w:r w:rsidR="00392592">
        <w:rPr>
          <w:lang w:val="bg-BG"/>
        </w:rPr>
        <w:t>Същия ден е разпитан в полицията и признава, че е извършил въпросното деяние.</w:t>
      </w:r>
      <w:r w:rsidR="00C10003" w:rsidRPr="00392592">
        <w:rPr>
          <w:lang w:val="bg-BG"/>
        </w:rPr>
        <w:t xml:space="preserve"> </w:t>
      </w:r>
      <w:r w:rsidR="00392592">
        <w:rPr>
          <w:lang w:val="bg-BG"/>
        </w:rPr>
        <w:t xml:space="preserve">Твърди, че е разбрал всичко, което </w:t>
      </w:r>
      <w:r w:rsidR="0004633F">
        <w:rPr>
          <w:lang w:val="bg-BG"/>
        </w:rPr>
        <w:t xml:space="preserve">полицаите </w:t>
      </w:r>
      <w:r w:rsidR="00392592">
        <w:rPr>
          <w:lang w:val="bg-BG"/>
        </w:rPr>
        <w:t xml:space="preserve">са му </w:t>
      </w:r>
      <w:r w:rsidR="0027577F">
        <w:rPr>
          <w:lang w:val="bg-BG"/>
        </w:rPr>
        <w:t>о</w:t>
      </w:r>
      <w:r w:rsidR="00392592">
        <w:rPr>
          <w:lang w:val="bg-BG"/>
        </w:rPr>
        <w:t>бяснили на български</w:t>
      </w:r>
      <w:r w:rsidR="00C10003" w:rsidRPr="00392592">
        <w:rPr>
          <w:lang w:val="bg-BG"/>
        </w:rPr>
        <w:t xml:space="preserve">. </w:t>
      </w:r>
      <w:r w:rsidR="00447F3D">
        <w:rPr>
          <w:lang w:val="bg-BG"/>
        </w:rPr>
        <w:t>Досието не съдържа копие</w:t>
      </w:r>
      <w:r w:rsidR="0004633F">
        <w:rPr>
          <w:lang w:val="bg-BG"/>
        </w:rPr>
        <w:t xml:space="preserve"> </w:t>
      </w:r>
      <w:r w:rsidR="00447F3D">
        <w:rPr>
          <w:lang w:val="bg-BG"/>
        </w:rPr>
        <w:t xml:space="preserve">от заповедта за </w:t>
      </w:r>
      <w:r w:rsidR="00B4096F">
        <w:rPr>
          <w:lang w:val="bg-BG"/>
        </w:rPr>
        <w:t>задържане</w:t>
      </w:r>
      <w:r w:rsidR="0077704E">
        <w:rPr>
          <w:lang w:val="bg-BG"/>
        </w:rPr>
        <w:t>;</w:t>
      </w:r>
      <w:r w:rsidR="00447F3D">
        <w:rPr>
          <w:lang w:val="bg-BG"/>
        </w:rPr>
        <w:t xml:space="preserve"> не е видно дали жалбоподателят е бил уведомен за правото си на адвокатска защита</w:t>
      </w:r>
      <w:r w:rsidR="00C10003" w:rsidRPr="00447F3D">
        <w:rPr>
          <w:lang w:val="bg-BG"/>
        </w:rPr>
        <w:t>.</w:t>
      </w:r>
      <w:r w:rsidR="00E317E2">
        <w:rPr>
          <w:lang w:val="bg-BG"/>
        </w:rPr>
        <w:t xml:space="preserve"> </w:t>
      </w:r>
      <w:r w:rsidR="00656B6A">
        <w:rPr>
          <w:lang w:val="bg-BG"/>
        </w:rPr>
        <w:t>Полицията</w:t>
      </w:r>
      <w:r w:rsidR="00C10003" w:rsidRPr="00447F3D">
        <w:rPr>
          <w:lang w:val="bg-BG"/>
        </w:rPr>
        <w:t xml:space="preserve"> </w:t>
      </w:r>
      <w:r w:rsidR="0004633F">
        <w:rPr>
          <w:lang w:val="bg-BG"/>
        </w:rPr>
        <w:t>иззема негови вещи</w:t>
      </w:r>
      <w:r w:rsidR="00656B6A">
        <w:rPr>
          <w:lang w:val="bg-BG"/>
        </w:rPr>
        <w:t xml:space="preserve"> и прави оглед на м</w:t>
      </w:r>
      <w:r w:rsidR="00E317E2">
        <w:rPr>
          <w:lang w:val="bg-BG"/>
        </w:rPr>
        <w:t>ястото на инцидента</w:t>
      </w:r>
      <w:r w:rsidR="00C10003" w:rsidRPr="00656B6A">
        <w:rPr>
          <w:lang w:val="bg-BG"/>
        </w:rPr>
        <w:t xml:space="preserve">. </w:t>
      </w:r>
      <w:r w:rsidR="00656B6A">
        <w:rPr>
          <w:lang w:val="bg-BG"/>
        </w:rPr>
        <w:t>Изслушват се свидетели</w:t>
      </w:r>
      <w:r w:rsidR="0027577F">
        <w:rPr>
          <w:lang w:val="bg-BG"/>
        </w:rPr>
        <w:t xml:space="preserve"> очевидци</w:t>
      </w:r>
      <w:r w:rsidR="00C10003" w:rsidRPr="00E317E2">
        <w:rPr>
          <w:lang w:val="bg-BG"/>
        </w:rPr>
        <w:t xml:space="preserve">. </w:t>
      </w:r>
      <w:r w:rsidR="00656B6A">
        <w:rPr>
          <w:lang w:val="bg-BG"/>
        </w:rPr>
        <w:t>В своите показания жалбоподателят твърди, че бил поканен у А., където се запознал с К. и друг мъж</w:t>
      </w:r>
      <w:r w:rsidR="0004633F">
        <w:rPr>
          <w:lang w:val="bg-BG"/>
        </w:rPr>
        <w:t>,</w:t>
      </w:r>
      <w:r w:rsidR="00656B6A">
        <w:rPr>
          <w:lang w:val="bg-BG"/>
        </w:rPr>
        <w:t xml:space="preserve"> чието име не помн</w:t>
      </w:r>
      <w:r w:rsidR="00C1069F">
        <w:rPr>
          <w:lang w:val="bg-BG"/>
        </w:rPr>
        <w:t>ел</w:t>
      </w:r>
      <w:r w:rsidR="00656B6A">
        <w:rPr>
          <w:lang w:val="bg-BG"/>
        </w:rPr>
        <w:t>.</w:t>
      </w:r>
      <w:r w:rsidR="00C10003" w:rsidRPr="00E74DBF">
        <w:rPr>
          <w:lang w:val="bg-BG"/>
        </w:rPr>
        <w:t xml:space="preserve"> </w:t>
      </w:r>
      <w:r w:rsidR="00656B6A">
        <w:rPr>
          <w:lang w:val="bg-BG"/>
        </w:rPr>
        <w:t xml:space="preserve">Двамата с К. се скарали и </w:t>
      </w:r>
      <w:r w:rsidR="00064F8A">
        <w:rPr>
          <w:lang w:val="bg-BG"/>
        </w:rPr>
        <w:t>жалбоподателят</w:t>
      </w:r>
      <w:r w:rsidR="00656B6A">
        <w:rPr>
          <w:lang w:val="bg-BG"/>
        </w:rPr>
        <w:t xml:space="preserve"> излязъл от къщата.</w:t>
      </w:r>
      <w:r w:rsidR="00C10003" w:rsidRPr="00E74DBF">
        <w:rPr>
          <w:lang w:val="bg-BG"/>
        </w:rPr>
        <w:t xml:space="preserve"> </w:t>
      </w:r>
      <w:r w:rsidR="00656B6A">
        <w:rPr>
          <w:lang w:val="bg-BG"/>
        </w:rPr>
        <w:t xml:space="preserve">Тримата други мъже го последвали и </w:t>
      </w:r>
      <w:r w:rsidR="00C437DD">
        <w:rPr>
          <w:lang w:val="bg-BG"/>
        </w:rPr>
        <w:t xml:space="preserve">го </w:t>
      </w:r>
      <w:r w:rsidR="00656B6A">
        <w:rPr>
          <w:lang w:val="bg-BG"/>
        </w:rPr>
        <w:t xml:space="preserve">наругали. Той отвърнал, като им нанесъл два удара с нож и те започнали да </w:t>
      </w:r>
      <w:r w:rsidR="003E0032">
        <w:rPr>
          <w:lang w:val="bg-BG"/>
        </w:rPr>
        <w:t>викат</w:t>
      </w:r>
      <w:r w:rsidR="00656B6A">
        <w:rPr>
          <w:lang w:val="bg-BG"/>
        </w:rPr>
        <w:t>.</w:t>
      </w:r>
      <w:r w:rsidR="00C10003" w:rsidRPr="00656B6A">
        <w:rPr>
          <w:lang w:val="bg-BG"/>
        </w:rPr>
        <w:t xml:space="preserve"> </w:t>
      </w:r>
      <w:r w:rsidR="00656B6A">
        <w:rPr>
          <w:lang w:val="bg-BG"/>
        </w:rPr>
        <w:t xml:space="preserve">Жалбоподателят уточнява, че не си спомня дали е ранил някого и </w:t>
      </w:r>
      <w:r w:rsidR="0004633F">
        <w:rPr>
          <w:lang w:val="bg-BG"/>
        </w:rPr>
        <w:t>на кое място</w:t>
      </w:r>
      <w:r w:rsidR="00656B6A">
        <w:rPr>
          <w:lang w:val="bg-BG"/>
        </w:rPr>
        <w:t>, тъй като бил разярен.</w:t>
      </w:r>
      <w:r w:rsidR="00C10003" w:rsidRPr="00656B6A">
        <w:rPr>
          <w:lang w:val="bg-BG"/>
        </w:rPr>
        <w:t xml:space="preserve"> </w:t>
      </w:r>
      <w:r w:rsidR="00656B6A">
        <w:rPr>
          <w:lang w:val="bg-BG"/>
        </w:rPr>
        <w:t xml:space="preserve">Малко по-късно, след като хвърлил ножа близо до къщата на А., </w:t>
      </w:r>
      <w:r w:rsidR="00411DCB">
        <w:rPr>
          <w:lang w:val="bg-BG"/>
        </w:rPr>
        <w:t xml:space="preserve">той </w:t>
      </w:r>
      <w:r w:rsidR="00656B6A">
        <w:rPr>
          <w:lang w:val="bg-BG"/>
        </w:rPr>
        <w:t>се отправил към дома си</w:t>
      </w:r>
      <w:r w:rsidR="00C10003" w:rsidRPr="00E70E43">
        <w:rPr>
          <w:lang w:val="bg-BG"/>
        </w:rPr>
        <w:t>.</w:t>
      </w:r>
    </w:p>
    <w:p w:rsidR="00C10003" w:rsidRPr="00E74DBF"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7</w:t>
      </w:r>
      <w:r>
        <w:fldChar w:fldCharType="end"/>
      </w:r>
      <w:r w:rsidR="00C10003" w:rsidRPr="00E74DBF">
        <w:rPr>
          <w:lang w:val="bg-BG"/>
        </w:rPr>
        <w:t>.</w:t>
      </w:r>
      <w:r w:rsidR="00C10003">
        <w:t> </w:t>
      </w:r>
      <w:r w:rsidR="00E70E43">
        <w:rPr>
          <w:lang w:val="bg-BG"/>
        </w:rPr>
        <w:t>На</w:t>
      </w:r>
      <w:r w:rsidR="00C10003" w:rsidRPr="00E74DBF">
        <w:rPr>
          <w:lang w:val="bg-BG"/>
        </w:rPr>
        <w:t xml:space="preserve"> 3 </w:t>
      </w:r>
      <w:r w:rsidR="00E70E43">
        <w:rPr>
          <w:lang w:val="bg-BG"/>
        </w:rPr>
        <w:t>септември</w:t>
      </w:r>
      <w:r w:rsidR="00C10003" w:rsidRPr="00E74DBF">
        <w:rPr>
          <w:lang w:val="bg-BG"/>
        </w:rPr>
        <w:t xml:space="preserve"> 1999</w:t>
      </w:r>
      <w:r w:rsidR="00E70E43">
        <w:rPr>
          <w:lang w:val="bg-BG"/>
        </w:rPr>
        <w:t xml:space="preserve"> г.</w:t>
      </w:r>
      <w:r w:rsidR="00C10003" w:rsidRPr="00E74DBF">
        <w:rPr>
          <w:lang w:val="bg-BG"/>
        </w:rPr>
        <w:t xml:space="preserve"> </w:t>
      </w:r>
      <w:r w:rsidR="00E70E43">
        <w:rPr>
          <w:lang w:val="bg-BG"/>
        </w:rPr>
        <w:t>жалбоподателят е привлечен като обвиняем в опит за убийство на повече от едно лице</w:t>
      </w:r>
      <w:r w:rsidR="00C10003" w:rsidRPr="00E74DBF">
        <w:rPr>
          <w:lang w:val="bg-BG"/>
        </w:rPr>
        <w:t xml:space="preserve">. </w:t>
      </w:r>
      <w:r w:rsidR="00A2301F">
        <w:rPr>
          <w:lang w:val="bg-BG"/>
        </w:rPr>
        <w:t>Информиран е за обвиненията, както и за правото му на адвокатска защита</w:t>
      </w:r>
      <w:r w:rsidR="00C10003" w:rsidRPr="00E74DBF">
        <w:rPr>
          <w:lang w:val="bg-BG"/>
        </w:rPr>
        <w:t xml:space="preserve">. </w:t>
      </w:r>
      <w:r w:rsidR="00F24149">
        <w:rPr>
          <w:lang w:val="bg-BG"/>
        </w:rPr>
        <w:t>Същия ден е проведен първият му разпит от следователя в присъствието на служебен адвокат</w:t>
      </w:r>
      <w:r w:rsidR="0004633F">
        <w:rPr>
          <w:lang w:val="bg-BG"/>
        </w:rPr>
        <w:t xml:space="preserve"> и</w:t>
      </w:r>
      <w:r w:rsidR="009A073A">
        <w:rPr>
          <w:lang w:val="bg-BG"/>
        </w:rPr>
        <w:t xml:space="preserve"> с помощта на</w:t>
      </w:r>
      <w:r w:rsidR="00F24149">
        <w:rPr>
          <w:lang w:val="bg-BG"/>
        </w:rPr>
        <w:t xml:space="preserve"> преводач</w:t>
      </w:r>
      <w:r w:rsidR="00C10003" w:rsidRPr="00E74DBF">
        <w:rPr>
          <w:lang w:val="bg-BG"/>
        </w:rPr>
        <w:t xml:space="preserve">. </w:t>
      </w:r>
      <w:r w:rsidR="001C6189">
        <w:rPr>
          <w:lang w:val="bg-BG"/>
        </w:rPr>
        <w:t>Той заявява, че е нанесъл удари с нож на А. и К. Няколко дни по-късно К. умира.</w:t>
      </w:r>
    </w:p>
    <w:p w:rsidR="00C10003" w:rsidRPr="007931C3" w:rsidRDefault="001364E8" w:rsidP="00C10003">
      <w:pPr>
        <w:pStyle w:val="JuPara"/>
        <w:rPr>
          <w:lang w:val="bg-BG"/>
        </w:rPr>
      </w:pPr>
      <w:r>
        <w:fldChar w:fldCharType="begin"/>
      </w:r>
      <w:r w:rsidR="00C10003" w:rsidRPr="007931C3">
        <w:rPr>
          <w:lang w:val="bg-BG"/>
        </w:rPr>
        <w:instrText xml:space="preserve"> </w:instrText>
      </w:r>
      <w:r w:rsidR="00C10003">
        <w:instrText>SEQ</w:instrText>
      </w:r>
      <w:r w:rsidR="00C10003" w:rsidRPr="007931C3">
        <w:rPr>
          <w:lang w:val="bg-BG"/>
        </w:rPr>
        <w:instrText xml:space="preserve"> </w:instrText>
      </w:r>
      <w:r w:rsidR="00C10003">
        <w:instrText>level</w:instrText>
      </w:r>
      <w:r w:rsidR="00C10003" w:rsidRPr="007931C3">
        <w:rPr>
          <w:lang w:val="bg-BG"/>
        </w:rPr>
        <w:instrText>0 \*</w:instrText>
      </w:r>
      <w:r w:rsidR="00C10003">
        <w:instrText>arabic</w:instrText>
      </w:r>
      <w:r w:rsidR="00C10003" w:rsidRPr="007931C3">
        <w:rPr>
          <w:lang w:val="bg-BG"/>
        </w:rPr>
        <w:instrText xml:space="preserve"> </w:instrText>
      </w:r>
      <w:r>
        <w:fldChar w:fldCharType="separate"/>
      </w:r>
      <w:r w:rsidR="00536218" w:rsidRPr="007931C3">
        <w:rPr>
          <w:noProof/>
          <w:lang w:val="bg-BG"/>
        </w:rPr>
        <w:t>8</w:t>
      </w:r>
      <w:r>
        <w:fldChar w:fldCharType="end"/>
      </w:r>
      <w:r w:rsidR="00C10003" w:rsidRPr="007931C3">
        <w:rPr>
          <w:lang w:val="bg-BG"/>
        </w:rPr>
        <w:t>.</w:t>
      </w:r>
      <w:r w:rsidR="00C10003">
        <w:t>  </w:t>
      </w:r>
      <w:r w:rsidR="006D45D5">
        <w:rPr>
          <w:lang w:val="bg-BG"/>
        </w:rPr>
        <w:t>На</w:t>
      </w:r>
      <w:r w:rsidR="00C10003" w:rsidRPr="007931C3">
        <w:rPr>
          <w:lang w:val="bg-BG"/>
        </w:rPr>
        <w:t xml:space="preserve"> 21 </w:t>
      </w:r>
      <w:r w:rsidR="006D45D5">
        <w:rPr>
          <w:lang w:val="bg-BG"/>
        </w:rPr>
        <w:t>септември</w:t>
      </w:r>
      <w:r w:rsidR="00C10003" w:rsidRPr="007931C3">
        <w:rPr>
          <w:lang w:val="bg-BG"/>
        </w:rPr>
        <w:t xml:space="preserve"> 1999</w:t>
      </w:r>
      <w:r w:rsidR="006D45D5">
        <w:rPr>
          <w:lang w:val="bg-BG"/>
        </w:rPr>
        <w:t xml:space="preserve"> г. </w:t>
      </w:r>
      <w:r w:rsidR="0004633F">
        <w:rPr>
          <w:lang w:val="bg-BG"/>
        </w:rPr>
        <w:t>е проведена</w:t>
      </w:r>
      <w:r w:rsidR="006D45D5">
        <w:rPr>
          <w:lang w:val="bg-BG"/>
        </w:rPr>
        <w:t xml:space="preserve"> очна ставка между свидетелите </w:t>
      </w:r>
      <w:r w:rsidR="0027577F">
        <w:rPr>
          <w:lang w:val="bg-BG"/>
        </w:rPr>
        <w:t xml:space="preserve">очевидци </w:t>
      </w:r>
      <w:r w:rsidR="006D45D5">
        <w:rPr>
          <w:lang w:val="bg-BG"/>
        </w:rPr>
        <w:t>на престъплението и жалбоподателя</w:t>
      </w:r>
      <w:r w:rsidR="00C10003" w:rsidRPr="007931C3">
        <w:rPr>
          <w:lang w:val="bg-BG"/>
        </w:rPr>
        <w:t xml:space="preserve">. </w:t>
      </w:r>
      <w:r w:rsidR="00A50213">
        <w:rPr>
          <w:lang w:val="bg-BG"/>
        </w:rPr>
        <w:t>Свидетелите и жалбоподателят потвърждават, че той е нанесъл удари с нож</w:t>
      </w:r>
      <w:r w:rsidR="00C10003" w:rsidRPr="007931C3">
        <w:rPr>
          <w:lang w:val="bg-BG"/>
        </w:rPr>
        <w:t>.</w:t>
      </w:r>
    </w:p>
    <w:p w:rsidR="00C10003" w:rsidRPr="00682C51" w:rsidRDefault="001364E8" w:rsidP="00C10003">
      <w:pPr>
        <w:pStyle w:val="JuPara"/>
        <w:rPr>
          <w:lang w:val="bg-BG"/>
        </w:rPr>
      </w:pPr>
      <w:r>
        <w:fldChar w:fldCharType="begin"/>
      </w:r>
      <w:r w:rsidR="00C10003" w:rsidRPr="00FF41A9">
        <w:rPr>
          <w:lang w:val="bg-BG"/>
        </w:rPr>
        <w:instrText xml:space="preserve"> </w:instrText>
      </w:r>
      <w:r w:rsidR="00C10003">
        <w:instrText>SEQ</w:instrText>
      </w:r>
      <w:r w:rsidR="00C10003" w:rsidRPr="00FF41A9">
        <w:rPr>
          <w:lang w:val="bg-BG"/>
        </w:rPr>
        <w:instrText xml:space="preserve"> </w:instrText>
      </w:r>
      <w:r w:rsidR="00C10003">
        <w:instrText>level</w:instrText>
      </w:r>
      <w:r w:rsidR="00C10003" w:rsidRPr="00FF41A9">
        <w:rPr>
          <w:lang w:val="bg-BG"/>
        </w:rPr>
        <w:instrText>0 \*</w:instrText>
      </w:r>
      <w:r w:rsidR="00C10003">
        <w:instrText>arabic</w:instrText>
      </w:r>
      <w:r w:rsidR="00C10003" w:rsidRPr="00FF41A9">
        <w:rPr>
          <w:lang w:val="bg-BG"/>
        </w:rPr>
        <w:instrText xml:space="preserve"> </w:instrText>
      </w:r>
      <w:r>
        <w:fldChar w:fldCharType="separate"/>
      </w:r>
      <w:r w:rsidR="00536218" w:rsidRPr="00FF41A9">
        <w:rPr>
          <w:noProof/>
          <w:lang w:val="bg-BG"/>
        </w:rPr>
        <w:t>9</w:t>
      </w:r>
      <w:r>
        <w:fldChar w:fldCharType="end"/>
      </w:r>
      <w:r w:rsidR="00C10003" w:rsidRPr="00FF41A9">
        <w:rPr>
          <w:lang w:val="bg-BG"/>
        </w:rPr>
        <w:t>.</w:t>
      </w:r>
      <w:r w:rsidR="007165FB">
        <w:rPr>
          <w:lang w:val="bg-BG"/>
        </w:rPr>
        <w:t xml:space="preserve"> </w:t>
      </w:r>
      <w:r w:rsidR="009A073A">
        <w:rPr>
          <w:lang w:val="bg-BG"/>
        </w:rPr>
        <w:t>На 28</w:t>
      </w:r>
      <w:r w:rsidR="00C10003" w:rsidRPr="00FF41A9">
        <w:rPr>
          <w:lang w:val="bg-BG"/>
        </w:rPr>
        <w:t xml:space="preserve"> </w:t>
      </w:r>
      <w:r w:rsidR="009A073A">
        <w:rPr>
          <w:lang w:val="bg-BG"/>
        </w:rPr>
        <w:t>октомври</w:t>
      </w:r>
      <w:r w:rsidR="00C10003" w:rsidRPr="00FF41A9">
        <w:rPr>
          <w:lang w:val="bg-BG"/>
        </w:rPr>
        <w:t xml:space="preserve"> 1999</w:t>
      </w:r>
      <w:r w:rsidR="009A073A">
        <w:rPr>
          <w:lang w:val="bg-BG"/>
        </w:rPr>
        <w:t xml:space="preserve"> г.</w:t>
      </w:r>
      <w:r w:rsidR="00C10003" w:rsidRPr="00FF41A9">
        <w:rPr>
          <w:lang w:val="bg-BG"/>
        </w:rPr>
        <w:t xml:space="preserve">, </w:t>
      </w:r>
      <w:r w:rsidR="009A073A">
        <w:rPr>
          <w:lang w:val="bg-BG"/>
        </w:rPr>
        <w:t xml:space="preserve">тъй като </w:t>
      </w:r>
      <w:r w:rsidR="00C10003" w:rsidRPr="00512C29">
        <w:t>K</w:t>
      </w:r>
      <w:r w:rsidR="00C10003" w:rsidRPr="00FF41A9">
        <w:rPr>
          <w:lang w:val="bg-BG"/>
        </w:rPr>
        <w:t xml:space="preserve">. </w:t>
      </w:r>
      <w:r w:rsidR="009A073A">
        <w:rPr>
          <w:lang w:val="bg-BG"/>
        </w:rPr>
        <w:t xml:space="preserve">е починал, жалбоподателят вече е обвинен в убийство и опит за убийство, за което </w:t>
      </w:r>
      <w:r w:rsidR="00FF41A9">
        <w:rPr>
          <w:lang w:val="bg-BG"/>
        </w:rPr>
        <w:t>е уведомен</w:t>
      </w:r>
      <w:r w:rsidR="00C10003" w:rsidRPr="00FF41A9">
        <w:rPr>
          <w:lang w:val="bg-BG"/>
        </w:rPr>
        <w:t xml:space="preserve">. </w:t>
      </w:r>
      <w:r w:rsidR="009A073A">
        <w:rPr>
          <w:lang w:val="bg-BG"/>
        </w:rPr>
        <w:t>Същия ден отново е разпитан в присъствието на неговия адвокат</w:t>
      </w:r>
      <w:r w:rsidR="0004633F">
        <w:rPr>
          <w:lang w:val="bg-BG"/>
        </w:rPr>
        <w:t xml:space="preserve"> и</w:t>
      </w:r>
      <w:r w:rsidR="009A073A">
        <w:rPr>
          <w:lang w:val="bg-BG"/>
        </w:rPr>
        <w:t xml:space="preserve"> с помощта на преводач</w:t>
      </w:r>
      <w:r w:rsidR="00C10003" w:rsidRPr="00682C51">
        <w:rPr>
          <w:lang w:val="bg-BG"/>
        </w:rPr>
        <w:t xml:space="preserve">. </w:t>
      </w:r>
      <w:r w:rsidR="009A073A">
        <w:rPr>
          <w:lang w:val="bg-BG"/>
        </w:rPr>
        <w:t>Той признава, че е извършил престъплението, в което е обвинен</w:t>
      </w:r>
      <w:r w:rsidR="00C10003" w:rsidRPr="00682C51">
        <w:rPr>
          <w:lang w:val="bg-BG"/>
        </w:rPr>
        <w:t>.</w:t>
      </w:r>
    </w:p>
    <w:p w:rsidR="00C10003" w:rsidRPr="00682C51" w:rsidRDefault="001364E8" w:rsidP="00C10003">
      <w:pPr>
        <w:pStyle w:val="JuPara"/>
        <w:rPr>
          <w:lang w:val="bg-BG"/>
        </w:rPr>
      </w:pPr>
      <w:r>
        <w:lastRenderedPageBreak/>
        <w:fldChar w:fldCharType="begin"/>
      </w:r>
      <w:r w:rsidR="00C10003" w:rsidRPr="00682C51">
        <w:rPr>
          <w:lang w:val="bg-BG"/>
        </w:rPr>
        <w:instrText xml:space="preserve"> </w:instrText>
      </w:r>
      <w:r w:rsidR="00C10003">
        <w:instrText>SEQ</w:instrText>
      </w:r>
      <w:r w:rsidR="00C10003" w:rsidRPr="00682C51">
        <w:rPr>
          <w:lang w:val="bg-BG"/>
        </w:rPr>
        <w:instrText xml:space="preserve"> </w:instrText>
      </w:r>
      <w:r w:rsidR="00C10003">
        <w:instrText>level</w:instrText>
      </w:r>
      <w:r w:rsidR="00C10003" w:rsidRPr="00682C51">
        <w:rPr>
          <w:lang w:val="bg-BG"/>
        </w:rPr>
        <w:instrText>0 \*</w:instrText>
      </w:r>
      <w:r w:rsidR="00C10003">
        <w:instrText>arabic</w:instrText>
      </w:r>
      <w:r w:rsidR="00C10003" w:rsidRPr="00682C51">
        <w:rPr>
          <w:lang w:val="bg-BG"/>
        </w:rPr>
        <w:instrText xml:space="preserve"> </w:instrText>
      </w:r>
      <w:r>
        <w:fldChar w:fldCharType="separate"/>
      </w:r>
      <w:r w:rsidR="00536218" w:rsidRPr="00682C51">
        <w:rPr>
          <w:noProof/>
          <w:lang w:val="bg-BG"/>
        </w:rPr>
        <w:t>10</w:t>
      </w:r>
      <w:r>
        <w:fldChar w:fldCharType="end"/>
      </w:r>
      <w:r w:rsidR="00C10003" w:rsidRPr="00682C51">
        <w:rPr>
          <w:lang w:val="bg-BG"/>
        </w:rPr>
        <w:t>.</w:t>
      </w:r>
      <w:r w:rsidR="00093343">
        <w:rPr>
          <w:lang w:val="bg-BG"/>
        </w:rPr>
        <w:t xml:space="preserve"> </w:t>
      </w:r>
      <w:r w:rsidR="00BD528D">
        <w:rPr>
          <w:lang w:val="bg-BG"/>
        </w:rPr>
        <w:t xml:space="preserve">Делото е </w:t>
      </w:r>
      <w:r w:rsidR="001F66F2">
        <w:rPr>
          <w:lang w:val="bg-BG"/>
        </w:rPr>
        <w:t xml:space="preserve">отнесено </w:t>
      </w:r>
      <w:r w:rsidR="00BD528D">
        <w:rPr>
          <w:lang w:val="bg-BG"/>
        </w:rPr>
        <w:t xml:space="preserve">в съда на </w:t>
      </w:r>
      <w:r w:rsidR="00C10003" w:rsidRPr="00682C51">
        <w:rPr>
          <w:lang w:val="bg-BG"/>
        </w:rPr>
        <w:t xml:space="preserve">12 </w:t>
      </w:r>
      <w:r w:rsidR="00BD528D">
        <w:rPr>
          <w:lang w:val="bg-BG"/>
        </w:rPr>
        <w:t>януари</w:t>
      </w:r>
      <w:r w:rsidR="00C10003" w:rsidRPr="00682C51">
        <w:rPr>
          <w:lang w:val="bg-BG"/>
        </w:rPr>
        <w:t xml:space="preserve"> 200</w:t>
      </w:r>
      <w:r w:rsidR="000F3389">
        <w:rPr>
          <w:lang w:val="bg-BG"/>
        </w:rPr>
        <w:t>1</w:t>
      </w:r>
      <w:r w:rsidR="00BD528D">
        <w:rPr>
          <w:lang w:val="bg-BG"/>
        </w:rPr>
        <w:t xml:space="preserve"> г</w:t>
      </w:r>
      <w:r w:rsidR="00C10003" w:rsidRPr="00682C51">
        <w:rPr>
          <w:lang w:val="bg-BG"/>
        </w:rPr>
        <w:t xml:space="preserve">. </w:t>
      </w:r>
      <w:r w:rsidR="001F66F2">
        <w:rPr>
          <w:lang w:val="bg-BG"/>
        </w:rPr>
        <w:t>В съдебното заседание на 29 януари 2002 г. с</w:t>
      </w:r>
      <w:r w:rsidR="00EF4598">
        <w:rPr>
          <w:lang w:val="bg-BG"/>
        </w:rPr>
        <w:t>ъдът изслушва обвиняемия</w:t>
      </w:r>
      <w:r w:rsidR="00C10003" w:rsidRPr="00682C51">
        <w:rPr>
          <w:lang w:val="bg-BG"/>
        </w:rPr>
        <w:t xml:space="preserve">. </w:t>
      </w:r>
      <w:r w:rsidR="001F66F2">
        <w:rPr>
          <w:lang w:val="bg-BG"/>
        </w:rPr>
        <w:t xml:space="preserve">След като установява </w:t>
      </w:r>
      <w:r w:rsidR="00EF4598">
        <w:rPr>
          <w:lang w:val="bg-BG"/>
        </w:rPr>
        <w:t xml:space="preserve">наличие на противоречия </w:t>
      </w:r>
      <w:r w:rsidR="001F66F2">
        <w:rPr>
          <w:lang w:val="bg-BG"/>
        </w:rPr>
        <w:t>в</w:t>
      </w:r>
      <w:r w:rsidR="00EF4598">
        <w:rPr>
          <w:lang w:val="bg-BG"/>
        </w:rPr>
        <w:t xml:space="preserve"> показанията</w:t>
      </w:r>
      <w:r w:rsidR="0004633F">
        <w:rPr>
          <w:lang w:val="bg-BG"/>
        </w:rPr>
        <w:t>,</w:t>
      </w:r>
      <w:r w:rsidR="00EF4598">
        <w:rPr>
          <w:lang w:val="bg-BG"/>
        </w:rPr>
        <w:t xml:space="preserve"> </w:t>
      </w:r>
      <w:r w:rsidR="00B57A8B">
        <w:rPr>
          <w:lang w:val="bg-BG"/>
        </w:rPr>
        <w:t>снети от</w:t>
      </w:r>
      <w:r w:rsidR="00EF4598">
        <w:rPr>
          <w:lang w:val="bg-BG"/>
        </w:rPr>
        <w:t xml:space="preserve"> </w:t>
      </w:r>
      <w:r w:rsidR="001F66F2">
        <w:rPr>
          <w:lang w:val="bg-BG"/>
        </w:rPr>
        <w:t>жалбоподателя</w:t>
      </w:r>
      <w:r w:rsidR="00EF4598">
        <w:rPr>
          <w:lang w:val="bg-BG"/>
        </w:rPr>
        <w:t xml:space="preserve"> при предварителното разследване, т.е. на </w:t>
      </w:r>
      <w:r w:rsidR="00C10003" w:rsidRPr="00682C51">
        <w:rPr>
          <w:lang w:val="bg-BG"/>
        </w:rPr>
        <w:t xml:space="preserve">3 </w:t>
      </w:r>
      <w:r w:rsidR="00EF4598">
        <w:rPr>
          <w:lang w:val="bg-BG"/>
        </w:rPr>
        <w:t>септември</w:t>
      </w:r>
      <w:r w:rsidR="00C10003" w:rsidRPr="00682C51">
        <w:rPr>
          <w:lang w:val="bg-BG"/>
        </w:rPr>
        <w:t xml:space="preserve"> 1999</w:t>
      </w:r>
      <w:r w:rsidR="00EF4598">
        <w:rPr>
          <w:lang w:val="bg-BG"/>
        </w:rPr>
        <w:t xml:space="preserve"> и на </w:t>
      </w:r>
      <w:r w:rsidR="00C10003" w:rsidRPr="00682C51">
        <w:rPr>
          <w:lang w:val="bg-BG"/>
        </w:rPr>
        <w:t xml:space="preserve">28 </w:t>
      </w:r>
      <w:r w:rsidR="00EF4598">
        <w:rPr>
          <w:lang w:val="bg-BG"/>
        </w:rPr>
        <w:t>октомври</w:t>
      </w:r>
      <w:r w:rsidR="00C10003" w:rsidRPr="00682C51">
        <w:rPr>
          <w:lang w:val="bg-BG"/>
        </w:rPr>
        <w:t xml:space="preserve"> 1999</w:t>
      </w:r>
      <w:r w:rsidR="00EF4598">
        <w:rPr>
          <w:lang w:val="bg-BG"/>
        </w:rPr>
        <w:t xml:space="preserve"> г.</w:t>
      </w:r>
      <w:r w:rsidR="001F66F2">
        <w:rPr>
          <w:lang w:val="bg-BG"/>
        </w:rPr>
        <w:t>, съдът продължава с прочитането им. И</w:t>
      </w:r>
      <w:r w:rsidR="00EF4598">
        <w:rPr>
          <w:lang w:val="bg-BG"/>
        </w:rPr>
        <w:t>зслуш</w:t>
      </w:r>
      <w:r w:rsidR="001F66F2">
        <w:rPr>
          <w:lang w:val="bg-BG"/>
        </w:rPr>
        <w:t xml:space="preserve">ани са и и </w:t>
      </w:r>
      <w:r w:rsidR="00EF4598">
        <w:rPr>
          <w:lang w:val="bg-BG"/>
        </w:rPr>
        <w:t>няколко експерт</w:t>
      </w:r>
      <w:r w:rsidR="00425561">
        <w:rPr>
          <w:lang w:val="bg-BG"/>
        </w:rPr>
        <w:t>и</w:t>
      </w:r>
      <w:r w:rsidR="00C10003" w:rsidRPr="00682C51">
        <w:rPr>
          <w:lang w:val="bg-BG"/>
        </w:rPr>
        <w:t>.</w:t>
      </w:r>
    </w:p>
    <w:p w:rsidR="00C10003" w:rsidRPr="00A32B07" w:rsidRDefault="001364E8" w:rsidP="00C10003">
      <w:pPr>
        <w:pStyle w:val="JuPara"/>
        <w:rPr>
          <w:lang w:val="bg-BG"/>
        </w:rPr>
      </w:pPr>
      <w:r>
        <w:fldChar w:fldCharType="begin"/>
      </w:r>
      <w:r w:rsidR="00C10003" w:rsidRPr="00A32B07">
        <w:rPr>
          <w:lang w:val="bg-BG"/>
        </w:rPr>
        <w:instrText xml:space="preserve"> </w:instrText>
      </w:r>
      <w:r w:rsidR="00C10003">
        <w:instrText>SEQ</w:instrText>
      </w:r>
      <w:r w:rsidR="00C10003" w:rsidRPr="00A32B07">
        <w:rPr>
          <w:lang w:val="bg-BG"/>
        </w:rPr>
        <w:instrText xml:space="preserve"> </w:instrText>
      </w:r>
      <w:r w:rsidR="00C10003">
        <w:instrText>level</w:instrText>
      </w:r>
      <w:r w:rsidR="00C10003" w:rsidRPr="00A32B07">
        <w:rPr>
          <w:lang w:val="bg-BG"/>
        </w:rPr>
        <w:instrText>0 \*</w:instrText>
      </w:r>
      <w:r w:rsidR="00C10003">
        <w:instrText>arabic</w:instrText>
      </w:r>
      <w:r w:rsidR="00C10003" w:rsidRPr="00A32B07">
        <w:rPr>
          <w:lang w:val="bg-BG"/>
        </w:rPr>
        <w:instrText xml:space="preserve"> </w:instrText>
      </w:r>
      <w:r>
        <w:fldChar w:fldCharType="separate"/>
      </w:r>
      <w:r w:rsidR="00536218" w:rsidRPr="00A32B07">
        <w:rPr>
          <w:noProof/>
          <w:lang w:val="bg-BG"/>
        </w:rPr>
        <w:t>11</w:t>
      </w:r>
      <w:r>
        <w:fldChar w:fldCharType="end"/>
      </w:r>
      <w:r w:rsidR="00C10003" w:rsidRPr="00A32B07">
        <w:rPr>
          <w:lang w:val="bg-BG"/>
        </w:rPr>
        <w:t>.</w:t>
      </w:r>
      <w:r w:rsidR="00C10003">
        <w:t> </w:t>
      </w:r>
      <w:r w:rsidR="005A7A32">
        <w:rPr>
          <w:lang w:val="bg-BG"/>
        </w:rPr>
        <w:t xml:space="preserve">Следващото съдебно заседание се състои на </w:t>
      </w:r>
      <w:r w:rsidR="00C10003" w:rsidRPr="00A32B07">
        <w:rPr>
          <w:lang w:val="bg-BG"/>
        </w:rPr>
        <w:t xml:space="preserve">7 </w:t>
      </w:r>
      <w:r w:rsidR="005A7A32">
        <w:rPr>
          <w:lang w:val="bg-BG"/>
        </w:rPr>
        <w:t>юни</w:t>
      </w:r>
      <w:r w:rsidR="00C10003" w:rsidRPr="00A32B07">
        <w:rPr>
          <w:lang w:val="bg-BG"/>
        </w:rPr>
        <w:t xml:space="preserve"> 2002</w:t>
      </w:r>
      <w:r w:rsidR="005A7A32">
        <w:rPr>
          <w:lang w:val="bg-BG"/>
        </w:rPr>
        <w:t xml:space="preserve"> г</w:t>
      </w:r>
      <w:r w:rsidR="00C10003" w:rsidRPr="00A32B07">
        <w:rPr>
          <w:lang w:val="bg-BG"/>
        </w:rPr>
        <w:t xml:space="preserve">. </w:t>
      </w:r>
      <w:r w:rsidR="0027577F">
        <w:rPr>
          <w:lang w:val="bg-BG"/>
        </w:rPr>
        <w:t>Изслушан е един свидетел на защитата по искане на жалбоподателя</w:t>
      </w:r>
      <w:r w:rsidR="00C10003" w:rsidRPr="00A32B07">
        <w:rPr>
          <w:lang w:val="bg-BG"/>
        </w:rPr>
        <w:t xml:space="preserve">. </w:t>
      </w:r>
      <w:r w:rsidR="0027577F">
        <w:rPr>
          <w:lang w:val="bg-BG"/>
        </w:rPr>
        <w:t xml:space="preserve">След като установява, че свидетелите очевидци са напуснали България и </w:t>
      </w:r>
      <w:r w:rsidR="00D35587">
        <w:rPr>
          <w:lang w:val="bg-BG"/>
        </w:rPr>
        <w:t xml:space="preserve">адресите им в чужбина </w:t>
      </w:r>
      <w:r w:rsidR="0027577F">
        <w:rPr>
          <w:lang w:val="bg-BG"/>
        </w:rPr>
        <w:t xml:space="preserve">не могат да </w:t>
      </w:r>
      <w:r w:rsidR="00D35587">
        <w:rPr>
          <w:lang w:val="bg-BG"/>
        </w:rPr>
        <w:t>бъдат</w:t>
      </w:r>
      <w:r w:rsidR="0027577F">
        <w:rPr>
          <w:lang w:val="bg-BG"/>
        </w:rPr>
        <w:t xml:space="preserve"> откри</w:t>
      </w:r>
      <w:r w:rsidR="00D35587">
        <w:rPr>
          <w:lang w:val="bg-BG"/>
        </w:rPr>
        <w:t>ти</w:t>
      </w:r>
      <w:r w:rsidR="0027577F">
        <w:rPr>
          <w:lang w:val="bg-BG"/>
        </w:rPr>
        <w:t>, съдът прочита техните показания от очната ставка с жалбоподателя по време на разследването</w:t>
      </w:r>
      <w:r w:rsidR="00C10003" w:rsidRPr="00A32B07">
        <w:rPr>
          <w:lang w:val="bg-BG"/>
        </w:rPr>
        <w:t xml:space="preserve">. </w:t>
      </w:r>
      <w:r w:rsidR="00E4309B">
        <w:rPr>
          <w:lang w:val="bg-BG"/>
        </w:rPr>
        <w:t>Жалбоподателят оспорва тези показания, като твърди, че не е ползвал помощта на преводач при очната ставка</w:t>
      </w:r>
      <w:r w:rsidR="00C10003" w:rsidRPr="00A32B07">
        <w:rPr>
          <w:lang w:val="bg-BG"/>
        </w:rPr>
        <w:t>.</w:t>
      </w:r>
    </w:p>
    <w:p w:rsidR="00C10003" w:rsidRPr="00BB0F8F" w:rsidRDefault="001364E8" w:rsidP="00C10003">
      <w:pPr>
        <w:pStyle w:val="JuPara"/>
        <w:rPr>
          <w:lang w:val="bg-BG"/>
        </w:rPr>
      </w:pPr>
      <w:r>
        <w:fldChar w:fldCharType="begin"/>
      </w:r>
      <w:r w:rsidR="00C10003">
        <w:instrText xml:space="preserve"> SEQ level0 \*arabic </w:instrText>
      </w:r>
      <w:r>
        <w:fldChar w:fldCharType="separate"/>
      </w:r>
      <w:r w:rsidR="00536218">
        <w:rPr>
          <w:noProof/>
        </w:rPr>
        <w:t>12</w:t>
      </w:r>
      <w:r>
        <w:fldChar w:fldCharType="end"/>
      </w:r>
      <w:r w:rsidR="00C10003">
        <w:t>.  </w:t>
      </w:r>
      <w:r w:rsidR="008363A7">
        <w:rPr>
          <w:lang w:val="bg-BG"/>
        </w:rPr>
        <w:t xml:space="preserve">С решение от </w:t>
      </w:r>
      <w:r w:rsidR="00C10003">
        <w:t xml:space="preserve">2 </w:t>
      </w:r>
      <w:r w:rsidR="008363A7">
        <w:rPr>
          <w:lang w:val="bg-BG"/>
        </w:rPr>
        <w:t>юли</w:t>
      </w:r>
      <w:r w:rsidR="00C10003">
        <w:t xml:space="preserve"> 2002</w:t>
      </w:r>
      <w:r w:rsidR="008363A7">
        <w:rPr>
          <w:lang w:val="bg-BG"/>
        </w:rPr>
        <w:t xml:space="preserve"> г</w:t>
      </w:r>
      <w:r w:rsidR="00D35587">
        <w:rPr>
          <w:lang w:val="bg-BG"/>
        </w:rPr>
        <w:t>.</w:t>
      </w:r>
      <w:r w:rsidR="00C10003">
        <w:t xml:space="preserve"> </w:t>
      </w:r>
      <w:r w:rsidR="00D35587">
        <w:rPr>
          <w:lang w:val="bg-BG"/>
        </w:rPr>
        <w:t>о</w:t>
      </w:r>
      <w:r w:rsidR="008363A7">
        <w:rPr>
          <w:lang w:val="bg-BG"/>
        </w:rPr>
        <w:t>кръжният съд признава обвиняемия за виновен, като го осъжда на шестнадесет години лишаване от свобода</w:t>
      </w:r>
      <w:r w:rsidR="00C10003">
        <w:t xml:space="preserve">. </w:t>
      </w:r>
      <w:r w:rsidR="00425561">
        <w:rPr>
          <w:rStyle w:val="hps"/>
          <w:lang w:val="bg-BG"/>
        </w:rPr>
        <w:t>Той доказва виновността на жалбоподателя</w:t>
      </w:r>
      <w:r w:rsidR="00425561">
        <w:rPr>
          <w:lang w:val="bg-BG"/>
        </w:rPr>
        <w:t xml:space="preserve">, </w:t>
      </w:r>
      <w:r w:rsidR="00425561">
        <w:rPr>
          <w:rStyle w:val="hps"/>
          <w:lang w:val="bg-BG"/>
        </w:rPr>
        <w:t>наред с другото,</w:t>
      </w:r>
      <w:r w:rsidR="00425561">
        <w:rPr>
          <w:lang w:val="bg-BG"/>
        </w:rPr>
        <w:t xml:space="preserve"> на основата на </w:t>
      </w:r>
      <w:r w:rsidR="00425561">
        <w:rPr>
          <w:rStyle w:val="hps"/>
          <w:lang w:val="bg-BG"/>
        </w:rPr>
        <w:t>изявленията, направени</w:t>
      </w:r>
      <w:r w:rsidR="00425561">
        <w:rPr>
          <w:lang w:val="bg-BG"/>
        </w:rPr>
        <w:t xml:space="preserve"> </w:t>
      </w:r>
      <w:r w:rsidR="00425561">
        <w:rPr>
          <w:rStyle w:val="hps"/>
          <w:lang w:val="bg-BG"/>
        </w:rPr>
        <w:t>от него по време на разследването</w:t>
      </w:r>
      <w:r w:rsidR="00425561">
        <w:rPr>
          <w:lang w:val="bg-BG"/>
        </w:rPr>
        <w:t xml:space="preserve"> </w:t>
      </w:r>
      <w:r w:rsidR="00D35587">
        <w:rPr>
          <w:lang w:val="bg-BG"/>
        </w:rPr>
        <w:t xml:space="preserve">– </w:t>
      </w:r>
      <w:r w:rsidR="00E531DE">
        <w:rPr>
          <w:lang w:val="bg-BG"/>
        </w:rPr>
        <w:t xml:space="preserve">на </w:t>
      </w:r>
      <w:r w:rsidR="00425561">
        <w:rPr>
          <w:rStyle w:val="hps"/>
          <w:lang w:val="bg-BG"/>
        </w:rPr>
        <w:t xml:space="preserve">3 септември 1999 </w:t>
      </w:r>
      <w:r w:rsidR="00425561">
        <w:rPr>
          <w:lang w:val="bg-BG"/>
        </w:rPr>
        <w:t>и на</w:t>
      </w:r>
      <w:r w:rsidR="00425561">
        <w:rPr>
          <w:rStyle w:val="hps"/>
          <w:lang w:val="bg-BG"/>
        </w:rPr>
        <w:t xml:space="preserve"> 28 октомври</w:t>
      </w:r>
      <w:r w:rsidR="00425561">
        <w:rPr>
          <w:lang w:val="bg-BG"/>
        </w:rPr>
        <w:t xml:space="preserve"> </w:t>
      </w:r>
      <w:r w:rsidR="00425561">
        <w:rPr>
          <w:rStyle w:val="hps"/>
          <w:lang w:val="bg-BG"/>
        </w:rPr>
        <w:t>1999 г.,</w:t>
      </w:r>
      <w:r w:rsidR="00425561">
        <w:rPr>
          <w:lang w:val="bg-BG"/>
        </w:rPr>
        <w:t xml:space="preserve"> както и на </w:t>
      </w:r>
      <w:r w:rsidR="00D35587">
        <w:rPr>
          <w:lang w:val="bg-BG"/>
        </w:rPr>
        <w:t>показанията</w:t>
      </w:r>
      <w:r w:rsidR="00425561">
        <w:rPr>
          <w:lang w:val="bg-BG"/>
        </w:rPr>
        <w:t xml:space="preserve"> на свидетелите</w:t>
      </w:r>
      <w:r w:rsidR="00425561">
        <w:rPr>
          <w:rStyle w:val="hps"/>
          <w:lang w:val="bg-BG"/>
        </w:rPr>
        <w:t xml:space="preserve"> очевидци, прочетени</w:t>
      </w:r>
      <w:r w:rsidR="00425561">
        <w:rPr>
          <w:lang w:val="bg-BG"/>
        </w:rPr>
        <w:t xml:space="preserve"> </w:t>
      </w:r>
      <w:r w:rsidR="00425561">
        <w:rPr>
          <w:rStyle w:val="hps"/>
          <w:lang w:val="bg-BG"/>
        </w:rPr>
        <w:t>в съда</w:t>
      </w:r>
      <w:r w:rsidR="00425561">
        <w:rPr>
          <w:lang w:val="bg-BG"/>
        </w:rPr>
        <w:t xml:space="preserve">, на </w:t>
      </w:r>
      <w:r w:rsidR="00425561">
        <w:rPr>
          <w:rStyle w:val="hps"/>
          <w:lang w:val="bg-BG"/>
        </w:rPr>
        <w:t>шест</w:t>
      </w:r>
      <w:r w:rsidR="00425561">
        <w:rPr>
          <w:lang w:val="bg-BG"/>
        </w:rPr>
        <w:t xml:space="preserve"> </w:t>
      </w:r>
      <w:r w:rsidR="00425561">
        <w:rPr>
          <w:rStyle w:val="hps"/>
          <w:lang w:val="bg-BG"/>
        </w:rPr>
        <w:t>съдебномедицински</w:t>
      </w:r>
      <w:r w:rsidR="00425561">
        <w:rPr>
          <w:lang w:val="bg-BG"/>
        </w:rPr>
        <w:t xml:space="preserve"> </w:t>
      </w:r>
      <w:r w:rsidR="00425561">
        <w:rPr>
          <w:rStyle w:val="hps"/>
          <w:lang w:val="bg-BG"/>
        </w:rPr>
        <w:t>експертизи</w:t>
      </w:r>
      <w:r w:rsidR="00425561">
        <w:rPr>
          <w:lang w:val="bg-BG"/>
        </w:rPr>
        <w:t xml:space="preserve">, една </w:t>
      </w:r>
      <w:r w:rsidR="00425561">
        <w:rPr>
          <w:rStyle w:val="hps"/>
          <w:lang w:val="bg-BG"/>
        </w:rPr>
        <w:t>техническа експертиза и</w:t>
      </w:r>
      <w:r w:rsidR="00425561">
        <w:rPr>
          <w:lang w:val="bg-BG"/>
        </w:rPr>
        <w:t xml:space="preserve"> </w:t>
      </w:r>
      <w:r w:rsidR="00425561">
        <w:rPr>
          <w:rStyle w:val="hps"/>
          <w:lang w:val="bg-BG"/>
        </w:rPr>
        <w:t>протокола</w:t>
      </w:r>
      <w:r w:rsidR="00425561">
        <w:rPr>
          <w:lang w:val="bg-BG"/>
        </w:rPr>
        <w:t xml:space="preserve"> </w:t>
      </w:r>
      <w:r w:rsidR="00425561">
        <w:rPr>
          <w:rStyle w:val="hps"/>
          <w:lang w:val="bg-BG"/>
        </w:rPr>
        <w:t xml:space="preserve">от </w:t>
      </w:r>
      <w:r w:rsidR="00A33E64">
        <w:rPr>
          <w:rStyle w:val="hps"/>
          <w:lang w:val="bg-BG"/>
        </w:rPr>
        <w:t>огледа</w:t>
      </w:r>
      <w:r w:rsidR="00425561">
        <w:rPr>
          <w:lang w:val="bg-BG"/>
        </w:rPr>
        <w:t xml:space="preserve"> </w:t>
      </w:r>
      <w:r w:rsidR="00425561">
        <w:rPr>
          <w:rStyle w:val="hps"/>
          <w:lang w:val="bg-BG"/>
        </w:rPr>
        <w:t>на</w:t>
      </w:r>
      <w:r w:rsidR="00425561">
        <w:rPr>
          <w:lang w:val="bg-BG"/>
        </w:rPr>
        <w:t xml:space="preserve"> </w:t>
      </w:r>
      <w:r w:rsidR="00425561">
        <w:rPr>
          <w:rStyle w:val="hps"/>
          <w:lang w:val="bg-BG"/>
        </w:rPr>
        <w:t>място</w:t>
      </w:r>
      <w:r w:rsidR="00A33E64">
        <w:rPr>
          <w:rStyle w:val="hps"/>
          <w:lang w:val="bg-BG"/>
        </w:rPr>
        <w:t>то</w:t>
      </w:r>
      <w:r w:rsidR="00425561">
        <w:rPr>
          <w:lang w:val="bg-BG"/>
        </w:rPr>
        <w:t xml:space="preserve"> </w:t>
      </w:r>
      <w:r w:rsidR="00425561">
        <w:rPr>
          <w:rStyle w:val="hps"/>
          <w:lang w:val="bg-BG"/>
        </w:rPr>
        <w:t>на инцидента.</w:t>
      </w:r>
      <w:r w:rsidR="00C10003">
        <w:t xml:space="preserve"> </w:t>
      </w:r>
      <w:r w:rsidR="00D35587">
        <w:rPr>
          <w:rStyle w:val="hps"/>
          <w:lang w:val="bg-BG"/>
        </w:rPr>
        <w:t>Съдът</w:t>
      </w:r>
      <w:r w:rsidR="001E7D38">
        <w:rPr>
          <w:rStyle w:val="hps"/>
          <w:lang w:val="bg-BG"/>
        </w:rPr>
        <w:t xml:space="preserve"> преценява, че</w:t>
      </w:r>
      <w:r w:rsidR="001E7D38">
        <w:rPr>
          <w:lang w:val="bg-BG"/>
        </w:rPr>
        <w:t xml:space="preserve"> </w:t>
      </w:r>
      <w:r w:rsidR="001E7D38">
        <w:rPr>
          <w:rStyle w:val="hps"/>
          <w:lang w:val="bg-BG"/>
        </w:rPr>
        <w:t>всички тези доказателства си съответстват,</w:t>
      </w:r>
      <w:r w:rsidR="001E7D38">
        <w:rPr>
          <w:lang w:val="bg-BG"/>
        </w:rPr>
        <w:t xml:space="preserve"> от което следва</w:t>
      </w:r>
      <w:r w:rsidR="001E7D38">
        <w:rPr>
          <w:rStyle w:val="hps"/>
          <w:lang w:val="bg-BG"/>
        </w:rPr>
        <w:t>, че</w:t>
      </w:r>
      <w:r w:rsidR="001E7D38">
        <w:rPr>
          <w:lang w:val="bg-BG"/>
        </w:rPr>
        <w:t xml:space="preserve"> </w:t>
      </w:r>
      <w:r w:rsidR="001E7D38">
        <w:rPr>
          <w:rStyle w:val="hps"/>
          <w:lang w:val="bg-BG"/>
        </w:rPr>
        <w:t>жалбоподателят е</w:t>
      </w:r>
      <w:r w:rsidR="001E7D38">
        <w:rPr>
          <w:lang w:val="bg-BG"/>
        </w:rPr>
        <w:t xml:space="preserve"> </w:t>
      </w:r>
      <w:r w:rsidR="001E7D38">
        <w:rPr>
          <w:rStyle w:val="hps"/>
          <w:lang w:val="bg-BG"/>
        </w:rPr>
        <w:t>извършителя</w:t>
      </w:r>
      <w:r w:rsidR="00D35587">
        <w:rPr>
          <w:rStyle w:val="hps"/>
          <w:lang w:val="bg-BG"/>
        </w:rPr>
        <w:t>т</w:t>
      </w:r>
      <w:r w:rsidR="001E7D38">
        <w:rPr>
          <w:rStyle w:val="hps"/>
          <w:lang w:val="bg-BG"/>
        </w:rPr>
        <w:t xml:space="preserve"> на престъпленията</w:t>
      </w:r>
      <w:r w:rsidR="001E7D38">
        <w:rPr>
          <w:lang w:val="bg-BG"/>
        </w:rPr>
        <w:t>.</w:t>
      </w:r>
      <w:r w:rsidR="00C10003">
        <w:t xml:space="preserve"> </w:t>
      </w:r>
      <w:r w:rsidR="00074820">
        <w:rPr>
          <w:lang w:val="bg-BG"/>
        </w:rPr>
        <w:t xml:space="preserve">Освен това съдът констатира, че жалбоподателят е ползвал служебен адвокат по време на разследването, а също </w:t>
      </w:r>
      <w:r w:rsidR="00D35587">
        <w:rPr>
          <w:lang w:val="bg-BG"/>
        </w:rPr>
        <w:t>и</w:t>
      </w:r>
      <w:r w:rsidR="00074820">
        <w:rPr>
          <w:lang w:val="bg-BG"/>
        </w:rPr>
        <w:t xml:space="preserve"> че е направил своите самопризнания в негово присъствие на разпита от </w:t>
      </w:r>
      <w:r w:rsidR="0030020B">
        <w:t>28 </w:t>
      </w:r>
      <w:r w:rsidR="00074820">
        <w:rPr>
          <w:lang w:val="bg-BG"/>
        </w:rPr>
        <w:t>октомври</w:t>
      </w:r>
      <w:r w:rsidR="00C10003">
        <w:t xml:space="preserve"> 1999</w:t>
      </w:r>
      <w:r w:rsidR="00074820">
        <w:rPr>
          <w:lang w:val="bg-BG"/>
        </w:rPr>
        <w:t xml:space="preserve"> г</w:t>
      </w:r>
      <w:r w:rsidR="00C10003">
        <w:t xml:space="preserve">. </w:t>
      </w:r>
      <w:r w:rsidR="00BB0F8F">
        <w:rPr>
          <w:lang w:val="bg-BG"/>
        </w:rPr>
        <w:t>Той постановява жалбоподателят да възстанови разноските по делото, като заплати</w:t>
      </w:r>
      <w:r w:rsidR="00C10003">
        <w:t xml:space="preserve"> 1390 </w:t>
      </w:r>
      <w:r w:rsidR="00D35587">
        <w:rPr>
          <w:lang w:val="bg-BG"/>
        </w:rPr>
        <w:t>български лева (</w:t>
      </w:r>
      <w:r w:rsidR="003D570A">
        <w:rPr>
          <w:lang w:val="bg-BG"/>
        </w:rPr>
        <w:t>BGN</w:t>
      </w:r>
      <w:r w:rsidR="00D35587">
        <w:rPr>
          <w:lang w:val="bg-BG"/>
        </w:rPr>
        <w:t>)</w:t>
      </w:r>
      <w:r w:rsidR="00F7753B">
        <w:rPr>
          <w:lang w:val="bg-BG"/>
        </w:rPr>
        <w:t>.</w:t>
      </w:r>
      <w:r w:rsidR="00C10003">
        <w:t xml:space="preserve"> </w:t>
      </w:r>
      <w:r w:rsidR="00BB0F8F">
        <w:rPr>
          <w:lang w:val="bg-BG"/>
        </w:rPr>
        <w:t xml:space="preserve">Според жалбоподателя 300 </w:t>
      </w:r>
      <w:r w:rsidR="003D570A">
        <w:rPr>
          <w:lang w:val="bg-BG"/>
        </w:rPr>
        <w:t>BGN</w:t>
      </w:r>
      <w:r w:rsidR="00CF0CB9">
        <w:rPr>
          <w:lang w:val="bg-BG"/>
        </w:rPr>
        <w:t xml:space="preserve"> </w:t>
      </w:r>
      <w:r w:rsidR="00BB0F8F" w:rsidRPr="00BB0F8F">
        <w:rPr>
          <w:lang w:val="bg-BG"/>
        </w:rPr>
        <w:t>(</w:t>
      </w:r>
      <w:r w:rsidR="00BB0F8F">
        <w:rPr>
          <w:lang w:val="bg-BG"/>
        </w:rPr>
        <w:t>около</w:t>
      </w:r>
      <w:r w:rsidR="00CF0CB9">
        <w:rPr>
          <w:lang w:val="bg-BG"/>
        </w:rPr>
        <w:t xml:space="preserve"> </w:t>
      </w:r>
      <w:r w:rsidR="00BB0F8F" w:rsidRPr="00BB0F8F">
        <w:rPr>
          <w:lang w:val="bg-BG"/>
        </w:rPr>
        <w:t>153</w:t>
      </w:r>
      <w:r w:rsidR="00BB0F8F">
        <w:rPr>
          <w:lang w:val="bg-BG"/>
        </w:rPr>
        <w:t xml:space="preserve"> </w:t>
      </w:r>
      <w:r w:rsidR="002D1E8E">
        <w:t>EUR</w:t>
      </w:r>
      <w:r w:rsidR="00BB0F8F" w:rsidRPr="00BB0F8F">
        <w:rPr>
          <w:lang w:val="bg-BG"/>
        </w:rPr>
        <w:t>)</w:t>
      </w:r>
      <w:r w:rsidR="00BB0F8F">
        <w:rPr>
          <w:lang w:val="bg-BG"/>
        </w:rPr>
        <w:t xml:space="preserve"> от тази сума са предназначени за покриване на разноските по превода</w:t>
      </w:r>
      <w:r w:rsidR="00C10003" w:rsidRPr="00BB0F8F">
        <w:rPr>
          <w:lang w:val="bg-BG"/>
        </w:rPr>
        <w:t>.</w:t>
      </w:r>
    </w:p>
    <w:p w:rsidR="00C10003" w:rsidRPr="00E74DBF"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13</w:t>
      </w:r>
      <w:r>
        <w:fldChar w:fldCharType="end"/>
      </w:r>
      <w:r w:rsidR="00C10003" w:rsidRPr="00E74DBF">
        <w:rPr>
          <w:lang w:val="bg-BG"/>
        </w:rPr>
        <w:t>.</w:t>
      </w:r>
      <w:r w:rsidR="00A1416C">
        <w:rPr>
          <w:lang w:val="bg-BG"/>
        </w:rPr>
        <w:t xml:space="preserve"> </w:t>
      </w:r>
      <w:r w:rsidR="00E035DD">
        <w:rPr>
          <w:lang w:val="bg-BG"/>
        </w:rPr>
        <w:t>Жалбоподателят обжалва решението на съда</w:t>
      </w:r>
      <w:r w:rsidR="00C10003" w:rsidRPr="00E74DBF">
        <w:rPr>
          <w:lang w:val="bg-BG"/>
        </w:rPr>
        <w:t xml:space="preserve">. </w:t>
      </w:r>
      <w:r w:rsidR="00E035DD">
        <w:rPr>
          <w:lang w:val="bg-BG"/>
        </w:rPr>
        <w:t>С решение от 31 януари</w:t>
      </w:r>
      <w:r w:rsidR="00C10003" w:rsidRPr="00E74DBF">
        <w:rPr>
          <w:lang w:val="bg-BG"/>
        </w:rPr>
        <w:t xml:space="preserve"> 2003</w:t>
      </w:r>
      <w:r w:rsidR="00E035DD">
        <w:rPr>
          <w:lang w:val="bg-BG"/>
        </w:rPr>
        <w:t xml:space="preserve"> г.</w:t>
      </w:r>
      <w:r w:rsidR="00C10003" w:rsidRPr="00E74DBF">
        <w:rPr>
          <w:lang w:val="bg-BG"/>
        </w:rPr>
        <w:t xml:space="preserve"> </w:t>
      </w:r>
      <w:r w:rsidR="0066559A">
        <w:rPr>
          <w:lang w:val="bg-BG"/>
        </w:rPr>
        <w:t xml:space="preserve">Пловдивският апелативен съд потвърждава решението и постановява заинтересованото лице да заплати 30 </w:t>
      </w:r>
      <w:r w:rsidR="003D570A">
        <w:rPr>
          <w:lang w:val="bg-BG"/>
        </w:rPr>
        <w:t>BGN</w:t>
      </w:r>
      <w:r w:rsidR="0066559A">
        <w:rPr>
          <w:lang w:val="bg-BG"/>
        </w:rPr>
        <w:t xml:space="preserve"> за разноските по превода</w:t>
      </w:r>
      <w:r w:rsidR="00C10003" w:rsidRPr="00E74DBF">
        <w:rPr>
          <w:lang w:val="bg-BG"/>
        </w:rPr>
        <w:t>.</w:t>
      </w:r>
    </w:p>
    <w:p w:rsidR="00C10003" w:rsidRPr="00FB22F9" w:rsidRDefault="001364E8" w:rsidP="00C10003">
      <w:pPr>
        <w:pStyle w:val="JuPara"/>
        <w:rPr>
          <w:lang w:val="bg-BG"/>
        </w:rPr>
      </w:pPr>
      <w:r>
        <w:fldChar w:fldCharType="begin"/>
      </w:r>
      <w:r w:rsidR="00C10003" w:rsidRPr="004B10BF">
        <w:rPr>
          <w:lang w:val="bg-BG"/>
        </w:rPr>
        <w:instrText xml:space="preserve"> </w:instrText>
      </w:r>
      <w:r w:rsidR="00C10003">
        <w:instrText>SEQ</w:instrText>
      </w:r>
      <w:r w:rsidR="00C10003" w:rsidRPr="004B10BF">
        <w:rPr>
          <w:lang w:val="bg-BG"/>
        </w:rPr>
        <w:instrText xml:space="preserve"> </w:instrText>
      </w:r>
      <w:r w:rsidR="00C10003">
        <w:instrText>level</w:instrText>
      </w:r>
      <w:r w:rsidR="00C10003" w:rsidRPr="004B10BF">
        <w:rPr>
          <w:lang w:val="bg-BG"/>
        </w:rPr>
        <w:instrText>0 \*</w:instrText>
      </w:r>
      <w:r w:rsidR="00C10003">
        <w:instrText>arabic</w:instrText>
      </w:r>
      <w:r w:rsidR="00C10003" w:rsidRPr="004B10BF">
        <w:rPr>
          <w:lang w:val="bg-BG"/>
        </w:rPr>
        <w:instrText xml:space="preserve"> </w:instrText>
      </w:r>
      <w:r>
        <w:fldChar w:fldCharType="separate"/>
      </w:r>
      <w:r w:rsidR="00536218" w:rsidRPr="004B10BF">
        <w:rPr>
          <w:noProof/>
          <w:lang w:val="bg-BG"/>
        </w:rPr>
        <w:t>14</w:t>
      </w:r>
      <w:r>
        <w:fldChar w:fldCharType="end"/>
      </w:r>
      <w:r w:rsidR="00C10003" w:rsidRPr="004B10BF">
        <w:rPr>
          <w:lang w:val="bg-BG"/>
        </w:rPr>
        <w:t>.</w:t>
      </w:r>
      <w:r w:rsidR="00C10003">
        <w:t> </w:t>
      </w:r>
      <w:r w:rsidR="00CF0CB9">
        <w:rPr>
          <w:lang w:val="bg-BG"/>
        </w:rPr>
        <w:t xml:space="preserve">На </w:t>
      </w:r>
      <w:r w:rsidR="00C10003" w:rsidRPr="004B10BF">
        <w:rPr>
          <w:lang w:val="bg-BG"/>
        </w:rPr>
        <w:t xml:space="preserve">24 </w:t>
      </w:r>
      <w:r w:rsidR="00CF0CB9">
        <w:rPr>
          <w:lang w:val="bg-BG"/>
        </w:rPr>
        <w:t>февруари</w:t>
      </w:r>
      <w:r w:rsidR="00C10003" w:rsidRPr="004B10BF">
        <w:rPr>
          <w:lang w:val="bg-BG"/>
        </w:rPr>
        <w:t xml:space="preserve"> 2003 </w:t>
      </w:r>
      <w:r w:rsidR="00CF0CB9">
        <w:rPr>
          <w:lang w:val="bg-BG"/>
        </w:rPr>
        <w:t>жалбоподателят подава жалба в</w:t>
      </w:r>
      <w:r w:rsidR="00883706">
        <w:rPr>
          <w:lang w:val="bg-BG"/>
        </w:rPr>
        <w:t xml:space="preserve">ъв </w:t>
      </w:r>
      <w:r w:rsidR="00CF0CB9">
        <w:rPr>
          <w:lang w:val="bg-BG"/>
        </w:rPr>
        <w:t>Върховния касационен съд</w:t>
      </w:r>
      <w:r w:rsidR="00883706">
        <w:rPr>
          <w:lang w:val="bg-BG"/>
        </w:rPr>
        <w:t>, който</w:t>
      </w:r>
      <w:r w:rsidR="00CF0CB9">
        <w:rPr>
          <w:lang w:val="bg-BG"/>
        </w:rPr>
        <w:t xml:space="preserve"> потвърждава решението на Апелативния съд, като постановява жалбоподателят да заплати 50 </w:t>
      </w:r>
      <w:r w:rsidR="003D570A">
        <w:rPr>
          <w:lang w:val="bg-BG"/>
        </w:rPr>
        <w:t>BGN</w:t>
      </w:r>
      <w:r w:rsidR="00CF0CB9">
        <w:rPr>
          <w:lang w:val="bg-BG"/>
        </w:rPr>
        <w:t xml:space="preserve"> разноски </w:t>
      </w:r>
      <w:r w:rsidR="00D35587">
        <w:rPr>
          <w:lang w:val="bg-BG"/>
        </w:rPr>
        <w:t xml:space="preserve">за превод по време </w:t>
      </w:r>
      <w:r w:rsidR="00CF0CB9">
        <w:rPr>
          <w:lang w:val="bg-BG"/>
        </w:rPr>
        <w:t>на съдебното заседание</w:t>
      </w:r>
      <w:r w:rsidR="00C10003" w:rsidRPr="00FB22F9">
        <w:rPr>
          <w:lang w:val="bg-BG"/>
        </w:rPr>
        <w:t>.</w:t>
      </w:r>
    </w:p>
    <w:p w:rsidR="00C10003" w:rsidRPr="00E74DBF" w:rsidRDefault="00C10003" w:rsidP="00C10003">
      <w:pPr>
        <w:pStyle w:val="JuHIRoman"/>
        <w:rPr>
          <w:lang w:val="bg-BG"/>
        </w:rPr>
      </w:pPr>
      <w:r w:rsidRPr="00B77E94">
        <w:lastRenderedPageBreak/>
        <w:t>II</w:t>
      </w:r>
      <w:r w:rsidRPr="00E74DBF">
        <w:rPr>
          <w:lang w:val="bg-BG"/>
        </w:rPr>
        <w:t>.</w:t>
      </w:r>
      <w:r w:rsidRPr="00B77E94">
        <w:t>  </w:t>
      </w:r>
      <w:r w:rsidR="00007968">
        <w:rPr>
          <w:lang w:val="bg-BG"/>
        </w:rPr>
        <w:t>ПРИЛОЖИМО ВЪТРЕШНО  ПРАВО И ПРАКТИКА</w:t>
      </w:r>
    </w:p>
    <w:p w:rsidR="00C10003" w:rsidRPr="00E74DBF" w:rsidRDefault="00C10003" w:rsidP="00C10003">
      <w:pPr>
        <w:pStyle w:val="JuHA"/>
        <w:rPr>
          <w:lang w:val="bg-BG"/>
        </w:rPr>
      </w:pPr>
      <w:r>
        <w:t>A</w:t>
      </w:r>
      <w:r w:rsidRPr="00E74DBF">
        <w:rPr>
          <w:lang w:val="bg-BG"/>
        </w:rPr>
        <w:t>.</w:t>
      </w:r>
      <w:r w:rsidRPr="00B77E94">
        <w:t>  </w:t>
      </w:r>
      <w:r w:rsidR="002472C6">
        <w:rPr>
          <w:lang w:val="bg-BG"/>
        </w:rPr>
        <w:t>Право на адвокатска защита и превод</w:t>
      </w:r>
    </w:p>
    <w:p w:rsidR="0036727D" w:rsidRPr="000B5604" w:rsidRDefault="001364E8" w:rsidP="0036727D">
      <w:pPr>
        <w:pStyle w:val="JuPara"/>
        <w:rPr>
          <w:szCs w:val="24"/>
          <w:lang w:val="bg-BG"/>
        </w:rPr>
      </w:pPr>
      <w:r>
        <w:rPr>
          <w:szCs w:val="24"/>
        </w:rPr>
        <w:fldChar w:fldCharType="begin"/>
      </w:r>
      <w:r w:rsidR="00C10003" w:rsidRPr="007931C3">
        <w:rPr>
          <w:szCs w:val="24"/>
          <w:lang w:val="bg-BG"/>
        </w:rPr>
        <w:instrText xml:space="preserve"> </w:instrText>
      </w:r>
      <w:r w:rsidR="00C10003">
        <w:rPr>
          <w:szCs w:val="24"/>
        </w:rPr>
        <w:instrText>SEQ</w:instrText>
      </w:r>
      <w:r w:rsidR="00C10003" w:rsidRPr="007931C3">
        <w:rPr>
          <w:szCs w:val="24"/>
          <w:lang w:val="bg-BG"/>
        </w:rPr>
        <w:instrText xml:space="preserve"> </w:instrText>
      </w:r>
      <w:r w:rsidR="00C10003">
        <w:rPr>
          <w:szCs w:val="24"/>
        </w:rPr>
        <w:instrText>level</w:instrText>
      </w:r>
      <w:r w:rsidR="00C10003" w:rsidRPr="007931C3">
        <w:rPr>
          <w:szCs w:val="24"/>
          <w:lang w:val="bg-BG"/>
        </w:rPr>
        <w:instrText>0 \*</w:instrText>
      </w:r>
      <w:r w:rsidR="00C10003">
        <w:rPr>
          <w:szCs w:val="24"/>
        </w:rPr>
        <w:instrText>arabic</w:instrText>
      </w:r>
      <w:r w:rsidR="00C10003" w:rsidRPr="007931C3">
        <w:rPr>
          <w:szCs w:val="24"/>
          <w:lang w:val="bg-BG"/>
        </w:rPr>
        <w:instrText xml:space="preserve"> </w:instrText>
      </w:r>
      <w:r>
        <w:rPr>
          <w:szCs w:val="24"/>
        </w:rPr>
        <w:fldChar w:fldCharType="separate"/>
      </w:r>
      <w:r w:rsidR="00536218" w:rsidRPr="007931C3">
        <w:rPr>
          <w:noProof/>
          <w:szCs w:val="24"/>
          <w:lang w:val="bg-BG"/>
        </w:rPr>
        <w:t>15</w:t>
      </w:r>
      <w:r>
        <w:rPr>
          <w:szCs w:val="24"/>
        </w:rPr>
        <w:fldChar w:fldCharType="end"/>
      </w:r>
      <w:r w:rsidR="00C10003" w:rsidRPr="007931C3">
        <w:rPr>
          <w:szCs w:val="24"/>
          <w:lang w:val="bg-BG"/>
        </w:rPr>
        <w:t>.</w:t>
      </w:r>
      <w:r w:rsidR="00B62875">
        <w:rPr>
          <w:szCs w:val="24"/>
          <w:lang w:val="bg-BG"/>
        </w:rPr>
        <w:t xml:space="preserve"> </w:t>
      </w:r>
      <w:r w:rsidR="00FB22F9">
        <w:rPr>
          <w:szCs w:val="24"/>
          <w:lang w:val="bg-BG"/>
        </w:rPr>
        <w:t xml:space="preserve">Членове </w:t>
      </w:r>
      <w:r w:rsidR="00C10003" w:rsidRPr="007931C3">
        <w:rPr>
          <w:szCs w:val="24"/>
          <w:lang w:val="bg-BG"/>
        </w:rPr>
        <w:t xml:space="preserve">70 </w:t>
      </w:r>
      <w:r w:rsidR="00FB22F9">
        <w:rPr>
          <w:szCs w:val="24"/>
          <w:lang w:val="bg-BG"/>
        </w:rPr>
        <w:t>и</w:t>
      </w:r>
      <w:r w:rsidR="00C10003" w:rsidRPr="007931C3">
        <w:rPr>
          <w:szCs w:val="24"/>
          <w:lang w:val="bg-BG"/>
        </w:rPr>
        <w:t xml:space="preserve"> 71 </w:t>
      </w:r>
      <w:r w:rsidR="00FB22F9">
        <w:rPr>
          <w:szCs w:val="24"/>
          <w:lang w:val="bg-BG"/>
        </w:rPr>
        <w:t xml:space="preserve">от Закона за МВР от </w:t>
      </w:r>
      <w:r w:rsidR="00C10003" w:rsidRPr="007931C3">
        <w:rPr>
          <w:szCs w:val="24"/>
          <w:lang w:val="bg-BG"/>
        </w:rPr>
        <w:t>1997</w:t>
      </w:r>
      <w:r w:rsidR="00FB22F9">
        <w:rPr>
          <w:szCs w:val="24"/>
          <w:lang w:val="bg-BG"/>
        </w:rPr>
        <w:t xml:space="preserve"> г., приложим </w:t>
      </w:r>
      <w:r w:rsidR="00D35587">
        <w:rPr>
          <w:szCs w:val="24"/>
          <w:lang w:val="bg-BG"/>
        </w:rPr>
        <w:t>съответния момент</w:t>
      </w:r>
      <w:r w:rsidR="00C10003" w:rsidRPr="007931C3">
        <w:rPr>
          <w:szCs w:val="24"/>
          <w:lang w:val="bg-BG"/>
        </w:rPr>
        <w:t xml:space="preserve"> (</w:t>
      </w:r>
      <w:r w:rsidR="00FB22F9">
        <w:rPr>
          <w:szCs w:val="24"/>
          <w:lang w:val="bg-BG"/>
        </w:rPr>
        <w:t xml:space="preserve">отменен от </w:t>
      </w:r>
      <w:r w:rsidR="00C10003" w:rsidRPr="007931C3">
        <w:rPr>
          <w:szCs w:val="24"/>
          <w:lang w:val="bg-BG"/>
        </w:rPr>
        <w:t>24</w:t>
      </w:r>
      <w:r w:rsidR="00C10003">
        <w:rPr>
          <w:szCs w:val="24"/>
        </w:rPr>
        <w:t> </w:t>
      </w:r>
      <w:r w:rsidR="00FB22F9">
        <w:rPr>
          <w:szCs w:val="24"/>
          <w:lang w:val="bg-BG"/>
        </w:rPr>
        <w:t>февруари</w:t>
      </w:r>
      <w:r w:rsidR="00C10003" w:rsidRPr="007931C3">
        <w:rPr>
          <w:szCs w:val="24"/>
          <w:lang w:val="bg-BG"/>
        </w:rPr>
        <w:t xml:space="preserve"> 2006</w:t>
      </w:r>
      <w:r w:rsidR="00FB22F9">
        <w:rPr>
          <w:szCs w:val="24"/>
          <w:lang w:val="bg-BG"/>
        </w:rPr>
        <w:t xml:space="preserve"> г.</w:t>
      </w:r>
      <w:r w:rsidR="00C10003" w:rsidRPr="007931C3">
        <w:rPr>
          <w:szCs w:val="24"/>
          <w:lang w:val="bg-BG"/>
        </w:rPr>
        <w:t xml:space="preserve">), </w:t>
      </w:r>
      <w:r w:rsidR="00FB22F9">
        <w:rPr>
          <w:szCs w:val="24"/>
          <w:lang w:val="bg-BG"/>
        </w:rPr>
        <w:t>постановяват не повече от 24-часово задържане на лице</w:t>
      </w:r>
      <w:r w:rsidR="00D35587">
        <w:rPr>
          <w:szCs w:val="24"/>
          <w:lang w:val="bg-BG"/>
        </w:rPr>
        <w:t>,</w:t>
      </w:r>
      <w:r w:rsidR="00FB22F9">
        <w:rPr>
          <w:szCs w:val="24"/>
          <w:lang w:val="bg-BG"/>
        </w:rPr>
        <w:t xml:space="preserve"> заподозряно в извършване на престъпление</w:t>
      </w:r>
      <w:r w:rsidR="00304278">
        <w:rPr>
          <w:szCs w:val="24"/>
          <w:lang w:val="bg-BG"/>
        </w:rPr>
        <w:t>, като заподозреният има право на адвокат</w:t>
      </w:r>
      <w:r w:rsidR="005A3EE9">
        <w:rPr>
          <w:szCs w:val="24"/>
          <w:lang w:val="bg-BG"/>
        </w:rPr>
        <w:t xml:space="preserve"> от момента на задържането</w:t>
      </w:r>
      <w:r w:rsidR="00304278">
        <w:rPr>
          <w:szCs w:val="24"/>
          <w:lang w:val="bg-BG"/>
        </w:rPr>
        <w:t>, както и да бъде информиран за мотивите за задържането си на разбираем за него език</w:t>
      </w:r>
      <w:r w:rsidR="00C10003" w:rsidRPr="007931C3">
        <w:rPr>
          <w:szCs w:val="24"/>
          <w:lang w:val="bg-BG"/>
        </w:rPr>
        <w:t>.</w:t>
      </w:r>
      <w:r w:rsidR="00304278">
        <w:rPr>
          <w:szCs w:val="24"/>
          <w:lang w:val="bg-BG"/>
        </w:rPr>
        <w:t xml:space="preserve"> </w:t>
      </w:r>
      <w:r w:rsidR="001852ED">
        <w:rPr>
          <w:szCs w:val="24"/>
          <w:lang w:val="bg-BG"/>
        </w:rPr>
        <w:t xml:space="preserve">В член 54 от Правилника за прилагане на Закона за МВР, в сила от </w:t>
      </w:r>
      <w:r w:rsidR="00F85905" w:rsidRPr="00DC7A26">
        <w:rPr>
          <w:szCs w:val="24"/>
          <w:lang w:val="bg-BG"/>
        </w:rPr>
        <w:t xml:space="preserve">30 </w:t>
      </w:r>
      <w:r w:rsidR="001852ED">
        <w:rPr>
          <w:szCs w:val="24"/>
          <w:lang w:val="bg-BG"/>
        </w:rPr>
        <w:t>септември</w:t>
      </w:r>
      <w:r w:rsidR="00F85905" w:rsidRPr="00DC7A26">
        <w:rPr>
          <w:szCs w:val="24"/>
          <w:lang w:val="bg-BG"/>
        </w:rPr>
        <w:t xml:space="preserve"> 1998</w:t>
      </w:r>
      <w:r w:rsidR="001852ED">
        <w:rPr>
          <w:szCs w:val="24"/>
          <w:lang w:val="bg-BG"/>
        </w:rPr>
        <w:t xml:space="preserve"> г.</w:t>
      </w:r>
      <w:r w:rsidR="00F85905" w:rsidRPr="00DC7A26">
        <w:rPr>
          <w:szCs w:val="24"/>
          <w:lang w:val="bg-BG"/>
        </w:rPr>
        <w:t xml:space="preserve">, </w:t>
      </w:r>
      <w:r w:rsidR="001852ED">
        <w:rPr>
          <w:szCs w:val="24"/>
          <w:lang w:val="bg-BG"/>
        </w:rPr>
        <w:t xml:space="preserve">се уточнява, че </w:t>
      </w:r>
      <w:r w:rsidR="00B4096F">
        <w:rPr>
          <w:szCs w:val="24"/>
          <w:lang w:val="bg-BG"/>
        </w:rPr>
        <w:t>в заповедта за задържане</w:t>
      </w:r>
      <w:r w:rsidR="00E543CF">
        <w:rPr>
          <w:szCs w:val="24"/>
          <w:lang w:val="bg-BG"/>
        </w:rPr>
        <w:t xml:space="preserve"> </w:t>
      </w:r>
      <w:r w:rsidR="00DC7A26">
        <w:rPr>
          <w:szCs w:val="24"/>
          <w:lang w:val="bg-BG"/>
        </w:rPr>
        <w:t xml:space="preserve">задържаното лице се информира за правото му на адвокатска защита, като и за </w:t>
      </w:r>
      <w:r w:rsidR="00DC7A26" w:rsidRPr="00DC7A26">
        <w:rPr>
          <w:lang w:val="bg-BG"/>
        </w:rPr>
        <w:t xml:space="preserve">правото </w:t>
      </w:r>
      <w:r w:rsidR="00DC7A26">
        <w:rPr>
          <w:lang w:val="bg-BG"/>
        </w:rPr>
        <w:t xml:space="preserve">му </w:t>
      </w:r>
      <w:r w:rsidR="00DC7A26" w:rsidRPr="00DC7A26">
        <w:rPr>
          <w:lang w:val="bg-BG"/>
        </w:rPr>
        <w:t>да обжалва пред съда законността на задържането</w:t>
      </w:r>
      <w:r w:rsidR="00F85905" w:rsidRPr="00DC7A26">
        <w:rPr>
          <w:szCs w:val="24"/>
          <w:lang w:val="bg-BG"/>
        </w:rPr>
        <w:t xml:space="preserve">. </w:t>
      </w:r>
      <w:r w:rsidR="00ED027F">
        <w:rPr>
          <w:szCs w:val="24"/>
          <w:lang w:val="bg-BG"/>
        </w:rPr>
        <w:t xml:space="preserve">Заповедта за задържане е прочетена и представена за подпис на заинтересованото лице. Отказът му да </w:t>
      </w:r>
      <w:r w:rsidR="00D35587">
        <w:rPr>
          <w:szCs w:val="24"/>
          <w:lang w:val="bg-BG"/>
        </w:rPr>
        <w:t>я</w:t>
      </w:r>
      <w:r w:rsidR="00ED027F">
        <w:rPr>
          <w:szCs w:val="24"/>
          <w:lang w:val="bg-BG"/>
        </w:rPr>
        <w:t xml:space="preserve"> подпише трябва да бъде </w:t>
      </w:r>
      <w:r w:rsidR="00E93192">
        <w:rPr>
          <w:szCs w:val="24"/>
          <w:lang w:val="bg-BG"/>
        </w:rPr>
        <w:t>удостоверен с подписа на един свидетел</w:t>
      </w:r>
      <w:r w:rsidR="00ED027F">
        <w:rPr>
          <w:szCs w:val="24"/>
          <w:lang w:val="bg-BG"/>
        </w:rPr>
        <w:t xml:space="preserve">. </w:t>
      </w:r>
      <w:r w:rsidR="00410B10">
        <w:rPr>
          <w:szCs w:val="24"/>
          <w:lang w:val="bg-BG"/>
        </w:rPr>
        <w:t xml:space="preserve">В измененията към член 54 от 2003 г. </w:t>
      </w:r>
      <w:r w:rsidR="00E543CF">
        <w:rPr>
          <w:szCs w:val="24"/>
          <w:lang w:val="bg-BG"/>
        </w:rPr>
        <w:t xml:space="preserve">от Правилника за прилагане на Закона за МВР </w:t>
      </w:r>
      <w:r w:rsidR="00410B10">
        <w:rPr>
          <w:szCs w:val="24"/>
          <w:lang w:val="bg-BG"/>
        </w:rPr>
        <w:t xml:space="preserve">се допълва, че заповедта за задържане включва също така </w:t>
      </w:r>
      <w:r w:rsidR="00410B10" w:rsidRPr="00410B10">
        <w:rPr>
          <w:lang w:val="bg-BG"/>
        </w:rPr>
        <w:t xml:space="preserve">правото </w:t>
      </w:r>
      <w:r w:rsidR="00410B10">
        <w:rPr>
          <w:lang w:val="bg-BG"/>
        </w:rPr>
        <w:t>на задържаното лице да ползва преводач,</w:t>
      </w:r>
      <w:r w:rsidR="00410B10" w:rsidRPr="00410B10">
        <w:rPr>
          <w:lang w:val="bg-BG"/>
        </w:rPr>
        <w:t xml:space="preserve"> в случай че не разбира български език</w:t>
      </w:r>
      <w:r w:rsidR="00410B10">
        <w:rPr>
          <w:lang w:val="bg-BG"/>
        </w:rPr>
        <w:t>;</w:t>
      </w:r>
      <w:r w:rsidR="00410B10" w:rsidRPr="00410B10">
        <w:rPr>
          <w:lang w:val="bg-BG"/>
        </w:rPr>
        <w:t xml:space="preserve"> правото на медицинска помощ; правото на телефонно обаждане, с което да съобщи за своето задържане; правото да се свърже с консулските власти на съответната държава, в случай че не е български гражданин</w:t>
      </w:r>
      <w:r w:rsidR="00502793" w:rsidRPr="00410B10">
        <w:rPr>
          <w:szCs w:val="24"/>
          <w:lang w:val="bg-BG"/>
        </w:rPr>
        <w:t xml:space="preserve">. </w:t>
      </w:r>
      <w:r w:rsidR="000B5604">
        <w:rPr>
          <w:szCs w:val="24"/>
          <w:lang w:val="bg-BG"/>
        </w:rPr>
        <w:t>Накрая з</w:t>
      </w:r>
      <w:r w:rsidR="000B5604" w:rsidRPr="000B5604">
        <w:rPr>
          <w:lang w:val="bg-BG"/>
        </w:rPr>
        <w:t>адържаното лице попълва декларация, че е запознато с правата си, както и за намерението си да упражни или да не упражни прав</w:t>
      </w:r>
      <w:r w:rsidR="00AB559E">
        <w:rPr>
          <w:lang w:val="bg-BG"/>
        </w:rPr>
        <w:t>ото</w:t>
      </w:r>
      <w:r w:rsidR="000B5604" w:rsidRPr="000B5604">
        <w:rPr>
          <w:lang w:val="bg-BG"/>
        </w:rPr>
        <w:t xml:space="preserve"> си </w:t>
      </w:r>
      <w:r w:rsidR="000B5604">
        <w:rPr>
          <w:lang w:val="bg-BG"/>
        </w:rPr>
        <w:t>на адвокатска защита и преводач</w:t>
      </w:r>
      <w:r w:rsidR="003164F2" w:rsidRPr="000B5604">
        <w:rPr>
          <w:szCs w:val="24"/>
          <w:lang w:val="bg-BG"/>
        </w:rPr>
        <w:t>.</w:t>
      </w:r>
    </w:p>
    <w:p w:rsidR="00C10003" w:rsidRDefault="001364E8" w:rsidP="00C10003">
      <w:pPr>
        <w:pStyle w:val="JuPara"/>
        <w:rPr>
          <w:szCs w:val="24"/>
        </w:rPr>
      </w:pPr>
      <w:r>
        <w:rPr>
          <w:szCs w:val="24"/>
        </w:rPr>
        <w:fldChar w:fldCharType="begin"/>
      </w:r>
      <w:r w:rsidR="00C10003">
        <w:rPr>
          <w:szCs w:val="24"/>
        </w:rPr>
        <w:instrText xml:space="preserve"> SEQ level0 \*arabic </w:instrText>
      </w:r>
      <w:r>
        <w:rPr>
          <w:szCs w:val="24"/>
        </w:rPr>
        <w:fldChar w:fldCharType="separate"/>
      </w:r>
      <w:r w:rsidR="00536218">
        <w:rPr>
          <w:noProof/>
          <w:szCs w:val="24"/>
        </w:rPr>
        <w:t>16</w:t>
      </w:r>
      <w:r>
        <w:rPr>
          <w:szCs w:val="24"/>
        </w:rPr>
        <w:fldChar w:fldCharType="end"/>
      </w:r>
      <w:r w:rsidR="00C10003">
        <w:rPr>
          <w:szCs w:val="24"/>
        </w:rPr>
        <w:t>.  </w:t>
      </w:r>
      <w:r w:rsidR="004D7E65">
        <w:rPr>
          <w:szCs w:val="24"/>
          <w:lang w:val="bg-BG"/>
        </w:rPr>
        <w:t>В рамките на наказателното производство обвиняемият има право на защита от момента на задържането или на привличането си като обвиняем</w:t>
      </w:r>
      <w:r w:rsidR="00C10003">
        <w:rPr>
          <w:szCs w:val="24"/>
        </w:rPr>
        <w:t xml:space="preserve"> (</w:t>
      </w:r>
      <w:r w:rsidR="00710A15">
        <w:rPr>
          <w:szCs w:val="24"/>
          <w:lang w:val="bg-BG"/>
        </w:rPr>
        <w:t>член</w:t>
      </w:r>
      <w:r w:rsidR="00C10003" w:rsidRPr="006D1E02">
        <w:rPr>
          <w:szCs w:val="24"/>
        </w:rPr>
        <w:t xml:space="preserve"> </w:t>
      </w:r>
      <w:r w:rsidR="00C10003">
        <w:rPr>
          <w:szCs w:val="24"/>
        </w:rPr>
        <w:t xml:space="preserve">51, </w:t>
      </w:r>
      <w:r w:rsidR="00710A15">
        <w:rPr>
          <w:szCs w:val="24"/>
          <w:lang w:val="bg-BG"/>
        </w:rPr>
        <w:t>алинея</w:t>
      </w:r>
      <w:r w:rsidR="00C10003">
        <w:rPr>
          <w:szCs w:val="24"/>
        </w:rPr>
        <w:t xml:space="preserve"> 1 </w:t>
      </w:r>
      <w:r w:rsidR="00710A15">
        <w:rPr>
          <w:szCs w:val="24"/>
          <w:lang w:val="bg-BG"/>
        </w:rPr>
        <w:t xml:space="preserve">от Наказателно-процесуалния кодекс от </w:t>
      </w:r>
      <w:r w:rsidR="00C10003">
        <w:rPr>
          <w:szCs w:val="24"/>
        </w:rPr>
        <w:t>1974</w:t>
      </w:r>
      <w:r w:rsidR="00710A15">
        <w:rPr>
          <w:szCs w:val="24"/>
          <w:lang w:val="bg-BG"/>
        </w:rPr>
        <w:t xml:space="preserve"> г.</w:t>
      </w:r>
      <w:r w:rsidR="00C10003">
        <w:rPr>
          <w:szCs w:val="24"/>
        </w:rPr>
        <w:t xml:space="preserve"> (</w:t>
      </w:r>
      <w:r w:rsidR="00710A15">
        <w:rPr>
          <w:szCs w:val="24"/>
          <w:lang w:val="bg-BG"/>
        </w:rPr>
        <w:t>НПК</w:t>
      </w:r>
      <w:r w:rsidR="00C10003">
        <w:rPr>
          <w:szCs w:val="24"/>
        </w:rPr>
        <w:t>)</w:t>
      </w:r>
      <w:r w:rsidR="00C10003" w:rsidRPr="006D1E02">
        <w:rPr>
          <w:szCs w:val="24"/>
        </w:rPr>
        <w:t>,</w:t>
      </w:r>
      <w:r w:rsidR="00C10003">
        <w:rPr>
          <w:szCs w:val="24"/>
        </w:rPr>
        <w:t xml:space="preserve"> </w:t>
      </w:r>
      <w:r w:rsidR="00710A15">
        <w:rPr>
          <w:szCs w:val="24"/>
          <w:lang w:val="bg-BG"/>
        </w:rPr>
        <w:t xml:space="preserve">приложим към </w:t>
      </w:r>
      <w:r w:rsidR="00AB559E">
        <w:rPr>
          <w:szCs w:val="24"/>
          <w:lang w:val="bg-BG"/>
        </w:rPr>
        <w:t>съответния момент</w:t>
      </w:r>
      <w:r w:rsidR="00710A15">
        <w:rPr>
          <w:szCs w:val="24"/>
          <w:lang w:val="bg-BG"/>
        </w:rPr>
        <w:t xml:space="preserve"> </w:t>
      </w:r>
      <w:r w:rsidR="00C10003">
        <w:rPr>
          <w:szCs w:val="24"/>
        </w:rPr>
        <w:t>(</w:t>
      </w:r>
      <w:r w:rsidR="00710A15">
        <w:rPr>
          <w:szCs w:val="24"/>
          <w:lang w:val="bg-BG"/>
        </w:rPr>
        <w:t xml:space="preserve">отменен от </w:t>
      </w:r>
      <w:r w:rsidR="00C10003">
        <w:rPr>
          <w:szCs w:val="24"/>
        </w:rPr>
        <w:t>29 </w:t>
      </w:r>
      <w:r w:rsidR="00710A15">
        <w:rPr>
          <w:szCs w:val="24"/>
          <w:lang w:val="bg-BG"/>
        </w:rPr>
        <w:t>април</w:t>
      </w:r>
      <w:r w:rsidR="00C10003">
        <w:rPr>
          <w:szCs w:val="24"/>
        </w:rPr>
        <w:t xml:space="preserve"> 2006</w:t>
      </w:r>
      <w:r w:rsidR="00710A15">
        <w:rPr>
          <w:szCs w:val="24"/>
          <w:lang w:val="bg-BG"/>
        </w:rPr>
        <w:t xml:space="preserve"> г.</w:t>
      </w:r>
      <w:r w:rsidR="00C10003">
        <w:rPr>
          <w:szCs w:val="24"/>
        </w:rPr>
        <w:t>).</w:t>
      </w:r>
    </w:p>
    <w:p w:rsidR="00C10003" w:rsidRPr="006C2524" w:rsidRDefault="001364E8" w:rsidP="00C10003">
      <w:pPr>
        <w:pStyle w:val="JuPara"/>
        <w:rPr>
          <w:lang w:val="bg-BG"/>
        </w:rPr>
      </w:pPr>
      <w:r>
        <w:fldChar w:fldCharType="begin"/>
      </w:r>
      <w:r w:rsidR="00C10003">
        <w:instrText xml:space="preserve"> SEQ level0 \*arabic </w:instrText>
      </w:r>
      <w:r>
        <w:fldChar w:fldCharType="separate"/>
      </w:r>
      <w:r w:rsidR="00536218">
        <w:rPr>
          <w:noProof/>
        </w:rPr>
        <w:t>17</w:t>
      </w:r>
      <w:r>
        <w:fldChar w:fldCharType="end"/>
      </w:r>
      <w:r w:rsidR="00C10003">
        <w:t>.</w:t>
      </w:r>
      <w:r w:rsidR="006A7AF1">
        <w:rPr>
          <w:lang w:val="bg-BG"/>
        </w:rPr>
        <w:t xml:space="preserve"> Следствените органи са длъжни да информират обвиняемия за правото </w:t>
      </w:r>
      <w:r w:rsidR="004732A7">
        <w:rPr>
          <w:lang w:val="bg-BG"/>
        </w:rPr>
        <w:t xml:space="preserve">му </w:t>
      </w:r>
      <w:r w:rsidR="006A7AF1">
        <w:rPr>
          <w:lang w:val="bg-BG"/>
        </w:rPr>
        <w:t xml:space="preserve">на адвокатска защита. </w:t>
      </w:r>
      <w:r w:rsidR="00622212">
        <w:rPr>
          <w:lang w:val="bg-BG"/>
        </w:rPr>
        <w:t>Те нямат право да извършат никакво следствено действие</w:t>
      </w:r>
      <w:r w:rsidR="004732A7">
        <w:rPr>
          <w:lang w:val="bg-BG"/>
        </w:rPr>
        <w:t>,</w:t>
      </w:r>
      <w:r w:rsidR="00622212">
        <w:rPr>
          <w:lang w:val="bg-BG"/>
        </w:rPr>
        <w:t xml:space="preserve"> преди да са изпълнили това свое задължение</w:t>
      </w:r>
      <w:r w:rsidR="00C10003" w:rsidRPr="00622212">
        <w:rPr>
          <w:lang w:val="bg-BG"/>
        </w:rPr>
        <w:t xml:space="preserve"> (</w:t>
      </w:r>
      <w:r w:rsidR="00AD332D">
        <w:rPr>
          <w:lang w:val="bg-BG"/>
        </w:rPr>
        <w:t>член</w:t>
      </w:r>
      <w:r w:rsidR="00C10003">
        <w:t> </w:t>
      </w:r>
      <w:r w:rsidR="00C10003" w:rsidRPr="00622212">
        <w:rPr>
          <w:lang w:val="bg-BG"/>
        </w:rPr>
        <w:t>73</w:t>
      </w:r>
      <w:r w:rsidR="00AD332D">
        <w:rPr>
          <w:lang w:val="bg-BG"/>
        </w:rPr>
        <w:t xml:space="preserve"> от НПК</w:t>
      </w:r>
      <w:r w:rsidR="00C10003" w:rsidRPr="00622212">
        <w:rPr>
          <w:lang w:val="bg-BG"/>
        </w:rPr>
        <w:t>).</w:t>
      </w:r>
      <w:r w:rsidR="00D033EF">
        <w:rPr>
          <w:lang w:val="bg-BG"/>
        </w:rPr>
        <w:t xml:space="preserve"> Н</w:t>
      </w:r>
      <w:r w:rsidR="00843B54">
        <w:rPr>
          <w:lang w:val="bg-BG"/>
        </w:rPr>
        <w:t xml:space="preserve">акрая, когато </w:t>
      </w:r>
      <w:r w:rsidR="00D033EF">
        <w:rPr>
          <w:lang w:val="bg-BG"/>
        </w:rPr>
        <w:t>извършеното престъпление се наказва с над десет години лишаване от свобода или обвиняемият не владее български език</w:t>
      </w:r>
      <w:r w:rsidR="00C10003" w:rsidRPr="006C2524">
        <w:rPr>
          <w:lang w:val="bg-BG"/>
        </w:rPr>
        <w:t xml:space="preserve">, </w:t>
      </w:r>
      <w:r w:rsidR="00D033EF">
        <w:rPr>
          <w:lang w:val="bg-BG"/>
        </w:rPr>
        <w:t>назначаването на служебен адвокат е задължително</w:t>
      </w:r>
      <w:r w:rsidR="00C10003" w:rsidRPr="006C2524">
        <w:rPr>
          <w:lang w:val="bg-BG"/>
        </w:rPr>
        <w:t xml:space="preserve"> (</w:t>
      </w:r>
      <w:r w:rsidR="00D033EF">
        <w:rPr>
          <w:lang w:val="bg-BG"/>
        </w:rPr>
        <w:t>член</w:t>
      </w:r>
      <w:r w:rsidR="00C10003" w:rsidRPr="006C2524">
        <w:rPr>
          <w:lang w:val="bg-BG"/>
        </w:rPr>
        <w:t xml:space="preserve"> 70, </w:t>
      </w:r>
      <w:r w:rsidR="00D033EF">
        <w:rPr>
          <w:lang w:val="bg-BG"/>
        </w:rPr>
        <w:t>алинея</w:t>
      </w:r>
      <w:r w:rsidR="00C10003" w:rsidRPr="006C2524">
        <w:rPr>
          <w:lang w:val="bg-BG"/>
        </w:rPr>
        <w:t xml:space="preserve"> 1, </w:t>
      </w:r>
      <w:r w:rsidR="00D033EF">
        <w:rPr>
          <w:lang w:val="bg-BG"/>
        </w:rPr>
        <w:t xml:space="preserve">точки </w:t>
      </w:r>
      <w:r w:rsidR="00C10003" w:rsidRPr="006C2524">
        <w:rPr>
          <w:lang w:val="bg-BG"/>
        </w:rPr>
        <w:t xml:space="preserve">3 </w:t>
      </w:r>
      <w:r w:rsidR="00D033EF">
        <w:rPr>
          <w:lang w:val="bg-BG"/>
        </w:rPr>
        <w:t>и</w:t>
      </w:r>
      <w:r w:rsidR="00C10003" w:rsidRPr="006C2524">
        <w:rPr>
          <w:lang w:val="bg-BG"/>
        </w:rPr>
        <w:t xml:space="preserve"> 4 </w:t>
      </w:r>
      <w:r w:rsidR="00D033EF">
        <w:rPr>
          <w:lang w:val="bg-BG"/>
        </w:rPr>
        <w:t>от НПК</w:t>
      </w:r>
      <w:r w:rsidR="00C10003" w:rsidRPr="006C2524">
        <w:rPr>
          <w:lang w:val="bg-BG"/>
        </w:rPr>
        <w:t>).</w:t>
      </w:r>
    </w:p>
    <w:p w:rsidR="00C10003" w:rsidRPr="00E74DBF"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18</w:t>
      </w:r>
      <w:r>
        <w:fldChar w:fldCharType="end"/>
      </w:r>
      <w:r w:rsidR="00C10003" w:rsidRPr="00E74DBF">
        <w:rPr>
          <w:lang w:val="bg-BG"/>
        </w:rPr>
        <w:t>.</w:t>
      </w:r>
      <w:r w:rsidR="000B0CCB">
        <w:rPr>
          <w:lang w:val="bg-BG"/>
        </w:rPr>
        <w:t xml:space="preserve"> </w:t>
      </w:r>
      <w:r w:rsidR="006C2524">
        <w:rPr>
          <w:lang w:val="bg-BG"/>
        </w:rPr>
        <w:t>По силата на член</w:t>
      </w:r>
      <w:r w:rsidR="00C10003" w:rsidRPr="00E74DBF">
        <w:rPr>
          <w:lang w:val="bg-BG"/>
        </w:rPr>
        <w:t xml:space="preserve"> 90, </w:t>
      </w:r>
      <w:r w:rsidR="006C2524">
        <w:rPr>
          <w:lang w:val="bg-BG"/>
        </w:rPr>
        <w:t>алинея</w:t>
      </w:r>
      <w:r w:rsidR="00C10003" w:rsidRPr="00E74DBF">
        <w:rPr>
          <w:lang w:val="bg-BG"/>
        </w:rPr>
        <w:t xml:space="preserve"> 1 </w:t>
      </w:r>
      <w:r w:rsidR="006C2524">
        <w:rPr>
          <w:lang w:val="bg-BG"/>
        </w:rPr>
        <w:t>от НПК</w:t>
      </w:r>
      <w:r w:rsidR="00C10003" w:rsidRPr="00E74DBF">
        <w:rPr>
          <w:lang w:val="bg-BG"/>
        </w:rPr>
        <w:t xml:space="preserve">, </w:t>
      </w:r>
      <w:r w:rsidR="006C2524">
        <w:rPr>
          <w:lang w:val="bg-BG"/>
        </w:rPr>
        <w:t>когато обвиняемият не владее български език, трябва да му бъде назначен преводач</w:t>
      </w:r>
      <w:r w:rsidR="00C10003" w:rsidRPr="00E74DBF">
        <w:rPr>
          <w:lang w:val="bg-BG"/>
        </w:rPr>
        <w:t>.</w:t>
      </w:r>
    </w:p>
    <w:p w:rsidR="00C10003" w:rsidRPr="00E74DBF" w:rsidRDefault="00D20AAE" w:rsidP="00C10003">
      <w:pPr>
        <w:pStyle w:val="JuHA"/>
        <w:rPr>
          <w:lang w:val="bg-BG"/>
        </w:rPr>
      </w:pPr>
      <w:r>
        <w:rPr>
          <w:lang w:val="bg-BG"/>
        </w:rPr>
        <w:lastRenderedPageBreak/>
        <w:t>Б</w:t>
      </w:r>
      <w:r w:rsidR="00C10003" w:rsidRPr="00E74DBF">
        <w:rPr>
          <w:lang w:val="bg-BG"/>
        </w:rPr>
        <w:t>.</w:t>
      </w:r>
      <w:r w:rsidR="00C10003">
        <w:t> </w:t>
      </w:r>
      <w:r>
        <w:rPr>
          <w:lang w:val="bg-BG"/>
        </w:rPr>
        <w:t>Доказателства в наказателното производство</w:t>
      </w:r>
    </w:p>
    <w:p w:rsidR="00C10003" w:rsidRPr="005B2F7D"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19</w:t>
      </w:r>
      <w:r>
        <w:fldChar w:fldCharType="end"/>
      </w:r>
      <w:r w:rsidR="00C10003" w:rsidRPr="00E74DBF">
        <w:rPr>
          <w:lang w:val="bg-BG"/>
        </w:rPr>
        <w:t>.</w:t>
      </w:r>
      <w:r w:rsidR="00BD5023">
        <w:rPr>
          <w:lang w:val="bg-BG"/>
        </w:rPr>
        <w:t xml:space="preserve"> </w:t>
      </w:r>
      <w:r w:rsidR="0056227D">
        <w:rPr>
          <w:lang w:val="bg-BG"/>
        </w:rPr>
        <w:t>Съгласно член</w:t>
      </w:r>
      <w:r w:rsidR="00C10003" w:rsidRPr="00BD5023">
        <w:rPr>
          <w:lang w:val="bg-BG"/>
        </w:rPr>
        <w:t xml:space="preserve"> 85, </w:t>
      </w:r>
      <w:r w:rsidR="0056227D">
        <w:rPr>
          <w:lang w:val="bg-BG"/>
        </w:rPr>
        <w:t>алинея</w:t>
      </w:r>
      <w:r w:rsidR="00C10003" w:rsidRPr="00BD5023">
        <w:rPr>
          <w:lang w:val="bg-BG"/>
        </w:rPr>
        <w:t xml:space="preserve"> 2</w:t>
      </w:r>
      <w:r w:rsidR="0056227D">
        <w:rPr>
          <w:lang w:val="bg-BG"/>
        </w:rPr>
        <w:t xml:space="preserve"> от НПК от </w:t>
      </w:r>
      <w:r w:rsidR="00C10003" w:rsidRPr="00BD5023">
        <w:rPr>
          <w:lang w:val="bg-BG"/>
        </w:rPr>
        <w:t>1974</w:t>
      </w:r>
      <w:r w:rsidR="0056227D">
        <w:rPr>
          <w:lang w:val="bg-BG"/>
        </w:rPr>
        <w:t xml:space="preserve"> г., когато събраните доказателства не отговарят на условията</w:t>
      </w:r>
      <w:r w:rsidR="00AB559E">
        <w:rPr>
          <w:lang w:val="bg-BG"/>
        </w:rPr>
        <w:t>,</w:t>
      </w:r>
      <w:r w:rsidR="0056227D">
        <w:rPr>
          <w:lang w:val="bg-BG"/>
        </w:rPr>
        <w:t xml:space="preserve"> определени в НПК</w:t>
      </w:r>
      <w:r w:rsidR="00C10003" w:rsidRPr="00BD5023">
        <w:rPr>
          <w:lang w:val="bg-BG"/>
        </w:rPr>
        <w:t xml:space="preserve">, </w:t>
      </w:r>
      <w:r w:rsidR="0056227D">
        <w:rPr>
          <w:lang w:val="bg-BG"/>
        </w:rPr>
        <w:t>те са недопустими</w:t>
      </w:r>
      <w:r w:rsidR="00C10003" w:rsidRPr="00BD5023">
        <w:rPr>
          <w:lang w:val="bg-BG"/>
        </w:rPr>
        <w:t xml:space="preserve">. </w:t>
      </w:r>
      <w:r w:rsidR="005B2F7D">
        <w:rPr>
          <w:lang w:val="bg-BG"/>
        </w:rPr>
        <w:t>След</w:t>
      </w:r>
      <w:r w:rsidR="00AB559E">
        <w:rPr>
          <w:lang w:val="bg-BG"/>
        </w:rPr>
        <w:t>ователно</w:t>
      </w:r>
      <w:r w:rsidR="005B2F7D">
        <w:rPr>
          <w:lang w:val="bg-BG"/>
        </w:rPr>
        <w:t xml:space="preserve"> </w:t>
      </w:r>
      <w:r w:rsidR="005C614C">
        <w:rPr>
          <w:rStyle w:val="hps"/>
          <w:lang w:val="bg-BG"/>
        </w:rPr>
        <w:t>изявленията, направени</w:t>
      </w:r>
      <w:r w:rsidR="005C614C">
        <w:rPr>
          <w:lang w:val="bg-BG"/>
        </w:rPr>
        <w:t xml:space="preserve"> </w:t>
      </w:r>
      <w:r w:rsidR="005C614C">
        <w:rPr>
          <w:rStyle w:val="hps"/>
          <w:lang w:val="bg-BG"/>
        </w:rPr>
        <w:t>в полицията</w:t>
      </w:r>
      <w:r w:rsidR="005C614C">
        <w:rPr>
          <w:lang w:val="bg-BG"/>
        </w:rPr>
        <w:t xml:space="preserve">, преди </w:t>
      </w:r>
      <w:r w:rsidR="005C614C">
        <w:rPr>
          <w:rStyle w:val="hps"/>
          <w:lang w:val="bg-BG"/>
        </w:rPr>
        <w:t>започването на предварително</w:t>
      </w:r>
      <w:r w:rsidR="005C614C">
        <w:rPr>
          <w:lang w:val="bg-BG"/>
        </w:rPr>
        <w:t xml:space="preserve"> </w:t>
      </w:r>
      <w:r w:rsidR="005C614C">
        <w:rPr>
          <w:rStyle w:val="hps"/>
          <w:lang w:val="bg-BG"/>
        </w:rPr>
        <w:t xml:space="preserve">разследване, </w:t>
      </w:r>
      <w:r w:rsidR="005C614C">
        <w:rPr>
          <w:lang w:val="bg-BG"/>
        </w:rPr>
        <w:t xml:space="preserve">не се включват в досието, не се признават за доказателства и не могат </w:t>
      </w:r>
      <w:r w:rsidR="005C614C">
        <w:rPr>
          <w:rStyle w:val="hps"/>
          <w:lang w:val="bg-BG"/>
        </w:rPr>
        <w:t>да служат</w:t>
      </w:r>
      <w:r w:rsidR="005C614C">
        <w:rPr>
          <w:lang w:val="bg-BG"/>
        </w:rPr>
        <w:t xml:space="preserve"> </w:t>
      </w:r>
      <w:r w:rsidR="005C614C">
        <w:rPr>
          <w:rStyle w:val="hps"/>
          <w:lang w:val="bg-BG"/>
        </w:rPr>
        <w:t>като основа за</w:t>
      </w:r>
      <w:r w:rsidR="005C614C">
        <w:rPr>
          <w:lang w:val="bg-BG"/>
        </w:rPr>
        <w:t xml:space="preserve"> </w:t>
      </w:r>
      <w:r w:rsidR="005C614C">
        <w:rPr>
          <w:rStyle w:val="hps"/>
          <w:lang w:val="bg-BG"/>
        </w:rPr>
        <w:t>присъда</w:t>
      </w:r>
      <w:r w:rsidR="00C10003" w:rsidRPr="005B2F7D">
        <w:rPr>
          <w:lang w:val="bg-BG"/>
        </w:rPr>
        <w:t>.</w:t>
      </w:r>
    </w:p>
    <w:p w:rsidR="00C10003" w:rsidRPr="00477482" w:rsidRDefault="001364E8" w:rsidP="00C10003">
      <w:pPr>
        <w:pStyle w:val="JuPara"/>
        <w:rPr>
          <w:lang w:val="bg-BG"/>
        </w:rPr>
      </w:pPr>
      <w:r>
        <w:fldChar w:fldCharType="begin"/>
      </w:r>
      <w:r w:rsidR="00C10003" w:rsidRPr="00F66981">
        <w:rPr>
          <w:lang w:val="bg-BG"/>
        </w:rPr>
        <w:instrText xml:space="preserve"> </w:instrText>
      </w:r>
      <w:r w:rsidR="00C10003">
        <w:instrText>SEQ</w:instrText>
      </w:r>
      <w:r w:rsidR="00C10003" w:rsidRPr="00F66981">
        <w:rPr>
          <w:lang w:val="bg-BG"/>
        </w:rPr>
        <w:instrText xml:space="preserve"> </w:instrText>
      </w:r>
      <w:r w:rsidR="00C10003">
        <w:instrText>level</w:instrText>
      </w:r>
      <w:r w:rsidR="00C10003" w:rsidRPr="00F66981">
        <w:rPr>
          <w:lang w:val="bg-BG"/>
        </w:rPr>
        <w:instrText>0 \*</w:instrText>
      </w:r>
      <w:r w:rsidR="00C10003">
        <w:instrText>arabic</w:instrText>
      </w:r>
      <w:r w:rsidR="00C10003" w:rsidRPr="00F66981">
        <w:rPr>
          <w:lang w:val="bg-BG"/>
        </w:rPr>
        <w:instrText xml:space="preserve"> </w:instrText>
      </w:r>
      <w:r>
        <w:fldChar w:fldCharType="separate"/>
      </w:r>
      <w:r w:rsidR="00536218" w:rsidRPr="00F66981">
        <w:rPr>
          <w:noProof/>
          <w:lang w:val="bg-BG"/>
        </w:rPr>
        <w:t>20</w:t>
      </w:r>
      <w:r>
        <w:fldChar w:fldCharType="end"/>
      </w:r>
      <w:r w:rsidR="00C10003" w:rsidRPr="00F66981">
        <w:rPr>
          <w:lang w:val="bg-BG"/>
        </w:rPr>
        <w:t>.</w:t>
      </w:r>
      <w:r w:rsidR="00477482">
        <w:rPr>
          <w:lang w:val="bg-BG"/>
        </w:rPr>
        <w:t xml:space="preserve"> В постановената присъда съдът трябва</w:t>
      </w:r>
      <w:r w:rsidR="00F66981">
        <w:rPr>
          <w:lang w:val="bg-BG"/>
        </w:rPr>
        <w:t xml:space="preserve"> да посочи установените </w:t>
      </w:r>
      <w:r w:rsidR="00477482">
        <w:rPr>
          <w:lang w:val="bg-BG"/>
        </w:rPr>
        <w:t xml:space="preserve">обстоятелства, както и доказателствата, </w:t>
      </w:r>
      <w:r w:rsidR="008312E2">
        <w:rPr>
          <w:lang w:val="bg-BG"/>
        </w:rPr>
        <w:t>с които е обосновал</w:t>
      </w:r>
      <w:r w:rsidR="00477482">
        <w:rPr>
          <w:lang w:val="bg-BG"/>
        </w:rPr>
        <w:t xml:space="preserve"> решението си</w:t>
      </w:r>
      <w:r w:rsidR="00C10003" w:rsidRPr="00477482">
        <w:rPr>
          <w:lang w:val="bg-BG"/>
        </w:rPr>
        <w:t xml:space="preserve"> (</w:t>
      </w:r>
      <w:r w:rsidR="00477482">
        <w:rPr>
          <w:lang w:val="bg-BG"/>
        </w:rPr>
        <w:t>член</w:t>
      </w:r>
      <w:r w:rsidR="00C10003" w:rsidRPr="00477482">
        <w:rPr>
          <w:lang w:val="bg-BG"/>
        </w:rPr>
        <w:t xml:space="preserve"> 303, </w:t>
      </w:r>
      <w:r w:rsidR="00477482">
        <w:rPr>
          <w:lang w:val="bg-BG"/>
        </w:rPr>
        <w:t>алинея</w:t>
      </w:r>
      <w:r w:rsidR="00C10003" w:rsidRPr="00477482">
        <w:rPr>
          <w:lang w:val="bg-BG"/>
        </w:rPr>
        <w:t xml:space="preserve"> 3 </w:t>
      </w:r>
      <w:r w:rsidR="00477482">
        <w:rPr>
          <w:lang w:val="bg-BG"/>
        </w:rPr>
        <w:t>от НПК</w:t>
      </w:r>
      <w:r w:rsidR="00C10003" w:rsidRPr="00477482">
        <w:rPr>
          <w:lang w:val="bg-BG"/>
        </w:rPr>
        <w:t>).</w:t>
      </w:r>
    </w:p>
    <w:p w:rsidR="00C10003" w:rsidRPr="00E74DBF" w:rsidRDefault="00486605" w:rsidP="00C10003">
      <w:pPr>
        <w:pStyle w:val="JuHA"/>
        <w:rPr>
          <w:lang w:val="bg-BG"/>
        </w:rPr>
      </w:pPr>
      <w:r>
        <w:rPr>
          <w:lang w:val="bg-BG"/>
        </w:rPr>
        <w:t>В</w:t>
      </w:r>
      <w:r w:rsidR="00C10003" w:rsidRPr="00E74DBF">
        <w:rPr>
          <w:lang w:val="bg-BG"/>
        </w:rPr>
        <w:t>.</w:t>
      </w:r>
      <w:r w:rsidR="00C10003">
        <w:t>  </w:t>
      </w:r>
      <w:r>
        <w:rPr>
          <w:lang w:val="bg-BG"/>
        </w:rPr>
        <w:t>Разноски по делото</w:t>
      </w:r>
      <w:r w:rsidR="007A5663">
        <w:rPr>
          <w:lang w:val="bg-BG"/>
        </w:rPr>
        <w:t xml:space="preserve">, възникнали по време на </w:t>
      </w:r>
      <w:r>
        <w:rPr>
          <w:lang w:val="bg-BG"/>
        </w:rPr>
        <w:t>наказателното производство</w:t>
      </w:r>
    </w:p>
    <w:p w:rsidR="00C10003" w:rsidRPr="00E74DBF"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21</w:t>
      </w:r>
      <w:r>
        <w:fldChar w:fldCharType="end"/>
      </w:r>
      <w:r w:rsidR="00C10003" w:rsidRPr="00E74DBF">
        <w:rPr>
          <w:lang w:val="bg-BG"/>
        </w:rPr>
        <w:t>.</w:t>
      </w:r>
      <w:r w:rsidR="00161DED">
        <w:rPr>
          <w:lang w:val="bg-BG"/>
        </w:rPr>
        <w:t xml:space="preserve"> </w:t>
      </w:r>
      <w:r w:rsidR="00362B4F">
        <w:rPr>
          <w:lang w:val="bg-BG"/>
        </w:rPr>
        <w:t>Съгласно член</w:t>
      </w:r>
      <w:r w:rsidR="00C10003" w:rsidRPr="00E74DBF">
        <w:rPr>
          <w:lang w:val="bg-BG"/>
        </w:rPr>
        <w:t xml:space="preserve"> 167, </w:t>
      </w:r>
      <w:r w:rsidR="00362B4F">
        <w:rPr>
          <w:lang w:val="bg-BG"/>
        </w:rPr>
        <w:t>алинея</w:t>
      </w:r>
      <w:r w:rsidR="00C10003" w:rsidRPr="00E74DBF">
        <w:rPr>
          <w:lang w:val="bg-BG"/>
        </w:rPr>
        <w:t xml:space="preserve"> 1 </w:t>
      </w:r>
      <w:r w:rsidR="00362B4F">
        <w:rPr>
          <w:lang w:val="bg-BG"/>
        </w:rPr>
        <w:t>от НПК</w:t>
      </w:r>
      <w:r w:rsidR="00C10003" w:rsidRPr="00E74DBF">
        <w:rPr>
          <w:lang w:val="bg-BG"/>
        </w:rPr>
        <w:t xml:space="preserve"> </w:t>
      </w:r>
      <w:r w:rsidR="001B4EA3">
        <w:rPr>
          <w:lang w:val="bg-BG"/>
        </w:rPr>
        <w:t>разноските по наказателното производство</w:t>
      </w:r>
      <w:r w:rsidR="00C10003" w:rsidRPr="00E74DBF">
        <w:rPr>
          <w:lang w:val="bg-BG"/>
        </w:rPr>
        <w:t xml:space="preserve"> (</w:t>
      </w:r>
      <w:r w:rsidR="001B4EA3">
        <w:rPr>
          <w:lang w:val="bg-BG"/>
        </w:rPr>
        <w:t xml:space="preserve">за преводач, служебен адвокат, възнаграждение на </w:t>
      </w:r>
      <w:r w:rsidR="005344C5">
        <w:rPr>
          <w:lang w:val="bg-BG"/>
        </w:rPr>
        <w:t>вещи лица</w:t>
      </w:r>
      <w:r w:rsidR="001B4EA3">
        <w:rPr>
          <w:lang w:val="bg-BG"/>
        </w:rPr>
        <w:t xml:space="preserve"> и т.н</w:t>
      </w:r>
      <w:r w:rsidR="00C10003" w:rsidRPr="00E74DBF">
        <w:rPr>
          <w:lang w:val="bg-BG"/>
        </w:rPr>
        <w:t xml:space="preserve">.) </w:t>
      </w:r>
      <w:r w:rsidR="005756BD">
        <w:rPr>
          <w:lang w:val="bg-BG"/>
        </w:rPr>
        <w:t>се покриват от бюджета на следствените органи</w:t>
      </w:r>
      <w:r w:rsidR="00C10003" w:rsidRPr="00E74DBF">
        <w:rPr>
          <w:lang w:val="bg-BG"/>
        </w:rPr>
        <w:t xml:space="preserve">. </w:t>
      </w:r>
      <w:r w:rsidR="005756BD">
        <w:rPr>
          <w:lang w:val="bg-BG"/>
        </w:rPr>
        <w:t>Сумата на разноските се определя от съда или органа</w:t>
      </w:r>
      <w:r w:rsidR="00AB559E">
        <w:rPr>
          <w:lang w:val="bg-BG"/>
        </w:rPr>
        <w:t>,</w:t>
      </w:r>
      <w:r w:rsidR="005756BD">
        <w:rPr>
          <w:lang w:val="bg-BG"/>
        </w:rPr>
        <w:t xml:space="preserve"> отговарящ за предварителното разследване</w:t>
      </w:r>
      <w:r w:rsidR="00C10003" w:rsidRPr="00E74DBF">
        <w:rPr>
          <w:lang w:val="bg-BG"/>
        </w:rPr>
        <w:t xml:space="preserve"> (</w:t>
      </w:r>
      <w:r w:rsidR="00603827">
        <w:rPr>
          <w:lang w:val="bg-BG"/>
        </w:rPr>
        <w:t>член</w:t>
      </w:r>
      <w:r w:rsidR="00C10003" w:rsidRPr="00E74DBF">
        <w:rPr>
          <w:lang w:val="bg-BG"/>
        </w:rPr>
        <w:t xml:space="preserve"> 168 </w:t>
      </w:r>
      <w:r w:rsidR="00603827">
        <w:rPr>
          <w:lang w:val="bg-BG"/>
        </w:rPr>
        <w:t>от НПК</w:t>
      </w:r>
      <w:r w:rsidR="00C10003" w:rsidRPr="00E74DBF">
        <w:rPr>
          <w:lang w:val="bg-BG"/>
        </w:rPr>
        <w:t xml:space="preserve">). </w:t>
      </w:r>
      <w:r w:rsidR="00407901">
        <w:rPr>
          <w:rStyle w:val="hps"/>
          <w:lang w:val="bg-BG"/>
        </w:rPr>
        <w:t>При</w:t>
      </w:r>
      <w:r w:rsidR="00407901">
        <w:rPr>
          <w:lang w:val="bg-BG"/>
        </w:rPr>
        <w:t xml:space="preserve"> </w:t>
      </w:r>
      <w:r w:rsidR="00407901">
        <w:rPr>
          <w:rStyle w:val="hps"/>
          <w:lang w:val="bg-BG"/>
        </w:rPr>
        <w:t>осъдителна присъда</w:t>
      </w:r>
      <w:r w:rsidR="00407901">
        <w:rPr>
          <w:lang w:val="bg-BG"/>
        </w:rPr>
        <w:t xml:space="preserve"> съдът </w:t>
      </w:r>
      <w:r w:rsidR="00407901">
        <w:rPr>
          <w:rStyle w:val="hps"/>
          <w:lang w:val="bg-BG"/>
        </w:rPr>
        <w:t>постановява разноските, направени</w:t>
      </w:r>
      <w:r w:rsidR="00407901">
        <w:rPr>
          <w:lang w:val="bg-BG"/>
        </w:rPr>
        <w:t xml:space="preserve"> </w:t>
      </w:r>
      <w:r w:rsidR="00407901">
        <w:rPr>
          <w:rStyle w:val="hps"/>
          <w:lang w:val="bg-BG"/>
        </w:rPr>
        <w:t>по време на про</w:t>
      </w:r>
      <w:r w:rsidR="00AB559E">
        <w:rPr>
          <w:rStyle w:val="hps"/>
          <w:lang w:val="bg-BG"/>
        </w:rPr>
        <w:t>изводството</w:t>
      </w:r>
      <w:r w:rsidR="00407901">
        <w:rPr>
          <w:rStyle w:val="hps"/>
          <w:lang w:val="bg-BG"/>
        </w:rPr>
        <w:t>, да бъдат за сметка на</w:t>
      </w:r>
      <w:r w:rsidR="00407901">
        <w:rPr>
          <w:lang w:val="bg-BG"/>
        </w:rPr>
        <w:t xml:space="preserve"> </w:t>
      </w:r>
      <w:r w:rsidR="00407901">
        <w:rPr>
          <w:rStyle w:val="hps"/>
          <w:lang w:val="bg-BG"/>
        </w:rPr>
        <w:t>осъдения</w:t>
      </w:r>
      <w:r w:rsidR="00C10003" w:rsidRPr="00E74DBF">
        <w:rPr>
          <w:lang w:val="bg-BG"/>
        </w:rPr>
        <w:t xml:space="preserve"> (</w:t>
      </w:r>
      <w:r w:rsidR="00407901">
        <w:rPr>
          <w:lang w:val="bg-BG"/>
        </w:rPr>
        <w:t>член</w:t>
      </w:r>
      <w:r w:rsidR="00C10003" w:rsidRPr="00E74DBF">
        <w:rPr>
          <w:lang w:val="bg-BG"/>
        </w:rPr>
        <w:t xml:space="preserve"> 169, </w:t>
      </w:r>
      <w:r w:rsidR="00407901">
        <w:rPr>
          <w:lang w:val="bg-BG"/>
        </w:rPr>
        <w:t>алинея</w:t>
      </w:r>
      <w:r w:rsidR="00C10003" w:rsidRPr="00E74DBF">
        <w:rPr>
          <w:lang w:val="bg-BG"/>
        </w:rPr>
        <w:t xml:space="preserve"> 2 </w:t>
      </w:r>
      <w:r w:rsidR="00407901">
        <w:rPr>
          <w:lang w:val="bg-BG"/>
        </w:rPr>
        <w:t>от НПК</w:t>
      </w:r>
      <w:r w:rsidR="00C10003" w:rsidRPr="00E74DBF">
        <w:rPr>
          <w:lang w:val="bg-BG"/>
        </w:rPr>
        <w:t>).</w:t>
      </w:r>
    </w:p>
    <w:p w:rsidR="00C10003" w:rsidRPr="00E74DBF" w:rsidRDefault="001364E8" w:rsidP="00C10003">
      <w:pPr>
        <w:pStyle w:val="JuPara"/>
        <w:rPr>
          <w:lang w:val="bg-BG"/>
        </w:rPr>
      </w:pPr>
      <w:r>
        <w:fldChar w:fldCharType="begin"/>
      </w:r>
      <w:r w:rsidR="00C10003" w:rsidRPr="00E74DBF">
        <w:rPr>
          <w:lang w:val="bg-BG"/>
        </w:rPr>
        <w:instrText xml:space="preserve"> </w:instrText>
      </w:r>
      <w:r w:rsidR="00C10003">
        <w:instrText>SEQ</w:instrText>
      </w:r>
      <w:r w:rsidR="00C10003" w:rsidRPr="00E74DBF">
        <w:rPr>
          <w:lang w:val="bg-BG"/>
        </w:rPr>
        <w:instrText xml:space="preserve"> </w:instrText>
      </w:r>
      <w:r w:rsidR="00C10003">
        <w:instrText>level</w:instrText>
      </w:r>
      <w:r w:rsidR="00C10003" w:rsidRPr="00E74DBF">
        <w:rPr>
          <w:lang w:val="bg-BG"/>
        </w:rPr>
        <w:instrText>0 \*</w:instrText>
      </w:r>
      <w:r w:rsidR="00C10003">
        <w:instrText>arabic</w:instrText>
      </w:r>
      <w:r w:rsidR="00C10003" w:rsidRPr="00E74DBF">
        <w:rPr>
          <w:lang w:val="bg-BG"/>
        </w:rPr>
        <w:instrText xml:space="preserve"> </w:instrText>
      </w:r>
      <w:r>
        <w:fldChar w:fldCharType="separate"/>
      </w:r>
      <w:r w:rsidR="00536218" w:rsidRPr="00E74DBF">
        <w:rPr>
          <w:noProof/>
          <w:lang w:val="bg-BG"/>
        </w:rPr>
        <w:t>22</w:t>
      </w:r>
      <w:r>
        <w:fldChar w:fldCharType="end"/>
      </w:r>
      <w:r w:rsidR="00C10003" w:rsidRPr="00E74DBF">
        <w:rPr>
          <w:lang w:val="bg-BG"/>
        </w:rPr>
        <w:t>.</w:t>
      </w:r>
      <w:r w:rsidR="00161DED">
        <w:rPr>
          <w:lang w:val="bg-BG"/>
        </w:rPr>
        <w:t xml:space="preserve"> </w:t>
      </w:r>
      <w:r w:rsidR="00996D30" w:rsidRPr="00E74DBF">
        <w:rPr>
          <w:sz w:val="23"/>
          <w:szCs w:val="23"/>
          <w:lang w:val="bg-BG"/>
        </w:rPr>
        <w:t>Член 105, алинея 2 от Закона за съдебната власт</w:t>
      </w:r>
      <w:r w:rsidR="00D04D59">
        <w:rPr>
          <w:sz w:val="23"/>
          <w:szCs w:val="23"/>
          <w:lang w:val="bg-BG"/>
        </w:rPr>
        <w:t xml:space="preserve"> от 1994 г.</w:t>
      </w:r>
      <w:r w:rsidR="00996D30" w:rsidRPr="00E74DBF">
        <w:rPr>
          <w:sz w:val="23"/>
          <w:szCs w:val="23"/>
          <w:lang w:val="bg-BG"/>
        </w:rPr>
        <w:t xml:space="preserve">, в сила към </w:t>
      </w:r>
      <w:r w:rsidR="00AB559E">
        <w:rPr>
          <w:sz w:val="23"/>
          <w:szCs w:val="23"/>
          <w:lang w:val="bg-BG"/>
        </w:rPr>
        <w:t>съответния момент</w:t>
      </w:r>
      <w:r w:rsidR="00996D30" w:rsidRPr="00E74DBF">
        <w:rPr>
          <w:sz w:val="23"/>
          <w:szCs w:val="23"/>
          <w:lang w:val="bg-BG"/>
        </w:rPr>
        <w:t>, гласи, че разноските за преводач</w:t>
      </w:r>
      <w:r w:rsidR="00B97A15">
        <w:rPr>
          <w:sz w:val="23"/>
          <w:szCs w:val="23"/>
          <w:lang w:val="bg-BG"/>
        </w:rPr>
        <w:t>а</w:t>
      </w:r>
      <w:r w:rsidR="00996D30" w:rsidRPr="00E74DBF">
        <w:rPr>
          <w:sz w:val="23"/>
          <w:szCs w:val="23"/>
          <w:lang w:val="bg-BG"/>
        </w:rPr>
        <w:t xml:space="preserve"> по наказателни дела от общ характер са за сметка на съда. В решение, п</w:t>
      </w:r>
      <w:r w:rsidR="00AB559E">
        <w:rPr>
          <w:sz w:val="23"/>
          <w:szCs w:val="23"/>
          <w:lang w:val="bg-BG"/>
        </w:rPr>
        <w:t>остановено</w:t>
      </w:r>
      <w:r w:rsidR="00996D30" w:rsidRPr="00E74DBF">
        <w:rPr>
          <w:sz w:val="23"/>
          <w:szCs w:val="23"/>
          <w:lang w:val="bg-BG"/>
        </w:rPr>
        <w:t xml:space="preserve"> през 2003 г. </w:t>
      </w:r>
      <w:r w:rsidR="00C10003" w:rsidRPr="00E74DBF">
        <w:rPr>
          <w:lang w:val="bg-BG"/>
        </w:rPr>
        <w:t>(</w:t>
      </w:r>
      <w:bookmarkStart w:id="10" w:name="OLE_LINK1"/>
      <w:bookmarkStart w:id="11" w:name="OLE_LINK2"/>
      <w:r w:rsidR="00C10003" w:rsidRPr="00927C01">
        <w:rPr>
          <w:i/>
          <w:lang w:val="bg-BG"/>
        </w:rPr>
        <w:t>Решение</w:t>
      </w:r>
      <w:r w:rsidR="00C10003" w:rsidRPr="00927C01">
        <w:rPr>
          <w:i/>
        </w:rPr>
        <w:t> </w:t>
      </w:r>
      <w:r w:rsidR="00C10003" w:rsidRPr="00927C01">
        <w:rPr>
          <w:i/>
          <w:lang w:val="bg-BG"/>
        </w:rPr>
        <w:t>№</w:t>
      </w:r>
      <w:r w:rsidR="00C10003" w:rsidRPr="00927C01">
        <w:rPr>
          <w:i/>
        </w:rPr>
        <w:t> </w:t>
      </w:r>
      <w:r w:rsidR="00C10003" w:rsidRPr="00927C01">
        <w:rPr>
          <w:i/>
          <w:lang w:val="bg-BG"/>
        </w:rPr>
        <w:t>117 от 04.03.2003 г. на ВКС по н.д. № 539/2002 г.</w:t>
      </w:r>
      <w:bookmarkEnd w:id="10"/>
      <w:bookmarkEnd w:id="11"/>
      <w:r w:rsidR="00C10003" w:rsidRPr="00927C01">
        <w:rPr>
          <w:i/>
          <w:lang w:val="bg-BG"/>
        </w:rPr>
        <w:t>, ІІ н.о</w:t>
      </w:r>
      <w:r w:rsidR="00C10003">
        <w:rPr>
          <w:lang w:val="bg-BG"/>
        </w:rPr>
        <w:t>.</w:t>
      </w:r>
      <w:r w:rsidR="00C10003" w:rsidRPr="00E74DBF">
        <w:rPr>
          <w:lang w:val="bg-BG"/>
        </w:rPr>
        <w:t xml:space="preserve">), </w:t>
      </w:r>
      <w:r w:rsidR="00996D30">
        <w:rPr>
          <w:lang w:val="bg-BG"/>
        </w:rPr>
        <w:t xml:space="preserve">Върховният касационен съд </w:t>
      </w:r>
      <w:r w:rsidR="003528D0">
        <w:rPr>
          <w:lang w:val="bg-BG"/>
        </w:rPr>
        <w:t>преценява, че тази разпоредба е изключение от правилото</w:t>
      </w:r>
      <w:r w:rsidR="00AB559E">
        <w:rPr>
          <w:lang w:val="bg-BG"/>
        </w:rPr>
        <w:t>,</w:t>
      </w:r>
      <w:r w:rsidR="003528D0">
        <w:rPr>
          <w:lang w:val="bg-BG"/>
        </w:rPr>
        <w:t xml:space="preserve"> постановено в член </w:t>
      </w:r>
      <w:r w:rsidR="00C10003" w:rsidRPr="00E74DBF">
        <w:rPr>
          <w:lang w:val="bg-BG"/>
        </w:rPr>
        <w:t xml:space="preserve">169, </w:t>
      </w:r>
      <w:r w:rsidR="003528D0">
        <w:rPr>
          <w:lang w:val="bg-BG"/>
        </w:rPr>
        <w:t>алинея</w:t>
      </w:r>
      <w:r w:rsidR="00C10003" w:rsidRPr="00E74DBF">
        <w:rPr>
          <w:lang w:val="bg-BG"/>
        </w:rPr>
        <w:t xml:space="preserve"> 2 </w:t>
      </w:r>
      <w:r w:rsidR="003528D0">
        <w:rPr>
          <w:lang w:val="bg-BG"/>
        </w:rPr>
        <w:t>от НПК</w:t>
      </w:r>
      <w:r w:rsidR="00C10003" w:rsidRPr="00E74DBF">
        <w:rPr>
          <w:lang w:val="bg-BG"/>
        </w:rPr>
        <w:t>,</w:t>
      </w:r>
      <w:r w:rsidR="0030741C">
        <w:rPr>
          <w:lang w:val="bg-BG"/>
        </w:rPr>
        <w:t xml:space="preserve"> и стига до заключението</w:t>
      </w:r>
      <w:r w:rsidR="0030741C">
        <w:rPr>
          <w:rStyle w:val="hps"/>
          <w:lang w:val="bg-BG"/>
        </w:rPr>
        <w:t>,</w:t>
      </w:r>
      <w:r w:rsidR="0030741C">
        <w:rPr>
          <w:lang w:val="bg-BG"/>
        </w:rPr>
        <w:t xml:space="preserve"> че </w:t>
      </w:r>
      <w:r w:rsidR="0030741C">
        <w:rPr>
          <w:rStyle w:val="hps"/>
          <w:lang w:val="bg-BG"/>
        </w:rPr>
        <w:t>в този случай</w:t>
      </w:r>
      <w:r w:rsidR="0030741C">
        <w:rPr>
          <w:lang w:val="bg-BG"/>
        </w:rPr>
        <w:t xml:space="preserve"> осъденият </w:t>
      </w:r>
      <w:r w:rsidR="0030741C">
        <w:rPr>
          <w:rStyle w:val="hps"/>
          <w:lang w:val="bg-BG"/>
        </w:rPr>
        <w:t>трябва да бъде освободен</w:t>
      </w:r>
      <w:r w:rsidR="0030741C">
        <w:rPr>
          <w:lang w:val="bg-BG"/>
        </w:rPr>
        <w:t xml:space="preserve"> </w:t>
      </w:r>
      <w:r w:rsidR="0030741C">
        <w:rPr>
          <w:rStyle w:val="hps"/>
          <w:lang w:val="bg-BG"/>
        </w:rPr>
        <w:t>от заплащане на разноските за преводач.</w:t>
      </w:r>
    </w:p>
    <w:p w:rsidR="00C10003" w:rsidRPr="00E74DBF" w:rsidRDefault="001364E8" w:rsidP="0093693C">
      <w:pPr>
        <w:pStyle w:val="Style"/>
        <w:tabs>
          <w:tab w:val="left" w:pos="7358"/>
        </w:tabs>
        <w:ind w:left="0" w:firstLine="284"/>
        <w:rPr>
          <w:lang w:val="bg-BG"/>
        </w:rPr>
      </w:pPr>
      <w:r>
        <w:fldChar w:fldCharType="begin"/>
      </w:r>
      <w:r w:rsidR="00C10003" w:rsidRPr="00E74DBF">
        <w:rPr>
          <w:lang w:val="bg-BG"/>
        </w:rPr>
        <w:instrText xml:space="preserve"> </w:instrText>
      </w:r>
      <w:r w:rsidR="00C10003" w:rsidRPr="0093693C">
        <w:rPr>
          <w:lang w:val="fr-FR"/>
        </w:rPr>
        <w:instrText>SEQ</w:instrText>
      </w:r>
      <w:r w:rsidR="00C10003" w:rsidRPr="00E74DBF">
        <w:rPr>
          <w:lang w:val="bg-BG"/>
        </w:rPr>
        <w:instrText xml:space="preserve"> </w:instrText>
      </w:r>
      <w:r w:rsidR="00C10003" w:rsidRPr="0093693C">
        <w:rPr>
          <w:lang w:val="fr-FR"/>
        </w:rPr>
        <w:instrText>level</w:instrText>
      </w:r>
      <w:r w:rsidR="00C10003" w:rsidRPr="00E74DBF">
        <w:rPr>
          <w:lang w:val="bg-BG"/>
        </w:rPr>
        <w:instrText>0 \*</w:instrText>
      </w:r>
      <w:r w:rsidR="00C10003" w:rsidRPr="0093693C">
        <w:rPr>
          <w:lang w:val="fr-FR"/>
        </w:rPr>
        <w:instrText>arabic</w:instrText>
      </w:r>
      <w:r w:rsidR="00C10003" w:rsidRPr="00E74DBF">
        <w:rPr>
          <w:lang w:val="bg-BG"/>
        </w:rPr>
        <w:instrText xml:space="preserve"> </w:instrText>
      </w:r>
      <w:r>
        <w:fldChar w:fldCharType="separate"/>
      </w:r>
      <w:r w:rsidR="00536218" w:rsidRPr="00E74DBF">
        <w:rPr>
          <w:noProof/>
          <w:lang w:val="bg-BG"/>
        </w:rPr>
        <w:t>23</w:t>
      </w:r>
      <w:r>
        <w:fldChar w:fldCharType="end"/>
      </w:r>
      <w:r w:rsidR="00C10003" w:rsidRPr="00E74DBF">
        <w:rPr>
          <w:lang w:val="bg-BG"/>
        </w:rPr>
        <w:t>.</w:t>
      </w:r>
      <w:r w:rsidR="006539F2">
        <w:rPr>
          <w:lang w:val="bg-BG"/>
        </w:rPr>
        <w:t xml:space="preserve"> </w:t>
      </w:r>
      <w:r w:rsidR="000B0B29">
        <w:rPr>
          <w:lang w:val="bg-BG"/>
        </w:rPr>
        <w:t>Член</w:t>
      </w:r>
      <w:r w:rsidR="00C10003" w:rsidRPr="00E74DBF">
        <w:rPr>
          <w:lang w:val="bg-BG"/>
        </w:rPr>
        <w:t xml:space="preserve"> 189, </w:t>
      </w:r>
      <w:r w:rsidR="000B0B29">
        <w:rPr>
          <w:lang w:val="bg-BG"/>
        </w:rPr>
        <w:t>алинея</w:t>
      </w:r>
      <w:r w:rsidR="00C10003" w:rsidRPr="00E74DBF">
        <w:rPr>
          <w:lang w:val="bg-BG"/>
        </w:rPr>
        <w:t xml:space="preserve"> 2 </w:t>
      </w:r>
      <w:r w:rsidR="000B0B29">
        <w:rPr>
          <w:lang w:val="bg-BG"/>
        </w:rPr>
        <w:t>от новия Наказателно-процесуален кодекс</w:t>
      </w:r>
      <w:r w:rsidR="00C10003" w:rsidRPr="00E74DBF">
        <w:rPr>
          <w:lang w:val="bg-BG"/>
        </w:rPr>
        <w:t>,</w:t>
      </w:r>
      <w:r w:rsidR="0093693C">
        <w:rPr>
          <w:lang w:val="bg-BG"/>
        </w:rPr>
        <w:t xml:space="preserve"> </w:t>
      </w:r>
      <w:r w:rsidR="000B0B29">
        <w:rPr>
          <w:lang w:val="bg-BG"/>
        </w:rPr>
        <w:t xml:space="preserve">в сила от </w:t>
      </w:r>
      <w:r w:rsidR="00C10003" w:rsidRPr="00E74DBF">
        <w:rPr>
          <w:lang w:val="bg-BG"/>
        </w:rPr>
        <w:t xml:space="preserve">29 </w:t>
      </w:r>
      <w:r w:rsidR="000B0B29">
        <w:rPr>
          <w:lang w:val="bg-BG"/>
        </w:rPr>
        <w:t>април</w:t>
      </w:r>
      <w:r w:rsidR="00C10003" w:rsidRPr="00E74DBF">
        <w:rPr>
          <w:lang w:val="bg-BG"/>
        </w:rPr>
        <w:t xml:space="preserve"> 2006</w:t>
      </w:r>
      <w:r w:rsidR="000B0B29">
        <w:rPr>
          <w:lang w:val="bg-BG"/>
        </w:rPr>
        <w:t xml:space="preserve"> г.</w:t>
      </w:r>
      <w:r w:rsidR="00C10003" w:rsidRPr="00E74DBF">
        <w:rPr>
          <w:lang w:val="bg-BG"/>
        </w:rPr>
        <w:t xml:space="preserve">, </w:t>
      </w:r>
      <w:r w:rsidR="0093693C">
        <w:rPr>
          <w:lang w:val="bg-BG"/>
        </w:rPr>
        <w:t xml:space="preserve">постановява, че разноските за преводач </w:t>
      </w:r>
      <w:r w:rsidR="00AB559E">
        <w:rPr>
          <w:lang w:val="bg-BG"/>
        </w:rPr>
        <w:t>по време на</w:t>
      </w:r>
      <w:r w:rsidR="0093693C">
        <w:rPr>
          <w:lang w:val="bg-BG"/>
        </w:rPr>
        <w:t xml:space="preserve"> досъдебното производство са за сметка на съответния орган, а разноските за преводач в съдебното производство са за сметка на съда.</w:t>
      </w:r>
    </w:p>
    <w:p w:rsidR="00C10003" w:rsidRPr="00E74DBF" w:rsidRDefault="005366E2" w:rsidP="00C10003">
      <w:pPr>
        <w:pStyle w:val="JuHHead"/>
        <w:rPr>
          <w:lang w:val="bg-BG"/>
        </w:rPr>
      </w:pPr>
      <w:r>
        <w:rPr>
          <w:lang w:val="bg-BG"/>
        </w:rPr>
        <w:lastRenderedPageBreak/>
        <w:t>ПРАВОТО</w:t>
      </w:r>
    </w:p>
    <w:p w:rsidR="00C10003" w:rsidRPr="00E74DBF" w:rsidRDefault="00C10003" w:rsidP="00C10003">
      <w:pPr>
        <w:pStyle w:val="JuHIRoman"/>
        <w:tabs>
          <w:tab w:val="clear" w:pos="357"/>
          <w:tab w:val="left" w:pos="284"/>
        </w:tabs>
        <w:ind w:left="284" w:hanging="284"/>
        <w:rPr>
          <w:b/>
          <w:lang w:val="bg-BG"/>
        </w:rPr>
      </w:pPr>
      <w:r w:rsidRPr="00B77E94">
        <w:t>I</w:t>
      </w:r>
      <w:r w:rsidRPr="00E74DBF">
        <w:rPr>
          <w:lang w:val="bg-BG"/>
        </w:rPr>
        <w:t>.</w:t>
      </w:r>
      <w:r>
        <w:t>  </w:t>
      </w:r>
      <w:r w:rsidR="005366E2">
        <w:rPr>
          <w:lang w:val="bg-BG"/>
        </w:rPr>
        <w:t>ТВЪРДЯНО НАРУШЕНИЕ ОТНОСНО ОТСЪСТВИЕТО НА АДВОКАТ И ПРЕВОДАЧ</w:t>
      </w:r>
    </w:p>
    <w:p w:rsidR="00C10003" w:rsidRPr="007931C3" w:rsidRDefault="001364E8" w:rsidP="00C10003">
      <w:pPr>
        <w:pStyle w:val="JuPara"/>
        <w:rPr>
          <w:lang w:val="bg-BG"/>
        </w:rPr>
      </w:pPr>
      <w:r>
        <w:fldChar w:fldCharType="begin"/>
      </w:r>
      <w:r w:rsidR="00C10003" w:rsidRPr="007931C3">
        <w:rPr>
          <w:lang w:val="bg-BG"/>
        </w:rPr>
        <w:instrText xml:space="preserve"> </w:instrText>
      </w:r>
      <w:r w:rsidR="00C10003">
        <w:instrText>SEQ</w:instrText>
      </w:r>
      <w:r w:rsidR="00C10003" w:rsidRPr="007931C3">
        <w:rPr>
          <w:lang w:val="bg-BG"/>
        </w:rPr>
        <w:instrText xml:space="preserve"> </w:instrText>
      </w:r>
      <w:r w:rsidR="00C10003">
        <w:instrText>level</w:instrText>
      </w:r>
      <w:r w:rsidR="00C10003" w:rsidRPr="007931C3">
        <w:rPr>
          <w:lang w:val="bg-BG"/>
        </w:rPr>
        <w:instrText>0 \*</w:instrText>
      </w:r>
      <w:r w:rsidR="00C10003">
        <w:instrText>arabic</w:instrText>
      </w:r>
      <w:r w:rsidR="00C10003" w:rsidRPr="007931C3">
        <w:rPr>
          <w:lang w:val="bg-BG"/>
        </w:rPr>
        <w:instrText xml:space="preserve"> </w:instrText>
      </w:r>
      <w:r>
        <w:fldChar w:fldCharType="separate"/>
      </w:r>
      <w:r w:rsidR="00536218" w:rsidRPr="007931C3">
        <w:rPr>
          <w:noProof/>
          <w:lang w:val="bg-BG"/>
        </w:rPr>
        <w:t>24</w:t>
      </w:r>
      <w:r>
        <w:fldChar w:fldCharType="end"/>
      </w:r>
      <w:r w:rsidR="00C10003" w:rsidRPr="007931C3">
        <w:rPr>
          <w:lang w:val="bg-BG"/>
        </w:rPr>
        <w:t>.</w:t>
      </w:r>
      <w:r w:rsidR="007F5247">
        <w:rPr>
          <w:lang w:val="bg-BG"/>
        </w:rPr>
        <w:t xml:space="preserve"> </w:t>
      </w:r>
      <w:r w:rsidR="0068257D">
        <w:rPr>
          <w:lang w:val="bg-BG"/>
        </w:rPr>
        <w:t xml:space="preserve">Жалбоподателят се </w:t>
      </w:r>
      <w:r w:rsidR="00817690">
        <w:rPr>
          <w:lang w:val="bg-BG"/>
        </w:rPr>
        <w:t xml:space="preserve">оплаква от отсъствието на адвокат и преводач на първите разпити в рамките на предварителното разследване, като се </w:t>
      </w:r>
      <w:r w:rsidR="0068257D">
        <w:rPr>
          <w:lang w:val="bg-BG"/>
        </w:rPr>
        <w:t>позовава на член</w:t>
      </w:r>
      <w:r w:rsidR="00C10003" w:rsidRPr="007931C3">
        <w:rPr>
          <w:lang w:val="bg-BG"/>
        </w:rPr>
        <w:t xml:space="preserve"> 6 §§ 1 </w:t>
      </w:r>
      <w:r w:rsidR="0068257D">
        <w:rPr>
          <w:lang w:val="bg-BG"/>
        </w:rPr>
        <w:t>и</w:t>
      </w:r>
      <w:r w:rsidR="00C10003" w:rsidRPr="007931C3">
        <w:rPr>
          <w:lang w:val="bg-BG"/>
        </w:rPr>
        <w:t xml:space="preserve"> 3 </w:t>
      </w:r>
      <w:r w:rsidR="00AB559E">
        <w:rPr>
          <w:lang w:val="en-US"/>
        </w:rPr>
        <w:t>c</w:t>
      </w:r>
      <w:r w:rsidR="00C10003" w:rsidRPr="007931C3">
        <w:rPr>
          <w:lang w:val="bg-BG"/>
        </w:rPr>
        <w:t xml:space="preserve">) </w:t>
      </w:r>
      <w:r w:rsidR="0068257D">
        <w:rPr>
          <w:lang w:val="bg-BG"/>
        </w:rPr>
        <w:t>и</w:t>
      </w:r>
      <w:r w:rsidR="00C10003" w:rsidRPr="007931C3">
        <w:rPr>
          <w:lang w:val="bg-BG"/>
        </w:rPr>
        <w:t xml:space="preserve"> </w:t>
      </w:r>
      <w:r w:rsidR="00AB559E">
        <w:rPr>
          <w:lang w:val="en-US"/>
        </w:rPr>
        <w:t>e</w:t>
      </w:r>
      <w:r w:rsidR="00C10003" w:rsidRPr="007931C3">
        <w:rPr>
          <w:lang w:val="bg-BG"/>
        </w:rPr>
        <w:t>):</w:t>
      </w:r>
    </w:p>
    <w:p w:rsidR="00B83DE5" w:rsidRPr="000A7407" w:rsidRDefault="00B83DE5" w:rsidP="00B83DE5">
      <w:pPr>
        <w:pStyle w:val="JuQuot"/>
        <w:rPr>
          <w:lang w:val="bg-BG"/>
        </w:rPr>
      </w:pPr>
      <w:r>
        <w:rPr>
          <w:lang w:val="bg-BG"/>
        </w:rPr>
        <w:t xml:space="preserve">„1. Всяко лице, при решаването на правен спор относно </w:t>
      </w:r>
      <w:r w:rsidRPr="00C432F8">
        <w:rPr>
          <w:lang w:val="bg-BG"/>
        </w:rPr>
        <w:t>(...)</w:t>
      </w:r>
      <w:r>
        <w:rPr>
          <w:lang w:val="bg-BG"/>
        </w:rPr>
        <w:t xml:space="preserve"> основателността на каквото и да е наказателно обвинение срещу него, има право на справедливо и публично гледане на неговото дело </w:t>
      </w:r>
      <w:r w:rsidRPr="00C432F8">
        <w:rPr>
          <w:lang w:val="bg-BG"/>
        </w:rPr>
        <w:t>(...)</w:t>
      </w:r>
      <w:r>
        <w:rPr>
          <w:lang w:val="bg-BG"/>
        </w:rPr>
        <w:t xml:space="preserve"> от </w:t>
      </w:r>
      <w:r w:rsidRPr="00C432F8">
        <w:rPr>
          <w:lang w:val="bg-BG"/>
        </w:rPr>
        <w:t>(...)</w:t>
      </w:r>
      <w:r>
        <w:rPr>
          <w:lang w:val="bg-BG"/>
        </w:rPr>
        <w:t xml:space="preserve"> съд.”</w:t>
      </w:r>
    </w:p>
    <w:p w:rsidR="00C10003" w:rsidRPr="00D82FDB" w:rsidRDefault="00B83DE5" w:rsidP="00C10003">
      <w:pPr>
        <w:pStyle w:val="JuQuot"/>
        <w:rPr>
          <w:lang w:val="bg-BG"/>
        </w:rPr>
      </w:pPr>
      <w:r w:rsidRPr="00D82FDB">
        <w:rPr>
          <w:lang w:val="bg-BG"/>
        </w:rPr>
        <w:t xml:space="preserve"> </w:t>
      </w:r>
      <w:r w:rsidR="00C10003" w:rsidRPr="00D82FDB">
        <w:rPr>
          <w:lang w:val="bg-BG"/>
        </w:rPr>
        <w:t>3.</w:t>
      </w:r>
      <w:r w:rsidR="00C10003">
        <w:t>  </w:t>
      </w:r>
      <w:r w:rsidR="00B0781F">
        <w:rPr>
          <w:lang w:val="bg-BG"/>
        </w:rPr>
        <w:t>Всяко лице, обвинено в извършване на престъпление, има минимум следните права</w:t>
      </w:r>
      <w:r w:rsidR="00C10003" w:rsidRPr="00D82FDB">
        <w:rPr>
          <w:lang w:val="bg-BG"/>
        </w:rPr>
        <w:t>:</w:t>
      </w:r>
    </w:p>
    <w:p w:rsidR="00C10003" w:rsidRPr="00E74DBF" w:rsidRDefault="00C10003" w:rsidP="00C10003">
      <w:pPr>
        <w:pStyle w:val="JuQuot"/>
        <w:rPr>
          <w:lang w:val="bg-BG"/>
        </w:rPr>
      </w:pPr>
      <w:r w:rsidRPr="00E74DBF">
        <w:rPr>
          <w:lang w:val="bg-BG"/>
        </w:rPr>
        <w:t>(...)</w:t>
      </w:r>
    </w:p>
    <w:p w:rsidR="00C10003" w:rsidRPr="00E74DBF" w:rsidRDefault="00AB559E" w:rsidP="00C10003">
      <w:pPr>
        <w:pStyle w:val="JuQuot"/>
        <w:rPr>
          <w:lang w:val="bg-BG"/>
        </w:rPr>
      </w:pPr>
      <w:r>
        <w:rPr>
          <w:lang w:val="en-US"/>
        </w:rPr>
        <w:t>c</w:t>
      </w:r>
      <w:r w:rsidR="00C10003" w:rsidRPr="00E74DBF">
        <w:rPr>
          <w:lang w:val="bg-BG"/>
        </w:rPr>
        <w:t>)</w:t>
      </w:r>
      <w:r w:rsidR="00C10003">
        <w:t> </w:t>
      </w:r>
      <w:proofErr w:type="gramStart"/>
      <w:r w:rsidR="00D82FDB">
        <w:rPr>
          <w:lang w:val="bg-BG"/>
        </w:rPr>
        <w:t>да</w:t>
      </w:r>
      <w:proofErr w:type="gramEnd"/>
      <w:r w:rsidR="00D82FDB">
        <w:rPr>
          <w:lang w:val="bg-BG"/>
        </w:rPr>
        <w:t xml:space="preserve"> се защитава лично или да ползва адвокат по свой избор; ако не разполага със средства за заплащане на адвокат, да му бъде предоставена безплатно служебна защита, когато го изискват интересите на правосъдието</w:t>
      </w:r>
      <w:r w:rsidR="00C10003" w:rsidRPr="00E74DBF">
        <w:rPr>
          <w:lang w:val="bg-BG"/>
        </w:rPr>
        <w:t>;</w:t>
      </w:r>
    </w:p>
    <w:p w:rsidR="00C10003" w:rsidRPr="00E74DBF" w:rsidRDefault="00C10003" w:rsidP="00C10003">
      <w:pPr>
        <w:pStyle w:val="JuQuot"/>
        <w:rPr>
          <w:lang w:val="bg-BG"/>
        </w:rPr>
      </w:pPr>
      <w:r w:rsidRPr="00E74DBF">
        <w:rPr>
          <w:lang w:val="bg-BG"/>
        </w:rPr>
        <w:t>(...)</w:t>
      </w:r>
    </w:p>
    <w:p w:rsidR="00C10003" w:rsidRPr="00E74DBF" w:rsidRDefault="00AB559E" w:rsidP="00C10003">
      <w:pPr>
        <w:pStyle w:val="JuQuot"/>
        <w:rPr>
          <w:lang w:val="bg-BG"/>
        </w:rPr>
      </w:pPr>
      <w:r>
        <w:rPr>
          <w:lang w:val="en-US"/>
        </w:rPr>
        <w:t>e</w:t>
      </w:r>
      <w:r w:rsidR="00C10003" w:rsidRPr="00E74DBF">
        <w:rPr>
          <w:lang w:val="bg-BG"/>
        </w:rPr>
        <w:t>)</w:t>
      </w:r>
      <w:r w:rsidR="00AE2AEF">
        <w:rPr>
          <w:lang w:val="bg-BG"/>
        </w:rPr>
        <w:t xml:space="preserve"> </w:t>
      </w:r>
      <w:proofErr w:type="gramStart"/>
      <w:r w:rsidR="00AE2AEF">
        <w:rPr>
          <w:lang w:val="bg-BG"/>
        </w:rPr>
        <w:t>да</w:t>
      </w:r>
      <w:proofErr w:type="gramEnd"/>
      <w:r w:rsidR="00AE2AEF">
        <w:rPr>
          <w:lang w:val="bg-BG"/>
        </w:rPr>
        <w:t xml:space="preserve"> ползва безплатно услугите на преводач, ако не разбира или не говори езика, използван в съда</w:t>
      </w:r>
      <w:r w:rsidR="00C10003" w:rsidRPr="00E74DBF">
        <w:rPr>
          <w:lang w:val="bg-BG"/>
        </w:rPr>
        <w:t>.</w:t>
      </w:r>
      <w:r w:rsidR="00AE2AEF">
        <w:rPr>
          <w:lang w:val="bg-BG"/>
        </w:rPr>
        <w:t>”</w:t>
      </w:r>
    </w:p>
    <w:p w:rsidR="00C10003" w:rsidRDefault="00C10003" w:rsidP="00C10003">
      <w:pPr>
        <w:pStyle w:val="JuHA"/>
      </w:pPr>
      <w:r>
        <w:t>A.</w:t>
      </w:r>
      <w:r w:rsidR="00E3676F">
        <w:t>  </w:t>
      </w:r>
      <w:r w:rsidR="00CA0CC3">
        <w:rPr>
          <w:lang w:val="bg-BG"/>
        </w:rPr>
        <w:t>Становища</w:t>
      </w:r>
      <w:r w:rsidR="00AB559E">
        <w:rPr>
          <w:lang w:val="bg-BG"/>
        </w:rPr>
        <w:t>та</w:t>
      </w:r>
      <w:r w:rsidR="00CA0CC3">
        <w:rPr>
          <w:lang w:val="bg-BG"/>
        </w:rPr>
        <w:t xml:space="preserve"> на страните</w:t>
      </w:r>
    </w:p>
    <w:p w:rsidR="00C10003" w:rsidRDefault="001364E8" w:rsidP="00C10003">
      <w:pPr>
        <w:pStyle w:val="JuPara"/>
        <w:rPr>
          <w:spacing w:val="-2"/>
        </w:rPr>
      </w:pPr>
      <w:r>
        <w:rPr>
          <w:spacing w:val="-2"/>
        </w:rPr>
        <w:fldChar w:fldCharType="begin"/>
      </w:r>
      <w:r w:rsidR="00C10003">
        <w:rPr>
          <w:spacing w:val="-2"/>
        </w:rPr>
        <w:instrText xml:space="preserve"> SEQ level0 \*arabic </w:instrText>
      </w:r>
      <w:r>
        <w:rPr>
          <w:spacing w:val="-2"/>
        </w:rPr>
        <w:fldChar w:fldCharType="separate"/>
      </w:r>
      <w:r w:rsidR="00536218">
        <w:rPr>
          <w:noProof/>
          <w:spacing w:val="-2"/>
        </w:rPr>
        <w:t>25</w:t>
      </w:r>
      <w:r>
        <w:rPr>
          <w:spacing w:val="-2"/>
        </w:rPr>
        <w:fldChar w:fldCharType="end"/>
      </w:r>
      <w:r w:rsidR="00C10003">
        <w:rPr>
          <w:spacing w:val="-2"/>
        </w:rPr>
        <w:t>.  </w:t>
      </w:r>
      <w:r w:rsidR="00E74DBF">
        <w:rPr>
          <w:spacing w:val="-2"/>
          <w:lang w:val="bg-BG"/>
        </w:rPr>
        <w:t xml:space="preserve">Правителството твърди, че на жалбоподателя е бил назначен служебен адвокат още от началото на наказателното производство, за което свидетелстват подписът на адвоката върху обвинителния акт от 3 септември 1999 г., както и </w:t>
      </w:r>
      <w:r w:rsidR="00795DB2">
        <w:rPr>
          <w:spacing w:val="-2"/>
          <w:lang w:val="bg-BG"/>
        </w:rPr>
        <w:t xml:space="preserve">върху </w:t>
      </w:r>
      <w:r w:rsidR="00E74DBF">
        <w:rPr>
          <w:spacing w:val="-2"/>
          <w:lang w:val="bg-BG"/>
        </w:rPr>
        <w:t>протоколите от всички следствени действия, извършени след това</w:t>
      </w:r>
      <w:r w:rsidR="00C10003">
        <w:rPr>
          <w:spacing w:val="-2"/>
        </w:rPr>
        <w:t>.</w:t>
      </w:r>
    </w:p>
    <w:p w:rsidR="00C10003" w:rsidRDefault="001364E8" w:rsidP="00C10003">
      <w:pPr>
        <w:pStyle w:val="JuPara"/>
        <w:rPr>
          <w:spacing w:val="-2"/>
        </w:rPr>
      </w:pPr>
      <w:r>
        <w:rPr>
          <w:spacing w:val="-2"/>
        </w:rPr>
        <w:fldChar w:fldCharType="begin"/>
      </w:r>
      <w:r w:rsidR="00C10003">
        <w:rPr>
          <w:spacing w:val="-2"/>
        </w:rPr>
        <w:instrText xml:space="preserve"> SEQ level0 \*arabic </w:instrText>
      </w:r>
      <w:r>
        <w:rPr>
          <w:spacing w:val="-2"/>
        </w:rPr>
        <w:fldChar w:fldCharType="separate"/>
      </w:r>
      <w:r w:rsidR="00536218">
        <w:rPr>
          <w:noProof/>
          <w:spacing w:val="-2"/>
        </w:rPr>
        <w:t>26</w:t>
      </w:r>
      <w:r>
        <w:rPr>
          <w:spacing w:val="-2"/>
        </w:rPr>
        <w:fldChar w:fldCharType="end"/>
      </w:r>
      <w:r w:rsidR="00C10003">
        <w:rPr>
          <w:spacing w:val="-2"/>
        </w:rPr>
        <w:t>.  </w:t>
      </w:r>
      <w:r w:rsidR="00C63B76">
        <w:rPr>
          <w:spacing w:val="-2"/>
          <w:lang w:val="bg-BG"/>
        </w:rPr>
        <w:t>Жалбоподателят твърди</w:t>
      </w:r>
      <w:r w:rsidR="00AB559E">
        <w:rPr>
          <w:spacing w:val="-2"/>
          <w:lang w:val="bg-BG"/>
        </w:rPr>
        <w:t>,</w:t>
      </w:r>
      <w:r w:rsidR="00C63B76">
        <w:rPr>
          <w:spacing w:val="-2"/>
          <w:lang w:val="bg-BG"/>
        </w:rPr>
        <w:t xml:space="preserve"> от една страна, че не е ползвал адвокат и преводач по време на разпитите в полицията на 2 септември 1999 г., а от друга страна, че </w:t>
      </w:r>
      <w:r w:rsidR="00940111">
        <w:rPr>
          <w:spacing w:val="-2"/>
          <w:lang w:val="bg-BG"/>
        </w:rPr>
        <w:t>въпросни</w:t>
      </w:r>
      <w:r w:rsidR="00AB559E">
        <w:rPr>
          <w:spacing w:val="-2"/>
          <w:lang w:val="bg-BG"/>
        </w:rPr>
        <w:t>те</w:t>
      </w:r>
      <w:r w:rsidR="00940111">
        <w:rPr>
          <w:spacing w:val="-2"/>
          <w:lang w:val="bg-BG"/>
        </w:rPr>
        <w:t xml:space="preserve"> </w:t>
      </w:r>
      <w:r w:rsidR="00C63B76">
        <w:rPr>
          <w:spacing w:val="-2"/>
          <w:lang w:val="bg-BG"/>
        </w:rPr>
        <w:t>адвокат и преводач не са били назначени за разпитите на 3 и 21 септември 1999 г.,</w:t>
      </w:r>
      <w:r w:rsidR="003E5CB9">
        <w:rPr>
          <w:spacing w:val="-2"/>
          <w:lang w:val="bg-BG"/>
        </w:rPr>
        <w:t xml:space="preserve"> обаче</w:t>
      </w:r>
      <w:r w:rsidR="00C63B76">
        <w:rPr>
          <w:spacing w:val="-2"/>
          <w:lang w:val="bg-BG"/>
        </w:rPr>
        <w:t xml:space="preserve"> са подписали съответните протоколи със задна дата</w:t>
      </w:r>
      <w:r w:rsidR="00C10003">
        <w:rPr>
          <w:spacing w:val="-2"/>
        </w:rPr>
        <w:t>.</w:t>
      </w:r>
    </w:p>
    <w:p w:rsidR="00C10003" w:rsidRDefault="00D95795" w:rsidP="00C10003">
      <w:pPr>
        <w:pStyle w:val="JuHA"/>
      </w:pPr>
      <w:r>
        <w:rPr>
          <w:lang w:val="bg-BG"/>
        </w:rPr>
        <w:t>Б</w:t>
      </w:r>
      <w:r w:rsidR="00C10003">
        <w:t>. </w:t>
      </w:r>
      <w:r>
        <w:rPr>
          <w:lang w:val="bg-BG"/>
        </w:rPr>
        <w:t>Преценката на Съда</w:t>
      </w:r>
    </w:p>
    <w:p w:rsidR="00C10003" w:rsidRDefault="00C10003" w:rsidP="00E3676F">
      <w:pPr>
        <w:pStyle w:val="JuH1"/>
      </w:pPr>
      <w:r>
        <w:t>1</w:t>
      </w:r>
      <w:r w:rsidRPr="00DE0F8C">
        <w:t>.  </w:t>
      </w:r>
      <w:r w:rsidR="00D95795">
        <w:rPr>
          <w:lang w:val="bg-BG"/>
        </w:rPr>
        <w:t>Допустимост</w:t>
      </w:r>
    </w:p>
    <w:p w:rsidR="00AF377E" w:rsidRPr="00845890" w:rsidRDefault="001364E8" w:rsidP="00AF377E">
      <w:pPr>
        <w:pStyle w:val="JuPara"/>
        <w:rPr>
          <w:lang w:val="bg-BG"/>
        </w:rPr>
      </w:pPr>
      <w:r>
        <w:fldChar w:fldCharType="begin"/>
      </w:r>
      <w:r w:rsidR="00C10003">
        <w:instrText xml:space="preserve"> SEQ level0 \*arabic </w:instrText>
      </w:r>
      <w:r>
        <w:fldChar w:fldCharType="separate"/>
      </w:r>
      <w:r w:rsidR="00536218">
        <w:rPr>
          <w:noProof/>
        </w:rPr>
        <w:t>27</w:t>
      </w:r>
      <w:r>
        <w:fldChar w:fldCharType="end"/>
      </w:r>
      <w:r w:rsidR="00C10003">
        <w:t>.  </w:t>
      </w:r>
      <w:r w:rsidR="00696BA4">
        <w:rPr>
          <w:lang w:val="bg-BG"/>
        </w:rPr>
        <w:t xml:space="preserve">Първо, относно протоколите от 3 и 21 септември 1999 г. Съдът отбелязва, че жалбоподателят не оспорва тяхната достоверност, </w:t>
      </w:r>
      <w:r w:rsidR="00696BA4">
        <w:rPr>
          <w:rStyle w:val="hps"/>
          <w:lang w:val="bg-BG"/>
        </w:rPr>
        <w:t>но</w:t>
      </w:r>
      <w:r w:rsidR="00696BA4">
        <w:rPr>
          <w:lang w:val="bg-BG"/>
        </w:rPr>
        <w:t xml:space="preserve"> в</w:t>
      </w:r>
      <w:r w:rsidR="00696BA4">
        <w:rPr>
          <w:rStyle w:val="hps"/>
          <w:lang w:val="bg-BG"/>
        </w:rPr>
        <w:t xml:space="preserve"> преписката по делото нищо не показва</w:t>
      </w:r>
      <w:r w:rsidR="00696BA4">
        <w:rPr>
          <w:lang w:val="bg-BG"/>
        </w:rPr>
        <w:t xml:space="preserve">, че </w:t>
      </w:r>
      <w:r w:rsidR="00696BA4">
        <w:rPr>
          <w:rStyle w:val="hps"/>
          <w:lang w:val="bg-BG"/>
        </w:rPr>
        <w:t>се е опитал</w:t>
      </w:r>
      <w:r w:rsidR="00696BA4">
        <w:rPr>
          <w:lang w:val="bg-BG"/>
        </w:rPr>
        <w:t xml:space="preserve"> </w:t>
      </w:r>
      <w:r w:rsidR="00696BA4">
        <w:rPr>
          <w:rStyle w:val="hps"/>
          <w:lang w:val="bg-BG"/>
        </w:rPr>
        <w:t>да започне дисциплинарно</w:t>
      </w:r>
      <w:r w:rsidR="00696BA4">
        <w:rPr>
          <w:lang w:val="bg-BG"/>
        </w:rPr>
        <w:t xml:space="preserve"> </w:t>
      </w:r>
      <w:r w:rsidR="00696BA4">
        <w:rPr>
          <w:rStyle w:val="hps"/>
          <w:lang w:val="bg-BG"/>
        </w:rPr>
        <w:t>или наказателно производство</w:t>
      </w:r>
      <w:r w:rsidR="00696BA4">
        <w:rPr>
          <w:lang w:val="bg-BG"/>
        </w:rPr>
        <w:t xml:space="preserve"> </w:t>
      </w:r>
      <w:r w:rsidR="00696BA4">
        <w:rPr>
          <w:rStyle w:val="hps"/>
          <w:lang w:val="bg-BG"/>
        </w:rPr>
        <w:t>по този въпрос</w:t>
      </w:r>
      <w:r w:rsidR="00696BA4">
        <w:rPr>
          <w:lang w:val="bg-BG"/>
        </w:rPr>
        <w:t xml:space="preserve">, включително </w:t>
      </w:r>
      <w:r w:rsidR="00696BA4">
        <w:rPr>
          <w:rStyle w:val="hps"/>
          <w:lang w:val="bg-BG"/>
        </w:rPr>
        <w:t>наказателно производство</w:t>
      </w:r>
      <w:r w:rsidR="00696BA4">
        <w:rPr>
          <w:lang w:val="bg-BG"/>
        </w:rPr>
        <w:t xml:space="preserve"> </w:t>
      </w:r>
      <w:r w:rsidR="00696BA4">
        <w:rPr>
          <w:rStyle w:val="hps"/>
          <w:lang w:val="bg-BG"/>
        </w:rPr>
        <w:t>за</w:t>
      </w:r>
      <w:r w:rsidR="00696BA4">
        <w:rPr>
          <w:lang w:val="bg-BG"/>
        </w:rPr>
        <w:t xml:space="preserve"> </w:t>
      </w:r>
      <w:r w:rsidR="00696BA4">
        <w:rPr>
          <w:rStyle w:val="hps"/>
          <w:lang w:val="bg-BG"/>
        </w:rPr>
        <w:t>фалшифициране</w:t>
      </w:r>
      <w:r w:rsidR="00696BA4">
        <w:rPr>
          <w:lang w:val="bg-BG"/>
        </w:rPr>
        <w:t xml:space="preserve"> </w:t>
      </w:r>
      <w:r w:rsidR="00696BA4">
        <w:rPr>
          <w:rStyle w:val="hps"/>
          <w:lang w:val="bg-BG"/>
        </w:rPr>
        <w:t xml:space="preserve">и </w:t>
      </w:r>
      <w:r w:rsidR="00696BA4">
        <w:rPr>
          <w:rStyle w:val="hps"/>
          <w:lang w:val="bg-BG"/>
        </w:rPr>
        <w:lastRenderedPageBreak/>
        <w:t>използване на</w:t>
      </w:r>
      <w:r w:rsidR="00696BA4">
        <w:rPr>
          <w:lang w:val="bg-BG"/>
        </w:rPr>
        <w:t xml:space="preserve"> </w:t>
      </w:r>
      <w:r w:rsidR="00696BA4">
        <w:rPr>
          <w:rStyle w:val="hps"/>
          <w:lang w:val="bg-BG"/>
        </w:rPr>
        <w:t>фалшиви доказателства</w:t>
      </w:r>
      <w:r w:rsidR="00C10003">
        <w:t xml:space="preserve">. </w:t>
      </w:r>
      <w:r w:rsidR="00696BA4">
        <w:rPr>
          <w:lang w:val="bg-BG"/>
        </w:rPr>
        <w:t>При тези обстоятелства</w:t>
      </w:r>
      <w:r w:rsidR="00730F5A">
        <w:rPr>
          <w:lang w:val="bg-BG"/>
        </w:rPr>
        <w:t xml:space="preserve"> Съдът</w:t>
      </w:r>
      <w:r w:rsidR="00EF25A7">
        <w:rPr>
          <w:lang w:val="bg-BG"/>
        </w:rPr>
        <w:t xml:space="preserve"> счита, че няма </w:t>
      </w:r>
      <w:r w:rsidR="00730F5A">
        <w:rPr>
          <w:lang w:val="bg-BG"/>
        </w:rPr>
        <w:t>основания да поставя под съмнение представени</w:t>
      </w:r>
      <w:r w:rsidR="00EF25A7">
        <w:rPr>
          <w:lang w:val="bg-BG"/>
        </w:rPr>
        <w:t>те документални доказателства и</w:t>
      </w:r>
      <w:r w:rsidR="00730F5A">
        <w:rPr>
          <w:lang w:val="bg-BG"/>
        </w:rPr>
        <w:t xml:space="preserve"> че още </w:t>
      </w:r>
      <w:r w:rsidR="00EF25A7">
        <w:rPr>
          <w:lang w:val="bg-BG"/>
        </w:rPr>
        <w:t>от</w:t>
      </w:r>
      <w:r w:rsidR="00730F5A">
        <w:rPr>
          <w:lang w:val="bg-BG"/>
        </w:rPr>
        <w:t xml:space="preserve"> 3 септември 1999 г. са били назначени служебен адвокат и преводач</w:t>
      </w:r>
      <w:r w:rsidR="00C10003">
        <w:t>.</w:t>
      </w:r>
      <w:r w:rsidR="00EF25A7">
        <w:rPr>
          <w:lang w:val="bg-BG"/>
        </w:rPr>
        <w:t xml:space="preserve"> </w:t>
      </w:r>
      <w:r w:rsidR="00AF377E" w:rsidRPr="00C34524">
        <w:rPr>
          <w:lang w:val="bg-BG"/>
        </w:rPr>
        <w:t>Следователно</w:t>
      </w:r>
      <w:r w:rsidR="00AF377E" w:rsidRPr="00C34524">
        <w:rPr>
          <w:rStyle w:val="hps"/>
          <w:lang w:val="bg-BG"/>
        </w:rPr>
        <w:t xml:space="preserve"> тази</w:t>
      </w:r>
      <w:r w:rsidR="00AF377E" w:rsidRPr="00C34524">
        <w:rPr>
          <w:lang w:val="bg-BG"/>
        </w:rPr>
        <w:t xml:space="preserve"> </w:t>
      </w:r>
      <w:r w:rsidR="00AF377E" w:rsidRPr="00C34524">
        <w:rPr>
          <w:rStyle w:val="hps"/>
          <w:lang w:val="bg-BG"/>
        </w:rPr>
        <w:t>част от жалбата</w:t>
      </w:r>
      <w:r w:rsidR="00AF377E" w:rsidRPr="00C34524">
        <w:rPr>
          <w:lang w:val="bg-BG"/>
        </w:rPr>
        <w:t xml:space="preserve"> </w:t>
      </w:r>
      <w:r w:rsidR="00AF377E" w:rsidRPr="00C34524">
        <w:rPr>
          <w:rStyle w:val="hps"/>
          <w:lang w:val="bg-BG"/>
        </w:rPr>
        <w:t>е явно</w:t>
      </w:r>
      <w:r w:rsidR="00AF377E" w:rsidRPr="00C34524">
        <w:rPr>
          <w:lang w:val="bg-BG"/>
        </w:rPr>
        <w:t xml:space="preserve"> лишена от основания и Съдът я отхвърля </w:t>
      </w:r>
      <w:r w:rsidR="00AF377E" w:rsidRPr="00C34524">
        <w:rPr>
          <w:rStyle w:val="hps"/>
          <w:lang w:val="bg-BG"/>
        </w:rPr>
        <w:t>в приложение на</w:t>
      </w:r>
      <w:r w:rsidR="00AF377E" w:rsidRPr="00C34524">
        <w:rPr>
          <w:lang w:val="bg-BG"/>
        </w:rPr>
        <w:t xml:space="preserve"> </w:t>
      </w:r>
      <w:r w:rsidR="00AF377E" w:rsidRPr="00C34524">
        <w:rPr>
          <w:rStyle w:val="hps"/>
          <w:lang w:val="bg-BG"/>
        </w:rPr>
        <w:t>член 35</w:t>
      </w:r>
      <w:r w:rsidR="00AF377E" w:rsidRPr="00C34524">
        <w:rPr>
          <w:snapToGrid w:val="0"/>
          <w:lang w:val="bg-BG" w:eastAsia="en-US"/>
        </w:rPr>
        <w:t xml:space="preserve"> §§ 3 и 4 от Конвенцията</w:t>
      </w:r>
      <w:r w:rsidR="00AF377E" w:rsidRPr="00845890">
        <w:rPr>
          <w:lang w:val="bg-BG"/>
        </w:rPr>
        <w:t>.</w:t>
      </w:r>
    </w:p>
    <w:p w:rsidR="00C10003" w:rsidRPr="007931C3" w:rsidRDefault="001364E8" w:rsidP="00A90659">
      <w:pPr>
        <w:pStyle w:val="JuPara"/>
        <w:rPr>
          <w:lang w:val="bg-BG"/>
        </w:rPr>
      </w:pPr>
      <w:r>
        <w:fldChar w:fldCharType="begin"/>
      </w:r>
      <w:r w:rsidR="00C10003" w:rsidRPr="007931C3">
        <w:rPr>
          <w:lang w:val="bg-BG"/>
        </w:rPr>
        <w:instrText xml:space="preserve"> </w:instrText>
      </w:r>
      <w:r w:rsidR="00C10003">
        <w:instrText>SEQ</w:instrText>
      </w:r>
      <w:r w:rsidR="00C10003" w:rsidRPr="007931C3">
        <w:rPr>
          <w:lang w:val="bg-BG"/>
        </w:rPr>
        <w:instrText xml:space="preserve"> </w:instrText>
      </w:r>
      <w:r w:rsidR="00C10003">
        <w:instrText>level</w:instrText>
      </w:r>
      <w:r w:rsidR="00C10003" w:rsidRPr="007931C3">
        <w:rPr>
          <w:lang w:val="bg-BG"/>
        </w:rPr>
        <w:instrText>0 \*</w:instrText>
      </w:r>
      <w:r w:rsidR="00C10003">
        <w:instrText>arabic</w:instrText>
      </w:r>
      <w:r w:rsidR="00C10003" w:rsidRPr="007931C3">
        <w:rPr>
          <w:lang w:val="bg-BG"/>
        </w:rPr>
        <w:instrText xml:space="preserve"> </w:instrText>
      </w:r>
      <w:r>
        <w:fldChar w:fldCharType="separate"/>
      </w:r>
      <w:r w:rsidR="00536218" w:rsidRPr="007931C3">
        <w:rPr>
          <w:noProof/>
          <w:lang w:val="bg-BG"/>
        </w:rPr>
        <w:t>28</w:t>
      </w:r>
      <w:r>
        <w:fldChar w:fldCharType="end"/>
      </w:r>
      <w:r w:rsidR="00C10003" w:rsidRPr="007931C3">
        <w:rPr>
          <w:lang w:val="bg-BG"/>
        </w:rPr>
        <w:t>.</w:t>
      </w:r>
      <w:r w:rsidR="00EF25A7">
        <w:rPr>
          <w:lang w:val="bg-BG"/>
        </w:rPr>
        <w:t xml:space="preserve"> </w:t>
      </w:r>
      <w:r w:rsidR="00A90659">
        <w:rPr>
          <w:lang w:val="bg-BG"/>
        </w:rPr>
        <w:t xml:space="preserve">Относно твърдяната липса на служебен защитник и преводач при 24-часовото задържане на жалбоподателя на 2 септември 1999 г., Съдът констатира, че тази част от </w:t>
      </w:r>
      <w:r w:rsidR="00A90659">
        <w:rPr>
          <w:color w:val="000000"/>
          <w:lang w:val="bg-BG"/>
        </w:rPr>
        <w:t>жалбата не е явно лишена от основание по смисъла на член</w:t>
      </w:r>
      <w:r w:rsidR="00A90659" w:rsidRPr="00B75A4A">
        <w:rPr>
          <w:color w:val="000000"/>
          <w:lang w:val="bg-BG"/>
        </w:rPr>
        <w:t xml:space="preserve"> 35 </w:t>
      </w:r>
      <w:r w:rsidR="00A90659" w:rsidRPr="00770288">
        <w:rPr>
          <w:szCs w:val="24"/>
          <w:lang w:val="bg-BG"/>
        </w:rPr>
        <w:t>§</w:t>
      </w:r>
      <w:r w:rsidR="00A90659" w:rsidRPr="00B75A4A">
        <w:rPr>
          <w:color w:val="000000"/>
          <w:lang w:val="bg-BG"/>
        </w:rPr>
        <w:t xml:space="preserve"> </w:t>
      </w:r>
      <w:r w:rsidR="00A90659">
        <w:rPr>
          <w:color w:val="000000"/>
          <w:lang w:val="bg-BG"/>
        </w:rPr>
        <w:t>3</w:t>
      </w:r>
      <w:r w:rsidR="00A90659" w:rsidRPr="00B75A4A">
        <w:rPr>
          <w:color w:val="000000"/>
          <w:lang w:val="bg-BG"/>
        </w:rPr>
        <w:t xml:space="preserve"> </w:t>
      </w:r>
      <w:r w:rsidR="00A90659">
        <w:rPr>
          <w:color w:val="000000"/>
          <w:lang w:val="bg-BG"/>
        </w:rPr>
        <w:t>от Конвенцията</w:t>
      </w:r>
      <w:r w:rsidR="001A5A59">
        <w:rPr>
          <w:color w:val="000000"/>
          <w:lang w:val="bg-BG"/>
        </w:rPr>
        <w:t xml:space="preserve"> и не е недопустима на друго основание</w:t>
      </w:r>
      <w:r w:rsidR="00A90659" w:rsidRPr="00B75A4A">
        <w:rPr>
          <w:color w:val="000000"/>
          <w:lang w:val="bg-BG"/>
        </w:rPr>
        <w:t xml:space="preserve">. </w:t>
      </w:r>
      <w:r w:rsidR="00A90659">
        <w:rPr>
          <w:color w:val="000000"/>
          <w:lang w:val="bg-BG"/>
        </w:rPr>
        <w:t xml:space="preserve">Следователно </w:t>
      </w:r>
      <w:r w:rsidR="001A5A59">
        <w:rPr>
          <w:color w:val="000000"/>
          <w:lang w:val="bg-BG"/>
        </w:rPr>
        <w:t>трябва да бъде обявена за</w:t>
      </w:r>
      <w:r w:rsidR="00A90659">
        <w:rPr>
          <w:color w:val="000000"/>
          <w:lang w:val="bg-BG"/>
        </w:rPr>
        <w:t xml:space="preserve"> допустима</w:t>
      </w:r>
      <w:r w:rsidR="00C10003" w:rsidRPr="007931C3">
        <w:rPr>
          <w:lang w:val="bg-BG"/>
        </w:rPr>
        <w:t>.</w:t>
      </w:r>
    </w:p>
    <w:p w:rsidR="00C10003" w:rsidRDefault="00C10003" w:rsidP="00E3676F">
      <w:pPr>
        <w:pStyle w:val="JuH1"/>
      </w:pPr>
      <w:r>
        <w:t>2</w:t>
      </w:r>
      <w:r w:rsidRPr="00194ADC">
        <w:t>.  </w:t>
      </w:r>
      <w:r w:rsidR="00D95795">
        <w:rPr>
          <w:lang w:val="bg-BG"/>
        </w:rPr>
        <w:t>По същество</w:t>
      </w:r>
    </w:p>
    <w:p w:rsidR="00C10003" w:rsidRDefault="001364E8" w:rsidP="00C10003">
      <w:pPr>
        <w:pStyle w:val="JuPara"/>
      </w:pPr>
      <w:r>
        <w:fldChar w:fldCharType="begin"/>
      </w:r>
      <w:r w:rsidR="00C10003">
        <w:instrText xml:space="preserve"> SEQ level0 \*arabic </w:instrText>
      </w:r>
      <w:r>
        <w:fldChar w:fldCharType="separate"/>
      </w:r>
      <w:r w:rsidR="00536218">
        <w:rPr>
          <w:noProof/>
        </w:rPr>
        <w:t>29</w:t>
      </w:r>
      <w:r>
        <w:fldChar w:fldCharType="end"/>
      </w:r>
      <w:r w:rsidR="00C10003">
        <w:t>.  </w:t>
      </w:r>
      <w:r w:rsidR="009A37ED">
        <w:rPr>
          <w:lang w:val="bg-BG"/>
        </w:rPr>
        <w:t>Съдът преценява, че е необходимо да се провери дали разпитът на заинтересованото лице по време на 24-часовото му задържане на 2 септември 1999 г., в отсъствие на адвокат, компрометира справедливостта на наказателното производство срещу него</w:t>
      </w:r>
      <w:r w:rsidR="00C10003">
        <w:t>.</w:t>
      </w:r>
    </w:p>
    <w:p w:rsidR="00C10003" w:rsidRPr="00726FC5" w:rsidRDefault="00C10003" w:rsidP="00C10003">
      <w:pPr>
        <w:pStyle w:val="JuHa0"/>
        <w:rPr>
          <w:sz w:val="24"/>
          <w:szCs w:val="24"/>
        </w:rPr>
      </w:pPr>
      <w:r w:rsidRPr="00726FC5">
        <w:rPr>
          <w:sz w:val="24"/>
          <w:szCs w:val="24"/>
        </w:rPr>
        <w:t>a)  </w:t>
      </w:r>
      <w:r w:rsidR="00726FC5" w:rsidRPr="00726FC5">
        <w:rPr>
          <w:sz w:val="24"/>
          <w:szCs w:val="24"/>
          <w:lang w:val="bg-BG"/>
        </w:rPr>
        <w:t>Общи принципи</w:t>
      </w:r>
    </w:p>
    <w:p w:rsidR="00C10003" w:rsidRPr="007931C3" w:rsidRDefault="001364E8" w:rsidP="00FE6304">
      <w:pPr>
        <w:pStyle w:val="JuPara"/>
        <w:rPr>
          <w:lang w:val="bg-BG" w:eastAsia="en-US"/>
        </w:rPr>
      </w:pPr>
      <w:r>
        <w:fldChar w:fldCharType="begin"/>
      </w:r>
      <w:r w:rsidR="00C10003">
        <w:instrText xml:space="preserve"> SEQ level0 \*arabic </w:instrText>
      </w:r>
      <w:r>
        <w:fldChar w:fldCharType="separate"/>
      </w:r>
      <w:r w:rsidR="00536218">
        <w:rPr>
          <w:noProof/>
        </w:rPr>
        <w:t>30</w:t>
      </w:r>
      <w:r>
        <w:fldChar w:fldCharType="end"/>
      </w:r>
      <w:r w:rsidR="00C10003">
        <w:t>.  </w:t>
      </w:r>
      <w:r w:rsidR="007E51FF">
        <w:rPr>
          <w:lang w:val="bg-BG"/>
        </w:rPr>
        <w:t xml:space="preserve">Съдът припомня, </w:t>
      </w:r>
      <w:r w:rsidR="001120A4">
        <w:rPr>
          <w:lang w:val="bg-BG"/>
        </w:rPr>
        <w:t xml:space="preserve">че </w:t>
      </w:r>
      <w:r w:rsidR="005E4F82">
        <w:rPr>
          <w:lang w:val="bg-BG"/>
        </w:rPr>
        <w:t xml:space="preserve">ако </w:t>
      </w:r>
      <w:r w:rsidR="00014506">
        <w:rPr>
          <w:lang w:val="bg-BG"/>
        </w:rPr>
        <w:t xml:space="preserve">крайната цел на член 6 </w:t>
      </w:r>
      <w:r w:rsidR="005E4F82">
        <w:rPr>
          <w:lang w:val="bg-BG"/>
        </w:rPr>
        <w:t xml:space="preserve">е </w:t>
      </w:r>
      <w:r w:rsidR="00014506">
        <w:rPr>
          <w:lang w:val="bg-BG"/>
        </w:rPr>
        <w:t xml:space="preserve">да осигури справедливо и публично гледане от компетентен „съд” </w:t>
      </w:r>
      <w:r w:rsidR="005E4F82">
        <w:rPr>
          <w:lang w:val="bg-BG"/>
        </w:rPr>
        <w:t xml:space="preserve">и да прецени </w:t>
      </w:r>
      <w:r w:rsidR="00014506">
        <w:rPr>
          <w:lang w:val="bg-BG"/>
        </w:rPr>
        <w:t xml:space="preserve">„основателността на каквото и да е наказателно обвинение”, </w:t>
      </w:r>
      <w:r w:rsidR="005E4F82">
        <w:rPr>
          <w:lang w:val="bg-BG"/>
        </w:rPr>
        <w:t xml:space="preserve">то това </w:t>
      </w:r>
      <w:r w:rsidR="00014506">
        <w:rPr>
          <w:lang w:val="bg-BG"/>
        </w:rPr>
        <w:t>не означава, че в него не се отдава значение на предходните фази</w:t>
      </w:r>
      <w:r w:rsidR="00C10003" w:rsidRPr="00E52C1B">
        <w:t xml:space="preserve">. </w:t>
      </w:r>
      <w:r w:rsidR="00304085">
        <w:rPr>
          <w:lang w:val="bg-BG"/>
        </w:rPr>
        <w:t>Алинея 3 на ч</w:t>
      </w:r>
      <w:r w:rsidR="00014506">
        <w:rPr>
          <w:lang w:val="bg-BG"/>
        </w:rPr>
        <w:t xml:space="preserve">лен 6 </w:t>
      </w:r>
      <w:r w:rsidR="009509E7">
        <w:rPr>
          <w:lang w:val="bg-BG"/>
        </w:rPr>
        <w:t>обръща внимание на досъдебното производство, което рискува да компрометира тежко справедливостта на процеса</w:t>
      </w:r>
      <w:r w:rsidR="00C10003" w:rsidRPr="00E52C1B">
        <w:t xml:space="preserve"> (</w:t>
      </w:r>
      <w:proofErr w:type="spellStart"/>
      <w:r w:rsidR="000F6389">
        <w:rPr>
          <w:i/>
          <w:lang w:val="bg-BG"/>
        </w:rPr>
        <w:t>Имбриосция</w:t>
      </w:r>
      <w:proofErr w:type="spellEnd"/>
      <w:r w:rsidR="000F6389">
        <w:rPr>
          <w:i/>
          <w:lang w:val="bg-BG"/>
        </w:rPr>
        <w:t xml:space="preserve"> срещу Швейцария </w:t>
      </w:r>
      <w:r w:rsidR="000F6389">
        <w:rPr>
          <w:i/>
        </w:rPr>
        <w:t>(</w:t>
      </w:r>
      <w:proofErr w:type="spellStart"/>
      <w:r w:rsidR="00C10003" w:rsidRPr="0020245E">
        <w:rPr>
          <w:i/>
          <w:lang w:eastAsia="en-US"/>
        </w:rPr>
        <w:t>Imbrioscia</w:t>
      </w:r>
      <w:proofErr w:type="spellEnd"/>
      <w:r w:rsidR="00C10003" w:rsidRPr="0020245E">
        <w:rPr>
          <w:i/>
          <w:lang w:eastAsia="en-US"/>
        </w:rPr>
        <w:t xml:space="preserve"> c. Suisse</w:t>
      </w:r>
      <w:r w:rsidR="000F6389">
        <w:rPr>
          <w:i/>
          <w:lang w:eastAsia="en-US"/>
        </w:rPr>
        <w:t>)</w:t>
      </w:r>
      <w:r w:rsidR="00C10003" w:rsidRPr="0020245E">
        <w:rPr>
          <w:lang w:eastAsia="en-US"/>
        </w:rPr>
        <w:t xml:space="preserve">, 24 </w:t>
      </w:r>
      <w:r w:rsidR="009509E7">
        <w:rPr>
          <w:lang w:val="bg-BG" w:eastAsia="en-US"/>
        </w:rPr>
        <w:t>ноември</w:t>
      </w:r>
      <w:r w:rsidR="00C10003" w:rsidRPr="0020245E">
        <w:rPr>
          <w:lang w:eastAsia="en-US"/>
        </w:rPr>
        <w:t xml:space="preserve"> 1993</w:t>
      </w:r>
      <w:r w:rsidR="009509E7">
        <w:rPr>
          <w:lang w:val="bg-BG" w:eastAsia="en-US"/>
        </w:rPr>
        <w:t xml:space="preserve"> </w:t>
      </w:r>
      <w:proofErr w:type="gramStart"/>
      <w:r w:rsidR="009509E7">
        <w:rPr>
          <w:lang w:val="bg-BG" w:eastAsia="en-US"/>
        </w:rPr>
        <w:t>г.</w:t>
      </w:r>
      <w:r w:rsidR="00C10003" w:rsidRPr="0020245E">
        <w:rPr>
          <w:lang w:eastAsia="en-US"/>
        </w:rPr>
        <w:t>,</w:t>
      </w:r>
      <w:proofErr w:type="gramEnd"/>
      <w:r w:rsidR="00C10003" w:rsidRPr="0020245E">
        <w:rPr>
          <w:lang w:eastAsia="en-US"/>
        </w:rPr>
        <w:t xml:space="preserve"> § </w:t>
      </w:r>
      <w:r w:rsidR="00C10003">
        <w:rPr>
          <w:lang w:eastAsia="en-US"/>
        </w:rPr>
        <w:t>36</w:t>
      </w:r>
      <w:r w:rsidR="00C10003" w:rsidRPr="0020245E">
        <w:rPr>
          <w:lang w:eastAsia="en-US"/>
        </w:rPr>
        <w:t xml:space="preserve">, </w:t>
      </w:r>
      <w:r w:rsidR="009509E7">
        <w:rPr>
          <w:lang w:val="bg-BG" w:eastAsia="en-US"/>
        </w:rPr>
        <w:t>серия</w:t>
      </w:r>
      <w:r w:rsidR="00C10003" w:rsidRPr="0020245E">
        <w:rPr>
          <w:lang w:eastAsia="en-US"/>
        </w:rPr>
        <w:t xml:space="preserve"> A </w:t>
      </w:r>
      <w:r w:rsidR="009509E7">
        <w:rPr>
          <w:lang w:val="bg-BG" w:eastAsia="en-US"/>
        </w:rPr>
        <w:t>№</w:t>
      </w:r>
      <w:r w:rsidR="00C10003" w:rsidRPr="00F216DB">
        <w:rPr>
          <w:lang w:val="bg-BG" w:eastAsia="en-US"/>
        </w:rPr>
        <w:t xml:space="preserve"> 275</w:t>
      </w:r>
      <w:r w:rsidR="00C10003" w:rsidRPr="00F216DB">
        <w:rPr>
          <w:lang w:val="bg-BG"/>
        </w:rPr>
        <w:t xml:space="preserve">). </w:t>
      </w:r>
      <w:r w:rsidR="00E17410">
        <w:rPr>
          <w:lang w:val="bg-BG"/>
        </w:rPr>
        <w:t xml:space="preserve">В практиката на Съда се отдава сериозно значение на </w:t>
      </w:r>
      <w:r w:rsidR="00304085">
        <w:rPr>
          <w:lang w:val="bg-BG"/>
        </w:rPr>
        <w:t>точка „с“ от алинея</w:t>
      </w:r>
      <w:r w:rsidR="00E17410">
        <w:rPr>
          <w:lang w:val="bg-BG"/>
        </w:rPr>
        <w:t xml:space="preserve"> 3</w:t>
      </w:r>
      <w:r w:rsidR="00304085">
        <w:rPr>
          <w:lang w:val="bg-BG"/>
        </w:rPr>
        <w:t xml:space="preserve"> на</w:t>
      </w:r>
      <w:r w:rsidR="00E17410">
        <w:rPr>
          <w:lang w:val="bg-BG"/>
        </w:rPr>
        <w:t xml:space="preserve"> член 6 </w:t>
      </w:r>
      <w:r w:rsidR="00304085">
        <w:rPr>
          <w:lang w:val="bg-BG"/>
        </w:rPr>
        <w:t xml:space="preserve">– </w:t>
      </w:r>
      <w:r w:rsidR="00E17410">
        <w:rPr>
          <w:lang w:val="bg-BG"/>
        </w:rPr>
        <w:t>к</w:t>
      </w:r>
      <w:r w:rsidR="00E17410" w:rsidRPr="00F216DB">
        <w:rPr>
          <w:sz w:val="23"/>
          <w:szCs w:val="23"/>
          <w:lang w:val="bg-BG"/>
        </w:rPr>
        <w:t xml:space="preserve">огато става дума за </w:t>
      </w:r>
      <w:r w:rsidR="00E17410">
        <w:rPr>
          <w:sz w:val="23"/>
          <w:szCs w:val="23"/>
          <w:lang w:val="bg-BG"/>
        </w:rPr>
        <w:t xml:space="preserve">налагане </w:t>
      </w:r>
      <w:r w:rsidR="00E17410" w:rsidRPr="00F216DB">
        <w:rPr>
          <w:sz w:val="23"/>
          <w:szCs w:val="23"/>
          <w:lang w:val="bg-BG"/>
        </w:rPr>
        <w:t xml:space="preserve">на наказание </w:t>
      </w:r>
      <w:r w:rsidR="00F216DB">
        <w:rPr>
          <w:sz w:val="23"/>
          <w:szCs w:val="23"/>
          <w:lang w:val="bg-BG"/>
        </w:rPr>
        <w:t>„</w:t>
      </w:r>
      <w:r w:rsidR="00E17410" w:rsidRPr="00F216DB">
        <w:rPr>
          <w:sz w:val="23"/>
          <w:szCs w:val="23"/>
          <w:lang w:val="bg-BG"/>
        </w:rPr>
        <w:t>лишаване от свобода</w:t>
      </w:r>
      <w:r w:rsidR="00F216DB">
        <w:rPr>
          <w:sz w:val="23"/>
          <w:szCs w:val="23"/>
          <w:lang w:val="bg-BG"/>
        </w:rPr>
        <w:t>”</w:t>
      </w:r>
      <w:r w:rsidR="00E17410" w:rsidRPr="00F216DB">
        <w:rPr>
          <w:sz w:val="23"/>
          <w:szCs w:val="23"/>
          <w:lang w:val="bg-BG"/>
        </w:rPr>
        <w:t xml:space="preserve"> </w:t>
      </w:r>
      <w:r w:rsidR="002C01C5">
        <w:rPr>
          <w:sz w:val="23"/>
          <w:szCs w:val="23"/>
          <w:lang w:val="bg-BG"/>
        </w:rPr>
        <w:t xml:space="preserve">по принцип </w:t>
      </w:r>
      <w:r w:rsidR="00FE6304">
        <w:rPr>
          <w:sz w:val="23"/>
          <w:szCs w:val="23"/>
          <w:lang w:val="bg-BG"/>
        </w:rPr>
        <w:t xml:space="preserve">интересите </w:t>
      </w:r>
      <w:r w:rsidR="002C01C5">
        <w:rPr>
          <w:sz w:val="23"/>
          <w:szCs w:val="23"/>
          <w:lang w:val="bg-BG"/>
        </w:rPr>
        <w:t xml:space="preserve">на правосъдието </w:t>
      </w:r>
      <w:r w:rsidR="00E17410" w:rsidRPr="00F216DB">
        <w:rPr>
          <w:sz w:val="23"/>
          <w:szCs w:val="23"/>
          <w:lang w:val="bg-BG"/>
        </w:rPr>
        <w:t>(</w:t>
      </w:r>
      <w:r w:rsidR="00304085">
        <w:rPr>
          <w:sz w:val="23"/>
          <w:szCs w:val="23"/>
          <w:lang w:val="bg-BG"/>
        </w:rPr>
        <w:t>алинея</w:t>
      </w:r>
      <w:r w:rsidR="00E17410">
        <w:rPr>
          <w:sz w:val="23"/>
          <w:szCs w:val="23"/>
          <w:lang w:val="bg-BG"/>
        </w:rPr>
        <w:t xml:space="preserve"> 1</w:t>
      </w:r>
      <w:r w:rsidR="00E17410" w:rsidRPr="00F216DB">
        <w:rPr>
          <w:sz w:val="23"/>
          <w:szCs w:val="23"/>
          <w:lang w:val="bg-BG"/>
        </w:rPr>
        <w:t>)</w:t>
      </w:r>
      <w:r w:rsidR="00E17410">
        <w:rPr>
          <w:sz w:val="23"/>
          <w:szCs w:val="23"/>
          <w:lang w:val="bg-BG"/>
        </w:rPr>
        <w:t xml:space="preserve"> </w:t>
      </w:r>
      <w:r w:rsidR="00E17410" w:rsidRPr="00F216DB">
        <w:rPr>
          <w:sz w:val="23"/>
          <w:szCs w:val="23"/>
          <w:lang w:val="bg-BG"/>
        </w:rPr>
        <w:t>изисква</w:t>
      </w:r>
      <w:r w:rsidR="00FE6304">
        <w:rPr>
          <w:sz w:val="23"/>
          <w:szCs w:val="23"/>
          <w:lang w:val="bg-BG"/>
        </w:rPr>
        <w:t>т</w:t>
      </w:r>
      <w:r w:rsidR="00E17410" w:rsidRPr="00F216DB">
        <w:rPr>
          <w:sz w:val="23"/>
          <w:szCs w:val="23"/>
          <w:lang w:val="bg-BG"/>
        </w:rPr>
        <w:t xml:space="preserve"> </w:t>
      </w:r>
      <w:r w:rsidR="000877CB">
        <w:rPr>
          <w:sz w:val="23"/>
          <w:szCs w:val="23"/>
          <w:lang w:val="bg-BG"/>
        </w:rPr>
        <w:t>осигуряването</w:t>
      </w:r>
      <w:r w:rsidR="00E17410" w:rsidRPr="00F216DB">
        <w:rPr>
          <w:sz w:val="23"/>
          <w:szCs w:val="23"/>
          <w:lang w:val="bg-BG"/>
        </w:rPr>
        <w:t xml:space="preserve"> на правна помощ</w:t>
      </w:r>
      <w:r w:rsidR="00C10003" w:rsidRPr="00F216DB">
        <w:rPr>
          <w:lang w:val="bg-BG"/>
        </w:rPr>
        <w:t xml:space="preserve"> (</w:t>
      </w:r>
      <w:proofErr w:type="spellStart"/>
      <w:r w:rsidR="00D666D9">
        <w:rPr>
          <w:i/>
          <w:lang w:val="bg-BG"/>
        </w:rPr>
        <w:t>Имбриосция</w:t>
      </w:r>
      <w:proofErr w:type="spellEnd"/>
      <w:r w:rsidR="00D666D9">
        <w:rPr>
          <w:i/>
          <w:lang w:val="bg-BG"/>
        </w:rPr>
        <w:t xml:space="preserve"> срещу Швейцария</w:t>
      </w:r>
      <w:r w:rsidR="00C10003" w:rsidRPr="00F216DB">
        <w:rPr>
          <w:lang w:val="bg-BG"/>
        </w:rPr>
        <w:t xml:space="preserve">, </w:t>
      </w:r>
      <w:r w:rsidR="00D666D9">
        <w:rPr>
          <w:lang w:val="bg-BG"/>
        </w:rPr>
        <w:t>цитирано по-горе</w:t>
      </w:r>
      <w:r w:rsidR="00C10003" w:rsidRPr="00F216DB">
        <w:rPr>
          <w:lang w:val="bg-BG"/>
        </w:rPr>
        <w:t xml:space="preserve">, § 37, </w:t>
      </w:r>
      <w:proofErr w:type="spellStart"/>
      <w:r w:rsidR="00D666D9">
        <w:rPr>
          <w:i/>
          <w:lang w:val="bg-BG"/>
        </w:rPr>
        <w:t>Бренън</w:t>
      </w:r>
      <w:proofErr w:type="spellEnd"/>
      <w:r w:rsidR="00D666D9">
        <w:rPr>
          <w:i/>
          <w:lang w:val="bg-BG"/>
        </w:rPr>
        <w:t xml:space="preserve"> срещу Обединеното кралство</w:t>
      </w:r>
      <w:r w:rsidR="00304085">
        <w:rPr>
          <w:i/>
          <w:lang w:val="bg-BG"/>
        </w:rPr>
        <w:t xml:space="preserve"> (</w:t>
      </w:r>
      <w:proofErr w:type="spellStart"/>
      <w:r w:rsidR="00304085" w:rsidRPr="0020245E">
        <w:rPr>
          <w:i/>
          <w:lang w:eastAsia="en-US"/>
        </w:rPr>
        <w:t>Brennan</w:t>
      </w:r>
      <w:proofErr w:type="spellEnd"/>
      <w:r w:rsidR="00304085" w:rsidRPr="0020245E">
        <w:rPr>
          <w:i/>
          <w:lang w:eastAsia="en-US"/>
        </w:rPr>
        <w:t xml:space="preserve"> c. Royaume-Uni</w:t>
      </w:r>
      <w:r w:rsidR="00304085">
        <w:rPr>
          <w:i/>
          <w:lang w:val="bg-BG"/>
        </w:rPr>
        <w:t>)</w:t>
      </w:r>
      <w:r w:rsidR="00C10003" w:rsidRPr="00F216DB">
        <w:rPr>
          <w:lang w:val="bg-BG" w:eastAsia="en-US"/>
        </w:rPr>
        <w:t xml:space="preserve">, </w:t>
      </w:r>
      <w:r w:rsidR="00D666D9">
        <w:rPr>
          <w:lang w:val="bg-BG" w:eastAsia="en-US"/>
        </w:rPr>
        <w:t>№</w:t>
      </w:r>
      <w:r w:rsidR="00C10003" w:rsidRPr="007931C3">
        <w:rPr>
          <w:lang w:val="bg-BG" w:eastAsia="en-US"/>
        </w:rPr>
        <w:t xml:space="preserve"> </w:t>
      </w:r>
      <w:bookmarkStart w:id="12" w:name="OLE_LINK3"/>
      <w:r w:rsidR="00C10003" w:rsidRPr="007931C3">
        <w:rPr>
          <w:lang w:val="bg-BG" w:eastAsia="en-US"/>
        </w:rPr>
        <w:t>39846/98</w:t>
      </w:r>
      <w:bookmarkEnd w:id="12"/>
      <w:r w:rsidR="00C10003" w:rsidRPr="007931C3">
        <w:rPr>
          <w:lang w:val="bg-BG" w:eastAsia="en-US"/>
        </w:rPr>
        <w:t xml:space="preserve">, § 45, </w:t>
      </w:r>
      <w:r w:rsidR="00D666D9">
        <w:rPr>
          <w:lang w:val="bg-BG" w:eastAsia="en-US"/>
        </w:rPr>
        <w:t>ЕСПЧ</w:t>
      </w:r>
      <w:r w:rsidR="00C10003" w:rsidRPr="007931C3">
        <w:rPr>
          <w:lang w:val="bg-BG" w:eastAsia="en-US"/>
        </w:rPr>
        <w:t xml:space="preserve"> 2001</w:t>
      </w:r>
      <w:r w:rsidR="00C10003" w:rsidRPr="007931C3">
        <w:rPr>
          <w:lang w:val="bg-BG" w:eastAsia="en-US"/>
        </w:rPr>
        <w:noBreakHyphen/>
      </w:r>
      <w:r w:rsidR="00C10003">
        <w:rPr>
          <w:lang w:eastAsia="en-US"/>
        </w:rPr>
        <w:t>X</w:t>
      </w:r>
      <w:r w:rsidR="00C10003" w:rsidRPr="007931C3">
        <w:rPr>
          <w:lang w:val="bg-BG"/>
        </w:rPr>
        <w:t>).</w:t>
      </w:r>
    </w:p>
    <w:p w:rsidR="00C10003" w:rsidRPr="004A5685" w:rsidRDefault="001364E8" w:rsidP="00C10003">
      <w:pPr>
        <w:pStyle w:val="JuPara"/>
        <w:rPr>
          <w:lang w:val="bg-BG"/>
        </w:rPr>
      </w:pPr>
      <w:r w:rsidRPr="00E52C1B">
        <w:fldChar w:fldCharType="begin"/>
      </w:r>
      <w:r w:rsidR="00C10003" w:rsidRPr="007931C3">
        <w:rPr>
          <w:lang w:val="bg-BG"/>
        </w:rPr>
        <w:instrText xml:space="preserve"> </w:instrText>
      </w:r>
      <w:r w:rsidR="00C10003" w:rsidRPr="00E52C1B">
        <w:instrText>SEQ</w:instrText>
      </w:r>
      <w:r w:rsidR="00C10003" w:rsidRPr="007931C3">
        <w:rPr>
          <w:lang w:val="bg-BG"/>
        </w:rPr>
        <w:instrText xml:space="preserve"> </w:instrText>
      </w:r>
      <w:r w:rsidR="00C10003" w:rsidRPr="00E52C1B">
        <w:instrText>level</w:instrText>
      </w:r>
      <w:r w:rsidR="00C10003" w:rsidRPr="007931C3">
        <w:rPr>
          <w:lang w:val="bg-BG"/>
        </w:rPr>
        <w:instrText>0 \*</w:instrText>
      </w:r>
      <w:r w:rsidR="00C10003" w:rsidRPr="00E52C1B">
        <w:instrText>arabic</w:instrText>
      </w:r>
      <w:r w:rsidR="00C10003" w:rsidRPr="007931C3">
        <w:rPr>
          <w:lang w:val="bg-BG"/>
        </w:rPr>
        <w:instrText xml:space="preserve"> </w:instrText>
      </w:r>
      <w:r w:rsidRPr="00E52C1B">
        <w:fldChar w:fldCharType="separate"/>
      </w:r>
      <w:r w:rsidR="00536218" w:rsidRPr="007931C3">
        <w:rPr>
          <w:noProof/>
          <w:lang w:val="bg-BG"/>
        </w:rPr>
        <w:t>31</w:t>
      </w:r>
      <w:r w:rsidRPr="00E52C1B">
        <w:fldChar w:fldCharType="end"/>
      </w:r>
      <w:r w:rsidR="00C10003" w:rsidRPr="007931C3">
        <w:rPr>
          <w:lang w:val="bg-BG"/>
        </w:rPr>
        <w:t>.</w:t>
      </w:r>
      <w:r w:rsidR="00154C85">
        <w:rPr>
          <w:lang w:val="bg-BG"/>
        </w:rPr>
        <w:t xml:space="preserve"> </w:t>
      </w:r>
      <w:r w:rsidR="001135EF">
        <w:rPr>
          <w:lang w:val="bg-BG"/>
        </w:rPr>
        <w:t>В допълнение Съдът по</w:t>
      </w:r>
      <w:r w:rsidR="00304085">
        <w:rPr>
          <w:lang w:val="bg-BG"/>
        </w:rPr>
        <w:t>дчертава</w:t>
      </w:r>
      <w:r w:rsidR="001135EF">
        <w:rPr>
          <w:lang w:val="bg-BG"/>
        </w:rPr>
        <w:t xml:space="preserve">, </w:t>
      </w:r>
      <w:r w:rsidR="008C21BC">
        <w:rPr>
          <w:lang w:val="bg-BG"/>
        </w:rPr>
        <w:t>че в</w:t>
      </w:r>
      <w:r w:rsidR="008C21BC" w:rsidRPr="007931C3">
        <w:rPr>
          <w:sz w:val="23"/>
          <w:szCs w:val="23"/>
          <w:lang w:val="bg-BG"/>
        </w:rPr>
        <w:t xml:space="preserve">ъпреки че не е </w:t>
      </w:r>
      <w:proofErr w:type="spellStart"/>
      <w:r w:rsidR="008C21BC" w:rsidRPr="007931C3">
        <w:rPr>
          <w:sz w:val="23"/>
          <w:szCs w:val="23"/>
          <w:lang w:val="bg-BG"/>
        </w:rPr>
        <w:t>абсолютизирано</w:t>
      </w:r>
      <w:proofErr w:type="spellEnd"/>
      <w:r w:rsidR="008C21BC" w:rsidRPr="007931C3">
        <w:rPr>
          <w:sz w:val="23"/>
          <w:szCs w:val="23"/>
          <w:lang w:val="bg-BG"/>
        </w:rPr>
        <w:t>, правото на всеки обвинен в криминално деяние да бъде защитаван от адвокат, при необходимост назначен служебно, е една от най-важните характеристики на справедливия процес</w:t>
      </w:r>
      <w:r w:rsidR="00C10003" w:rsidRPr="007931C3">
        <w:rPr>
          <w:lang w:val="bg-BG"/>
        </w:rPr>
        <w:t xml:space="preserve"> (</w:t>
      </w:r>
      <w:proofErr w:type="spellStart"/>
      <w:r w:rsidR="001135EF">
        <w:rPr>
          <w:i/>
          <w:lang w:val="bg-BG"/>
        </w:rPr>
        <w:t>Поатримол</w:t>
      </w:r>
      <w:proofErr w:type="spellEnd"/>
      <w:r w:rsidR="001135EF">
        <w:rPr>
          <w:i/>
          <w:lang w:val="bg-BG"/>
        </w:rPr>
        <w:t xml:space="preserve"> срещу Франция </w:t>
      </w:r>
      <w:r w:rsidR="001135EF" w:rsidRPr="007931C3">
        <w:rPr>
          <w:i/>
          <w:lang w:val="bg-BG"/>
        </w:rPr>
        <w:t>(</w:t>
      </w:r>
      <w:proofErr w:type="spellStart"/>
      <w:r w:rsidR="00C10003" w:rsidRPr="00E52C1B">
        <w:rPr>
          <w:i/>
          <w:lang w:eastAsia="en-US"/>
        </w:rPr>
        <w:t>Poitrimol</w:t>
      </w:r>
      <w:proofErr w:type="spellEnd"/>
      <w:r w:rsidR="00C10003" w:rsidRPr="007931C3">
        <w:rPr>
          <w:i/>
          <w:lang w:val="bg-BG" w:eastAsia="en-US"/>
        </w:rPr>
        <w:t xml:space="preserve"> </w:t>
      </w:r>
      <w:r w:rsidR="00C10003" w:rsidRPr="00E52C1B">
        <w:rPr>
          <w:i/>
          <w:lang w:eastAsia="en-US"/>
        </w:rPr>
        <w:t>c</w:t>
      </w:r>
      <w:r w:rsidR="00C10003" w:rsidRPr="007931C3">
        <w:rPr>
          <w:i/>
          <w:lang w:val="bg-BG" w:eastAsia="en-US"/>
        </w:rPr>
        <w:t xml:space="preserve">. </w:t>
      </w:r>
      <w:r w:rsidR="001135EF">
        <w:rPr>
          <w:i/>
          <w:lang w:eastAsia="en-US"/>
        </w:rPr>
        <w:t>France</w:t>
      </w:r>
      <w:r w:rsidR="001135EF" w:rsidRPr="007931C3">
        <w:rPr>
          <w:i/>
          <w:lang w:val="bg-BG" w:eastAsia="en-US"/>
        </w:rPr>
        <w:t>)</w:t>
      </w:r>
      <w:r w:rsidR="00C10003" w:rsidRPr="007931C3">
        <w:rPr>
          <w:lang w:val="bg-BG" w:eastAsia="en-US"/>
        </w:rPr>
        <w:t xml:space="preserve">, 23 </w:t>
      </w:r>
      <w:r w:rsidR="008C21BC">
        <w:rPr>
          <w:lang w:val="bg-BG" w:eastAsia="en-US"/>
        </w:rPr>
        <w:t>ноември</w:t>
      </w:r>
      <w:r w:rsidR="00C10003" w:rsidRPr="007931C3">
        <w:rPr>
          <w:lang w:val="bg-BG" w:eastAsia="en-US"/>
        </w:rPr>
        <w:t xml:space="preserve"> 1993</w:t>
      </w:r>
      <w:r w:rsidR="008C21BC">
        <w:rPr>
          <w:lang w:val="bg-BG" w:eastAsia="en-US"/>
        </w:rPr>
        <w:t xml:space="preserve"> </w:t>
      </w:r>
      <w:proofErr w:type="gramStart"/>
      <w:r w:rsidR="008C21BC">
        <w:rPr>
          <w:lang w:val="bg-BG" w:eastAsia="en-US"/>
        </w:rPr>
        <w:t>г.</w:t>
      </w:r>
      <w:r w:rsidR="00C10003" w:rsidRPr="007931C3">
        <w:rPr>
          <w:lang w:val="bg-BG" w:eastAsia="en-US"/>
        </w:rPr>
        <w:t>,</w:t>
      </w:r>
      <w:proofErr w:type="gramEnd"/>
      <w:r w:rsidR="00C10003" w:rsidRPr="007931C3">
        <w:rPr>
          <w:lang w:val="bg-BG" w:eastAsia="en-US"/>
        </w:rPr>
        <w:t xml:space="preserve"> § 34, </w:t>
      </w:r>
      <w:r w:rsidR="008C21BC">
        <w:rPr>
          <w:lang w:val="bg-BG" w:eastAsia="en-US"/>
        </w:rPr>
        <w:t>серия</w:t>
      </w:r>
      <w:r w:rsidR="00C10003" w:rsidRPr="007931C3">
        <w:rPr>
          <w:lang w:val="bg-BG" w:eastAsia="en-US"/>
        </w:rPr>
        <w:t xml:space="preserve"> </w:t>
      </w:r>
      <w:r w:rsidR="00C10003" w:rsidRPr="00E52C1B">
        <w:rPr>
          <w:lang w:eastAsia="en-US"/>
        </w:rPr>
        <w:t>A</w:t>
      </w:r>
      <w:r w:rsidR="00304085">
        <w:rPr>
          <w:lang w:val="bg-BG" w:eastAsia="en-US"/>
        </w:rPr>
        <w:t>,</w:t>
      </w:r>
      <w:r w:rsidR="008C21BC">
        <w:rPr>
          <w:lang w:val="bg-BG" w:eastAsia="en-US"/>
        </w:rPr>
        <w:t xml:space="preserve"> №</w:t>
      </w:r>
      <w:r w:rsidR="00C10003" w:rsidRPr="008C21BC">
        <w:rPr>
          <w:lang w:val="bg-BG" w:eastAsia="en-US"/>
        </w:rPr>
        <w:t xml:space="preserve"> </w:t>
      </w:r>
      <w:bookmarkStart w:id="13" w:name="OLE_LINK4"/>
      <w:bookmarkStart w:id="14" w:name="OLE_LINK5"/>
      <w:r w:rsidR="00C10003" w:rsidRPr="008C21BC">
        <w:rPr>
          <w:lang w:val="bg-BG" w:eastAsia="en-US"/>
        </w:rPr>
        <w:t>277</w:t>
      </w:r>
      <w:r w:rsidR="00C10003" w:rsidRPr="008C21BC">
        <w:rPr>
          <w:lang w:val="bg-BG" w:eastAsia="en-US"/>
        </w:rPr>
        <w:noBreakHyphen/>
      </w:r>
      <w:r w:rsidR="00C10003" w:rsidRPr="00E52C1B">
        <w:rPr>
          <w:lang w:eastAsia="en-US"/>
        </w:rPr>
        <w:t>A</w:t>
      </w:r>
      <w:bookmarkEnd w:id="13"/>
      <w:bookmarkEnd w:id="14"/>
      <w:r w:rsidR="00C10003" w:rsidRPr="008C21BC">
        <w:rPr>
          <w:lang w:val="bg-BG" w:eastAsia="en-US"/>
        </w:rPr>
        <w:t xml:space="preserve">, </w:t>
      </w:r>
      <w:r w:rsidR="008C21BC">
        <w:rPr>
          <w:lang w:val="bg-BG" w:eastAsia="en-US"/>
        </w:rPr>
        <w:t xml:space="preserve">и </w:t>
      </w:r>
      <w:bookmarkStart w:id="15" w:name="OLE_LINK6"/>
      <w:bookmarkStart w:id="16" w:name="OLE_LINK7"/>
      <w:proofErr w:type="spellStart"/>
      <w:r w:rsidR="008C21BC">
        <w:rPr>
          <w:i/>
          <w:lang w:val="bg-BG" w:eastAsia="en-US"/>
        </w:rPr>
        <w:t>Демебуков</w:t>
      </w:r>
      <w:proofErr w:type="spellEnd"/>
      <w:r w:rsidR="008C21BC">
        <w:rPr>
          <w:i/>
          <w:lang w:val="bg-BG" w:eastAsia="en-US"/>
        </w:rPr>
        <w:t xml:space="preserve"> срещу България</w:t>
      </w:r>
      <w:r w:rsidR="00C10003" w:rsidRPr="008C21BC">
        <w:rPr>
          <w:lang w:val="bg-BG" w:eastAsia="en-US"/>
        </w:rPr>
        <w:t xml:space="preserve"> </w:t>
      </w:r>
      <w:r w:rsidR="001135EF" w:rsidRPr="008C21BC">
        <w:rPr>
          <w:i/>
          <w:lang w:val="bg-BG" w:eastAsia="en-US"/>
        </w:rPr>
        <w:t>(</w:t>
      </w:r>
      <w:proofErr w:type="spellStart"/>
      <w:r w:rsidR="00C10003" w:rsidRPr="00E52C1B">
        <w:rPr>
          <w:i/>
          <w:szCs w:val="24"/>
          <w:lang w:eastAsia="en-US"/>
        </w:rPr>
        <w:t>Demebukov</w:t>
      </w:r>
      <w:proofErr w:type="spellEnd"/>
      <w:r w:rsidR="00C10003" w:rsidRPr="008C21BC">
        <w:rPr>
          <w:i/>
          <w:szCs w:val="24"/>
          <w:lang w:val="bg-BG" w:eastAsia="en-US"/>
        </w:rPr>
        <w:t xml:space="preserve"> </w:t>
      </w:r>
      <w:r w:rsidR="00C10003" w:rsidRPr="00E52C1B">
        <w:rPr>
          <w:i/>
          <w:szCs w:val="24"/>
          <w:lang w:eastAsia="en-US"/>
        </w:rPr>
        <w:t>c</w:t>
      </w:r>
      <w:r w:rsidR="00C10003" w:rsidRPr="008C21BC">
        <w:rPr>
          <w:i/>
          <w:szCs w:val="24"/>
          <w:lang w:val="bg-BG" w:eastAsia="en-US"/>
        </w:rPr>
        <w:t xml:space="preserve">. </w:t>
      </w:r>
      <w:r w:rsidR="00C10003" w:rsidRPr="00E52C1B">
        <w:rPr>
          <w:i/>
          <w:szCs w:val="24"/>
          <w:lang w:eastAsia="en-US"/>
        </w:rPr>
        <w:t>Bulgarie</w:t>
      </w:r>
      <w:r w:rsidR="001135EF" w:rsidRPr="008C21BC">
        <w:rPr>
          <w:i/>
          <w:szCs w:val="24"/>
          <w:lang w:val="bg-BG" w:eastAsia="en-US"/>
        </w:rPr>
        <w:t>)</w:t>
      </w:r>
      <w:r w:rsidR="00C10003" w:rsidRPr="008C21BC">
        <w:rPr>
          <w:szCs w:val="24"/>
          <w:lang w:val="bg-BG" w:eastAsia="en-US"/>
        </w:rPr>
        <w:t xml:space="preserve">, </w:t>
      </w:r>
      <w:r w:rsidR="008C21BC">
        <w:rPr>
          <w:szCs w:val="24"/>
          <w:lang w:val="bg-BG" w:eastAsia="en-US"/>
        </w:rPr>
        <w:t>№</w:t>
      </w:r>
      <w:r w:rsidR="00C10003" w:rsidRPr="008C21BC">
        <w:rPr>
          <w:szCs w:val="24"/>
          <w:lang w:val="bg-BG" w:eastAsia="en-US"/>
        </w:rPr>
        <w:t xml:space="preserve"> 68020/01</w:t>
      </w:r>
      <w:bookmarkEnd w:id="15"/>
      <w:bookmarkEnd w:id="16"/>
      <w:r w:rsidR="00C10003" w:rsidRPr="008C21BC">
        <w:rPr>
          <w:szCs w:val="24"/>
          <w:lang w:val="bg-BG" w:eastAsia="en-US"/>
        </w:rPr>
        <w:t xml:space="preserve">, § 50, 28 </w:t>
      </w:r>
      <w:r w:rsidR="008C21BC">
        <w:rPr>
          <w:szCs w:val="24"/>
          <w:lang w:val="bg-BG" w:eastAsia="en-US"/>
        </w:rPr>
        <w:t>февруари</w:t>
      </w:r>
      <w:r w:rsidR="00C10003" w:rsidRPr="008C21BC">
        <w:rPr>
          <w:szCs w:val="24"/>
          <w:lang w:val="bg-BG" w:eastAsia="en-US"/>
        </w:rPr>
        <w:t xml:space="preserve"> 2008</w:t>
      </w:r>
      <w:r w:rsidR="008C21BC">
        <w:rPr>
          <w:szCs w:val="24"/>
          <w:lang w:val="bg-BG" w:eastAsia="en-US"/>
        </w:rPr>
        <w:t xml:space="preserve"> г.</w:t>
      </w:r>
      <w:r w:rsidR="00C10003" w:rsidRPr="008C21BC">
        <w:rPr>
          <w:szCs w:val="24"/>
          <w:lang w:val="bg-BG" w:eastAsia="en-US"/>
        </w:rPr>
        <w:t>)</w:t>
      </w:r>
      <w:r w:rsidR="00C10003" w:rsidRPr="008C21BC">
        <w:rPr>
          <w:lang w:val="bg-BG"/>
        </w:rPr>
        <w:t xml:space="preserve">. </w:t>
      </w:r>
      <w:r w:rsidR="004A5685">
        <w:rPr>
          <w:lang w:val="bg-BG"/>
        </w:rPr>
        <w:t xml:space="preserve">В член </w:t>
      </w:r>
      <w:r w:rsidR="00C10003" w:rsidRPr="004A5685">
        <w:rPr>
          <w:lang w:val="bg-BG"/>
        </w:rPr>
        <w:t xml:space="preserve">6 § 3 </w:t>
      </w:r>
      <w:r w:rsidR="00304085">
        <w:rPr>
          <w:lang w:val="bg-BG"/>
        </w:rPr>
        <w:t>с</w:t>
      </w:r>
      <w:r w:rsidR="00C10003" w:rsidRPr="004A5685">
        <w:rPr>
          <w:lang w:val="bg-BG"/>
        </w:rPr>
        <w:t xml:space="preserve">) </w:t>
      </w:r>
      <w:r w:rsidR="004A5685">
        <w:rPr>
          <w:lang w:val="bg-BG"/>
        </w:rPr>
        <w:t>не се уточняват условията за упражняване на постановеното право на справедлив процес</w:t>
      </w:r>
      <w:r w:rsidR="00C10003" w:rsidRPr="004A5685">
        <w:rPr>
          <w:lang w:val="bg-BG"/>
        </w:rPr>
        <w:t xml:space="preserve">. </w:t>
      </w:r>
      <w:r w:rsidR="004A5685">
        <w:rPr>
          <w:lang w:val="bg-BG"/>
        </w:rPr>
        <w:t xml:space="preserve">Договарящите страни имат свободата за изберат съответните средства, с които техните съдебни системи да го гарантират, като </w:t>
      </w:r>
      <w:r w:rsidR="004A5685">
        <w:rPr>
          <w:lang w:val="bg-BG"/>
        </w:rPr>
        <w:lastRenderedPageBreak/>
        <w:t>задачата на Съда е да провери дали тези средства съответстват на изискванията за справедлив процес</w:t>
      </w:r>
      <w:r w:rsidR="00C10003" w:rsidRPr="004A5685">
        <w:rPr>
          <w:lang w:val="bg-BG"/>
        </w:rPr>
        <w:t>.</w:t>
      </w:r>
    </w:p>
    <w:p w:rsidR="00C10003" w:rsidRPr="00396A8D" w:rsidRDefault="001364E8" w:rsidP="00C10003">
      <w:pPr>
        <w:pStyle w:val="JuPara"/>
        <w:rPr>
          <w:lang w:val="bg-BG" w:eastAsia="en-US"/>
        </w:rPr>
      </w:pPr>
      <w:r w:rsidRPr="00E52C1B">
        <w:fldChar w:fldCharType="begin"/>
      </w:r>
      <w:r w:rsidR="00C10003" w:rsidRPr="007931C3">
        <w:rPr>
          <w:lang w:val="bg-BG"/>
        </w:rPr>
        <w:instrText xml:space="preserve"> </w:instrText>
      </w:r>
      <w:r w:rsidR="00C10003" w:rsidRPr="00E52C1B">
        <w:instrText>SEQ</w:instrText>
      </w:r>
      <w:r w:rsidR="00C10003" w:rsidRPr="007931C3">
        <w:rPr>
          <w:lang w:val="bg-BG"/>
        </w:rPr>
        <w:instrText xml:space="preserve"> </w:instrText>
      </w:r>
      <w:r w:rsidR="00C10003" w:rsidRPr="00E52C1B">
        <w:instrText>level</w:instrText>
      </w:r>
      <w:r w:rsidR="00C10003" w:rsidRPr="007931C3">
        <w:rPr>
          <w:lang w:val="bg-BG"/>
        </w:rPr>
        <w:instrText>0 \*</w:instrText>
      </w:r>
      <w:r w:rsidR="00C10003" w:rsidRPr="00E52C1B">
        <w:instrText>arabic</w:instrText>
      </w:r>
      <w:r w:rsidR="00C10003" w:rsidRPr="007931C3">
        <w:rPr>
          <w:lang w:val="bg-BG"/>
        </w:rPr>
        <w:instrText xml:space="preserve"> </w:instrText>
      </w:r>
      <w:r w:rsidRPr="00E52C1B">
        <w:fldChar w:fldCharType="separate"/>
      </w:r>
      <w:r w:rsidR="00536218" w:rsidRPr="007931C3">
        <w:rPr>
          <w:noProof/>
          <w:lang w:val="bg-BG"/>
        </w:rPr>
        <w:t>32</w:t>
      </w:r>
      <w:r w:rsidRPr="00E52C1B">
        <w:fldChar w:fldCharType="end"/>
      </w:r>
      <w:r w:rsidR="00C10003" w:rsidRPr="007931C3">
        <w:rPr>
          <w:lang w:val="bg-BG"/>
        </w:rPr>
        <w:t>.</w:t>
      </w:r>
      <w:r w:rsidR="00C10003" w:rsidRPr="00E52C1B">
        <w:t>  </w:t>
      </w:r>
      <w:r w:rsidR="00021299">
        <w:rPr>
          <w:lang w:val="bg-BG"/>
        </w:rPr>
        <w:t>Възможно е н</w:t>
      </w:r>
      <w:r w:rsidR="00021299">
        <w:rPr>
          <w:rStyle w:val="hps"/>
          <w:lang w:val="bg-BG"/>
        </w:rPr>
        <w:t>ационалните закони</w:t>
      </w:r>
      <w:r w:rsidR="00021299">
        <w:rPr>
          <w:lang w:val="bg-BG"/>
        </w:rPr>
        <w:t xml:space="preserve"> да отдават решаващо значение на началната фаза – разпитите в полицията</w:t>
      </w:r>
      <w:r w:rsidR="00021299">
        <w:rPr>
          <w:rStyle w:val="hps"/>
          <w:lang w:val="bg-BG"/>
        </w:rPr>
        <w:t xml:space="preserve"> </w:t>
      </w:r>
      <w:r w:rsidR="00304085">
        <w:rPr>
          <w:rStyle w:val="hps"/>
          <w:lang w:val="bg-BG"/>
        </w:rPr>
        <w:t xml:space="preserve">– </w:t>
      </w:r>
      <w:r w:rsidR="00021299">
        <w:rPr>
          <w:rStyle w:val="hps"/>
          <w:lang w:val="bg-BG"/>
        </w:rPr>
        <w:t>за</w:t>
      </w:r>
      <w:r w:rsidR="00021299">
        <w:rPr>
          <w:lang w:val="bg-BG"/>
        </w:rPr>
        <w:t xml:space="preserve"> </w:t>
      </w:r>
      <w:r w:rsidR="00021299">
        <w:rPr>
          <w:rStyle w:val="hps"/>
          <w:lang w:val="bg-BG"/>
        </w:rPr>
        <w:t>перспективите</w:t>
      </w:r>
      <w:r w:rsidR="00021299">
        <w:rPr>
          <w:lang w:val="bg-BG"/>
        </w:rPr>
        <w:t xml:space="preserve"> </w:t>
      </w:r>
      <w:r w:rsidR="00021299">
        <w:rPr>
          <w:rStyle w:val="hps"/>
          <w:lang w:val="bg-BG"/>
        </w:rPr>
        <w:t>на защитата</w:t>
      </w:r>
      <w:r w:rsidR="00021299">
        <w:rPr>
          <w:lang w:val="bg-BG"/>
        </w:rPr>
        <w:t xml:space="preserve"> </w:t>
      </w:r>
      <w:r w:rsidR="00021299">
        <w:rPr>
          <w:rStyle w:val="hps"/>
          <w:lang w:val="bg-BG"/>
        </w:rPr>
        <w:t>в</w:t>
      </w:r>
      <w:r w:rsidR="00396A8D">
        <w:rPr>
          <w:rStyle w:val="hps"/>
          <w:lang w:val="bg-BG"/>
        </w:rPr>
        <w:t>ъв</w:t>
      </w:r>
      <w:r w:rsidR="00021299">
        <w:rPr>
          <w:lang w:val="bg-BG"/>
        </w:rPr>
        <w:t xml:space="preserve"> всички </w:t>
      </w:r>
      <w:proofErr w:type="spellStart"/>
      <w:r w:rsidR="00021299">
        <w:rPr>
          <w:lang w:val="bg-BG"/>
        </w:rPr>
        <w:t>последващи</w:t>
      </w:r>
      <w:proofErr w:type="spellEnd"/>
      <w:r w:rsidR="00021299">
        <w:rPr>
          <w:lang w:val="bg-BG"/>
        </w:rPr>
        <w:t xml:space="preserve"> </w:t>
      </w:r>
      <w:r w:rsidR="00021299">
        <w:rPr>
          <w:rStyle w:val="hps"/>
          <w:lang w:val="bg-BG"/>
        </w:rPr>
        <w:t>наказателни</w:t>
      </w:r>
      <w:r w:rsidR="00021299">
        <w:rPr>
          <w:lang w:val="bg-BG"/>
        </w:rPr>
        <w:t xml:space="preserve"> </w:t>
      </w:r>
      <w:r w:rsidR="00021299">
        <w:rPr>
          <w:rStyle w:val="hps"/>
          <w:lang w:val="bg-BG"/>
        </w:rPr>
        <w:t>производства. В такъв случай член</w:t>
      </w:r>
      <w:r w:rsidR="00C10003" w:rsidRPr="00021299">
        <w:rPr>
          <w:lang w:val="bg-BG"/>
        </w:rPr>
        <w:t xml:space="preserve"> 6 </w:t>
      </w:r>
      <w:r w:rsidR="00021299">
        <w:rPr>
          <w:lang w:val="bg-BG"/>
        </w:rPr>
        <w:t>изисква обвиняемият да ползва адвокатска защита още в началото, при разпитите в полицията</w:t>
      </w:r>
      <w:r w:rsidR="00C10003" w:rsidRPr="00021299">
        <w:rPr>
          <w:lang w:val="bg-BG"/>
        </w:rPr>
        <w:t>.</w:t>
      </w:r>
      <w:r w:rsidR="005B317C">
        <w:rPr>
          <w:lang w:val="bg-BG"/>
        </w:rPr>
        <w:t xml:space="preserve"> Това право, което не е постановено изрично от Конвенцията, би могло да бъде ограничено по уважителни причини</w:t>
      </w:r>
      <w:r w:rsidR="00C10003" w:rsidRPr="005B317C">
        <w:rPr>
          <w:lang w:val="bg-BG"/>
        </w:rPr>
        <w:t xml:space="preserve">. </w:t>
      </w:r>
      <w:r w:rsidR="005B317C">
        <w:rPr>
          <w:lang w:val="bg-BG"/>
        </w:rPr>
        <w:t>Във всеки отделен случай трябва да се прецени, дали</w:t>
      </w:r>
      <w:r w:rsidR="00396A8D">
        <w:rPr>
          <w:lang w:val="bg-BG"/>
        </w:rPr>
        <w:t xml:space="preserve"> спорното ограничение </w:t>
      </w:r>
      <w:r w:rsidR="00396A8D">
        <w:rPr>
          <w:rStyle w:val="hps"/>
          <w:lang w:val="bg-BG"/>
        </w:rPr>
        <w:t>е о</w:t>
      </w:r>
      <w:r w:rsidR="00AD40BC">
        <w:rPr>
          <w:rStyle w:val="hps"/>
          <w:lang w:val="bg-BG"/>
        </w:rPr>
        <w:t>босновано и</w:t>
      </w:r>
      <w:r w:rsidR="00396A8D">
        <w:rPr>
          <w:lang w:val="bg-BG"/>
        </w:rPr>
        <w:t xml:space="preserve"> </w:t>
      </w:r>
      <w:r w:rsidR="00396A8D">
        <w:rPr>
          <w:rStyle w:val="hps"/>
          <w:lang w:val="bg-BG"/>
        </w:rPr>
        <w:t>ако е така,</w:t>
      </w:r>
      <w:r w:rsidR="00396A8D">
        <w:rPr>
          <w:lang w:val="bg-BG"/>
        </w:rPr>
        <w:t xml:space="preserve"> </w:t>
      </w:r>
      <w:r w:rsidR="00396A8D">
        <w:rPr>
          <w:rStyle w:val="hps"/>
          <w:lang w:val="bg-BG"/>
        </w:rPr>
        <w:t>дали</w:t>
      </w:r>
      <w:r w:rsidR="00396A8D">
        <w:rPr>
          <w:lang w:val="bg-BG"/>
        </w:rPr>
        <w:t xml:space="preserve"> </w:t>
      </w:r>
      <w:r w:rsidR="00396A8D">
        <w:rPr>
          <w:rStyle w:val="hps"/>
          <w:lang w:val="bg-BG"/>
        </w:rPr>
        <w:t>в светлината</w:t>
      </w:r>
      <w:r w:rsidR="00396A8D">
        <w:rPr>
          <w:lang w:val="bg-BG"/>
        </w:rPr>
        <w:t xml:space="preserve"> </w:t>
      </w:r>
      <w:r w:rsidR="00396A8D">
        <w:rPr>
          <w:rStyle w:val="hps"/>
          <w:lang w:val="bg-BG"/>
        </w:rPr>
        <w:t>на цял</w:t>
      </w:r>
      <w:r w:rsidR="00932D92">
        <w:rPr>
          <w:rStyle w:val="hps"/>
          <w:lang w:val="bg-BG"/>
        </w:rPr>
        <w:t>ото производство</w:t>
      </w:r>
      <w:r w:rsidR="00396A8D">
        <w:rPr>
          <w:rStyle w:val="hps"/>
          <w:lang w:val="bg-BG"/>
        </w:rPr>
        <w:t xml:space="preserve"> </w:t>
      </w:r>
      <w:r w:rsidR="00CF6C59">
        <w:rPr>
          <w:rStyle w:val="hps"/>
          <w:lang w:val="bg-BG"/>
        </w:rPr>
        <w:t xml:space="preserve">то </w:t>
      </w:r>
      <w:r w:rsidR="00396A8D">
        <w:rPr>
          <w:rStyle w:val="hps"/>
          <w:lang w:val="bg-BG"/>
        </w:rPr>
        <w:t>не лишава</w:t>
      </w:r>
      <w:r w:rsidR="00396A8D">
        <w:rPr>
          <w:lang w:val="bg-BG"/>
        </w:rPr>
        <w:t xml:space="preserve"> </w:t>
      </w:r>
      <w:r w:rsidR="00396A8D">
        <w:rPr>
          <w:rStyle w:val="hps"/>
          <w:lang w:val="bg-BG"/>
        </w:rPr>
        <w:t>обвиняемия от справедлив</w:t>
      </w:r>
      <w:r w:rsidR="00396A8D">
        <w:rPr>
          <w:lang w:val="bg-BG"/>
        </w:rPr>
        <w:t xml:space="preserve"> </w:t>
      </w:r>
      <w:r w:rsidR="00396A8D">
        <w:rPr>
          <w:rStyle w:val="hps"/>
          <w:lang w:val="bg-BG"/>
        </w:rPr>
        <w:t>процес,</w:t>
      </w:r>
      <w:r w:rsidR="00396A8D">
        <w:rPr>
          <w:lang w:val="bg-BG"/>
        </w:rPr>
        <w:t xml:space="preserve"> </w:t>
      </w:r>
      <w:r w:rsidR="00396A8D">
        <w:rPr>
          <w:rStyle w:val="hps"/>
          <w:lang w:val="bg-BG"/>
        </w:rPr>
        <w:t>защото дори и</w:t>
      </w:r>
      <w:r w:rsidR="00396A8D">
        <w:rPr>
          <w:lang w:val="bg-BG"/>
        </w:rPr>
        <w:t xml:space="preserve"> </w:t>
      </w:r>
      <w:r w:rsidR="00396A8D">
        <w:rPr>
          <w:rStyle w:val="hps"/>
          <w:lang w:val="bg-BG"/>
        </w:rPr>
        <w:t>обосновано</w:t>
      </w:r>
      <w:r w:rsidR="00396A8D">
        <w:rPr>
          <w:lang w:val="bg-BG"/>
        </w:rPr>
        <w:t xml:space="preserve"> </w:t>
      </w:r>
      <w:r w:rsidR="00396A8D">
        <w:rPr>
          <w:rStyle w:val="hps"/>
          <w:lang w:val="bg-BG"/>
        </w:rPr>
        <w:t>ограничение може да</w:t>
      </w:r>
      <w:r w:rsidR="00396A8D">
        <w:rPr>
          <w:lang w:val="bg-BG"/>
        </w:rPr>
        <w:t xml:space="preserve"> </w:t>
      </w:r>
      <w:r w:rsidR="00396A8D">
        <w:rPr>
          <w:rStyle w:val="hps"/>
          <w:lang w:val="bg-BG"/>
        </w:rPr>
        <w:t>има такъв ефект</w:t>
      </w:r>
      <w:r w:rsidR="00396A8D">
        <w:rPr>
          <w:lang w:val="bg-BG"/>
        </w:rPr>
        <w:t xml:space="preserve"> </w:t>
      </w:r>
      <w:r w:rsidR="00396A8D">
        <w:rPr>
          <w:rStyle w:val="hps"/>
          <w:lang w:val="bg-BG"/>
        </w:rPr>
        <w:t>при определени обстоятелства</w:t>
      </w:r>
      <w:r w:rsidR="00C10003" w:rsidRPr="00396A8D">
        <w:rPr>
          <w:lang w:val="bg-BG"/>
        </w:rPr>
        <w:t xml:space="preserve"> </w:t>
      </w:r>
      <w:r w:rsidR="00396A8D" w:rsidRPr="00396A8D">
        <w:rPr>
          <w:i/>
          <w:lang w:val="bg-BG"/>
        </w:rPr>
        <w:t>(</w:t>
      </w:r>
      <w:proofErr w:type="spellStart"/>
      <w:r w:rsidR="00396A8D">
        <w:rPr>
          <w:i/>
          <w:lang w:val="bg-BG"/>
        </w:rPr>
        <w:t>Салдуз</w:t>
      </w:r>
      <w:proofErr w:type="spellEnd"/>
      <w:r w:rsidR="00396A8D">
        <w:rPr>
          <w:i/>
          <w:lang w:val="bg-BG"/>
        </w:rPr>
        <w:t xml:space="preserve"> срещу Турция </w:t>
      </w:r>
      <w:r w:rsidR="00C10003" w:rsidRPr="00396A8D">
        <w:rPr>
          <w:lang w:val="bg-BG"/>
        </w:rPr>
        <w:t>(</w:t>
      </w:r>
      <w:r w:rsidR="00C10003" w:rsidRPr="0004231B">
        <w:rPr>
          <w:i/>
          <w:lang w:val="it-IT" w:eastAsia="en-US"/>
        </w:rPr>
        <w:t>Salduz c. Turquie</w:t>
      </w:r>
      <w:r w:rsidR="001135EF">
        <w:rPr>
          <w:i/>
          <w:lang w:val="it-IT" w:eastAsia="en-US"/>
        </w:rPr>
        <w:t>)</w:t>
      </w:r>
      <w:r w:rsidR="00C10003" w:rsidRPr="0004231B">
        <w:rPr>
          <w:i/>
          <w:lang w:val="it-IT" w:eastAsia="en-US"/>
        </w:rPr>
        <w:t xml:space="preserve"> </w:t>
      </w:r>
      <w:r w:rsidR="00C10003" w:rsidRPr="0004231B">
        <w:rPr>
          <w:lang w:val="it-IT" w:eastAsia="en-US"/>
        </w:rPr>
        <w:t>[</w:t>
      </w:r>
      <w:r w:rsidR="00396A8D">
        <w:rPr>
          <w:lang w:val="bg-BG" w:eastAsia="en-US"/>
        </w:rPr>
        <w:t>ГК</w:t>
      </w:r>
      <w:r w:rsidR="00C10003" w:rsidRPr="0004231B">
        <w:rPr>
          <w:lang w:val="it-IT" w:eastAsia="en-US"/>
        </w:rPr>
        <w:t xml:space="preserve">], </w:t>
      </w:r>
      <w:r w:rsidR="00396A8D">
        <w:rPr>
          <w:lang w:val="bg-BG" w:eastAsia="en-US"/>
        </w:rPr>
        <w:t>№</w:t>
      </w:r>
      <w:r w:rsidR="00C10003" w:rsidRPr="0004231B">
        <w:rPr>
          <w:lang w:val="it-IT" w:eastAsia="en-US"/>
        </w:rPr>
        <w:t xml:space="preserve"> 36391/02, § </w:t>
      </w:r>
      <w:r w:rsidR="00C10003">
        <w:rPr>
          <w:lang w:val="it-IT" w:eastAsia="en-US"/>
        </w:rPr>
        <w:t>52</w:t>
      </w:r>
      <w:r w:rsidR="00C10003" w:rsidRPr="0004231B">
        <w:rPr>
          <w:lang w:val="it-IT" w:eastAsia="en-US"/>
        </w:rPr>
        <w:t xml:space="preserve">, 27 </w:t>
      </w:r>
      <w:r w:rsidR="00396A8D">
        <w:rPr>
          <w:lang w:val="bg-BG" w:eastAsia="en-US"/>
        </w:rPr>
        <w:t>ноември</w:t>
      </w:r>
      <w:r w:rsidR="00C10003" w:rsidRPr="0004231B">
        <w:rPr>
          <w:lang w:val="it-IT" w:eastAsia="en-US"/>
        </w:rPr>
        <w:t xml:space="preserve"> 2008</w:t>
      </w:r>
      <w:r w:rsidR="00396A8D">
        <w:rPr>
          <w:lang w:val="bg-BG" w:eastAsia="en-US"/>
        </w:rPr>
        <w:t xml:space="preserve"> г.</w:t>
      </w:r>
      <w:r w:rsidR="00C10003">
        <w:rPr>
          <w:lang w:val="it-IT" w:eastAsia="en-US"/>
        </w:rPr>
        <w:t xml:space="preserve">, </w:t>
      </w:r>
      <w:r w:rsidR="00396A8D">
        <w:rPr>
          <w:i/>
          <w:lang w:val="bg-BG" w:eastAsia="en-US"/>
        </w:rPr>
        <w:t xml:space="preserve">Джон Мъри срещу Обединеното кралство </w:t>
      </w:r>
      <w:r w:rsidR="001135EF">
        <w:rPr>
          <w:i/>
          <w:lang w:val="it-IT" w:eastAsia="en-US"/>
        </w:rPr>
        <w:t>(</w:t>
      </w:r>
      <w:r w:rsidR="00DD0E40">
        <w:rPr>
          <w:i/>
          <w:lang w:eastAsia="en-US"/>
        </w:rPr>
        <w:t>John </w:t>
      </w:r>
      <w:r w:rsidR="00C10003" w:rsidRPr="00482FEC">
        <w:rPr>
          <w:i/>
          <w:lang w:eastAsia="en-US"/>
        </w:rPr>
        <w:t>Murray</w:t>
      </w:r>
      <w:r w:rsidR="00C10003" w:rsidRPr="00396A8D">
        <w:rPr>
          <w:i/>
          <w:lang w:val="bg-BG" w:eastAsia="en-US"/>
        </w:rPr>
        <w:t xml:space="preserve"> </w:t>
      </w:r>
      <w:r w:rsidR="00C10003" w:rsidRPr="00482FEC">
        <w:rPr>
          <w:i/>
          <w:lang w:eastAsia="en-US"/>
        </w:rPr>
        <w:t>c</w:t>
      </w:r>
      <w:r w:rsidR="00C10003" w:rsidRPr="00396A8D">
        <w:rPr>
          <w:i/>
          <w:lang w:val="bg-BG" w:eastAsia="en-US"/>
        </w:rPr>
        <w:t xml:space="preserve">. </w:t>
      </w:r>
      <w:r w:rsidR="001135EF">
        <w:rPr>
          <w:i/>
          <w:lang w:eastAsia="en-US"/>
        </w:rPr>
        <w:t>Royaume</w:t>
      </w:r>
      <w:r w:rsidR="001135EF" w:rsidRPr="00396A8D">
        <w:rPr>
          <w:i/>
          <w:lang w:val="bg-BG" w:eastAsia="en-US"/>
        </w:rPr>
        <w:t>-</w:t>
      </w:r>
      <w:r w:rsidR="001135EF">
        <w:rPr>
          <w:i/>
          <w:lang w:eastAsia="en-US"/>
        </w:rPr>
        <w:t>Uni</w:t>
      </w:r>
      <w:r w:rsidR="001135EF" w:rsidRPr="00396A8D">
        <w:rPr>
          <w:i/>
          <w:lang w:val="bg-BG" w:eastAsia="en-US"/>
        </w:rPr>
        <w:t>)</w:t>
      </w:r>
      <w:r w:rsidR="00C10003" w:rsidRPr="00396A8D">
        <w:rPr>
          <w:lang w:val="bg-BG" w:eastAsia="en-US"/>
        </w:rPr>
        <w:t xml:space="preserve">, 8 </w:t>
      </w:r>
      <w:r w:rsidR="00396A8D">
        <w:rPr>
          <w:lang w:val="bg-BG" w:eastAsia="en-US"/>
        </w:rPr>
        <w:t>февруари</w:t>
      </w:r>
      <w:r w:rsidR="00C10003" w:rsidRPr="00396A8D">
        <w:rPr>
          <w:lang w:val="bg-BG" w:eastAsia="en-US"/>
        </w:rPr>
        <w:t xml:space="preserve"> 1996</w:t>
      </w:r>
      <w:r w:rsidR="00396A8D">
        <w:rPr>
          <w:lang w:val="bg-BG" w:eastAsia="en-US"/>
        </w:rPr>
        <w:t xml:space="preserve"> </w:t>
      </w:r>
      <w:proofErr w:type="gramStart"/>
      <w:r w:rsidR="00396A8D">
        <w:rPr>
          <w:lang w:val="bg-BG" w:eastAsia="en-US"/>
        </w:rPr>
        <w:t>г.</w:t>
      </w:r>
      <w:r w:rsidR="00C10003" w:rsidRPr="00396A8D">
        <w:rPr>
          <w:lang w:val="bg-BG" w:eastAsia="en-US"/>
        </w:rPr>
        <w:t>,</w:t>
      </w:r>
      <w:proofErr w:type="gramEnd"/>
      <w:r w:rsidR="00C10003" w:rsidRPr="00396A8D">
        <w:rPr>
          <w:lang w:val="bg-BG" w:eastAsia="en-US"/>
        </w:rPr>
        <w:t xml:space="preserve"> § 63, </w:t>
      </w:r>
      <w:r w:rsidR="00396A8D">
        <w:rPr>
          <w:i/>
          <w:lang w:val="bg-BG" w:eastAsia="en-US"/>
        </w:rPr>
        <w:t>С</w:t>
      </w:r>
      <w:r w:rsidR="008A3FCF">
        <w:rPr>
          <w:i/>
          <w:lang w:val="bg-BG" w:eastAsia="en-US"/>
        </w:rPr>
        <w:t>борник</w:t>
      </w:r>
      <w:r w:rsidR="00396A8D">
        <w:rPr>
          <w:i/>
          <w:lang w:val="bg-BG" w:eastAsia="en-US"/>
        </w:rPr>
        <w:t xml:space="preserve"> решения</w:t>
      </w:r>
      <w:r w:rsidR="00C10003" w:rsidRPr="00396A8D">
        <w:rPr>
          <w:lang w:val="bg-BG" w:eastAsia="en-US"/>
        </w:rPr>
        <w:t xml:space="preserve"> 1996</w:t>
      </w:r>
      <w:r w:rsidR="00C10003" w:rsidRPr="00396A8D">
        <w:rPr>
          <w:lang w:val="bg-BG" w:eastAsia="en-US"/>
        </w:rPr>
        <w:noBreakHyphen/>
      </w:r>
      <w:r w:rsidR="00C10003" w:rsidRPr="003670CB">
        <w:rPr>
          <w:lang w:eastAsia="en-US"/>
        </w:rPr>
        <w:t>I</w:t>
      </w:r>
      <w:r w:rsidR="00C10003" w:rsidRPr="00396A8D">
        <w:rPr>
          <w:lang w:val="bg-BG" w:eastAsia="en-US"/>
        </w:rPr>
        <w:t xml:space="preserve">, </w:t>
      </w:r>
      <w:r w:rsidR="001135EF">
        <w:rPr>
          <w:lang w:val="bg-BG" w:eastAsia="en-US"/>
        </w:rPr>
        <w:t>и</w:t>
      </w:r>
      <w:r w:rsidR="00C10003" w:rsidRPr="00396A8D">
        <w:rPr>
          <w:lang w:val="bg-BG" w:eastAsia="en-US"/>
        </w:rPr>
        <w:t xml:space="preserve"> </w:t>
      </w:r>
      <w:proofErr w:type="spellStart"/>
      <w:r w:rsidR="001135EF">
        <w:rPr>
          <w:i/>
          <w:lang w:val="bg-BG" w:eastAsia="en-US"/>
        </w:rPr>
        <w:t>Бренън</w:t>
      </w:r>
      <w:proofErr w:type="spellEnd"/>
      <w:r w:rsidR="001135EF">
        <w:rPr>
          <w:i/>
          <w:lang w:val="bg-BG" w:eastAsia="en-US"/>
        </w:rPr>
        <w:t xml:space="preserve"> срещу Обединеното кралство</w:t>
      </w:r>
      <w:r w:rsidR="00C10003" w:rsidRPr="00396A8D">
        <w:rPr>
          <w:lang w:val="bg-BG" w:eastAsia="en-US"/>
        </w:rPr>
        <w:t xml:space="preserve">, </w:t>
      </w:r>
      <w:r w:rsidR="001135EF">
        <w:rPr>
          <w:lang w:val="bg-BG" w:eastAsia="en-US"/>
        </w:rPr>
        <w:t>цитирано по-горе</w:t>
      </w:r>
      <w:r w:rsidR="00C10003" w:rsidRPr="00396A8D">
        <w:rPr>
          <w:lang w:val="bg-BG" w:eastAsia="en-US"/>
        </w:rPr>
        <w:t>, § 45).</w:t>
      </w:r>
    </w:p>
    <w:p w:rsidR="00C10003" w:rsidRPr="00804657" w:rsidRDefault="001364E8" w:rsidP="008A3FCF">
      <w:pPr>
        <w:jc w:val="both"/>
        <w:rPr>
          <w:i/>
          <w:lang w:eastAsia="en-US"/>
        </w:rPr>
      </w:pPr>
      <w:r>
        <w:rPr>
          <w:lang w:eastAsia="en-US"/>
        </w:rPr>
        <w:fldChar w:fldCharType="begin"/>
      </w:r>
      <w:r w:rsidR="00C10003" w:rsidRPr="007931C3">
        <w:rPr>
          <w:lang w:val="bg-BG" w:eastAsia="en-US"/>
        </w:rPr>
        <w:instrText xml:space="preserve"> </w:instrText>
      </w:r>
      <w:r w:rsidR="00C10003">
        <w:rPr>
          <w:lang w:eastAsia="en-US"/>
        </w:rPr>
        <w:instrText>SEQ</w:instrText>
      </w:r>
      <w:r w:rsidR="00C10003" w:rsidRPr="007931C3">
        <w:rPr>
          <w:lang w:val="bg-BG" w:eastAsia="en-US"/>
        </w:rPr>
        <w:instrText xml:space="preserve"> </w:instrText>
      </w:r>
      <w:r w:rsidR="00C10003">
        <w:rPr>
          <w:lang w:eastAsia="en-US"/>
        </w:rPr>
        <w:instrText>level</w:instrText>
      </w:r>
      <w:r w:rsidR="00C10003" w:rsidRPr="007931C3">
        <w:rPr>
          <w:lang w:val="bg-BG" w:eastAsia="en-US"/>
        </w:rPr>
        <w:instrText>0 \*</w:instrText>
      </w:r>
      <w:r w:rsidR="00C10003">
        <w:rPr>
          <w:lang w:eastAsia="en-US"/>
        </w:rPr>
        <w:instrText>arabic</w:instrText>
      </w:r>
      <w:r w:rsidR="00C10003" w:rsidRPr="007931C3">
        <w:rPr>
          <w:lang w:val="bg-BG" w:eastAsia="en-US"/>
        </w:rPr>
        <w:instrText xml:space="preserve"> </w:instrText>
      </w:r>
      <w:r>
        <w:rPr>
          <w:lang w:eastAsia="en-US"/>
        </w:rPr>
        <w:fldChar w:fldCharType="separate"/>
      </w:r>
      <w:r w:rsidR="00536218" w:rsidRPr="007931C3">
        <w:rPr>
          <w:noProof/>
          <w:lang w:val="bg-BG" w:eastAsia="en-US"/>
        </w:rPr>
        <w:t>33</w:t>
      </w:r>
      <w:r>
        <w:rPr>
          <w:lang w:eastAsia="en-US"/>
        </w:rPr>
        <w:fldChar w:fldCharType="end"/>
      </w:r>
      <w:r w:rsidR="00C10003" w:rsidRPr="007931C3">
        <w:rPr>
          <w:lang w:val="bg-BG" w:eastAsia="en-US"/>
        </w:rPr>
        <w:t>.</w:t>
      </w:r>
      <w:r w:rsidR="00104169">
        <w:rPr>
          <w:lang w:val="bg-BG" w:eastAsia="en-US"/>
        </w:rPr>
        <w:t xml:space="preserve"> </w:t>
      </w:r>
      <w:r w:rsidR="00313E63">
        <w:rPr>
          <w:lang w:val="bg-BG" w:eastAsia="en-US"/>
        </w:rPr>
        <w:t xml:space="preserve">Съдът е имал случаи да заяви, че при тези условия, за да може правото на справедлив процес, постановено в член 6 </w:t>
      </w:r>
      <w:r w:rsidR="00313E63" w:rsidRPr="007931C3">
        <w:rPr>
          <w:lang w:val="bg-BG" w:eastAsia="en-US"/>
        </w:rPr>
        <w:t>§ 1</w:t>
      </w:r>
      <w:r w:rsidR="00313E63">
        <w:rPr>
          <w:lang w:val="bg-BG" w:eastAsia="en-US"/>
        </w:rPr>
        <w:t>, да придобие достатъчно</w:t>
      </w:r>
      <w:r w:rsidR="00D3611F">
        <w:rPr>
          <w:lang w:val="bg-BG" w:eastAsia="en-US"/>
        </w:rPr>
        <w:t xml:space="preserve"> </w:t>
      </w:r>
      <w:r w:rsidR="00271842">
        <w:rPr>
          <w:lang w:val="bg-BG" w:eastAsia="en-US"/>
        </w:rPr>
        <w:t>конкретен</w:t>
      </w:r>
      <w:r w:rsidR="00313E63">
        <w:rPr>
          <w:lang w:val="bg-BG" w:eastAsia="en-US"/>
        </w:rPr>
        <w:t xml:space="preserve"> </w:t>
      </w:r>
      <w:r w:rsidR="00D23BD0">
        <w:rPr>
          <w:lang w:val="bg-BG" w:eastAsia="en-US"/>
        </w:rPr>
        <w:t xml:space="preserve">и </w:t>
      </w:r>
      <w:r w:rsidR="00313E63">
        <w:rPr>
          <w:lang w:val="bg-BG" w:eastAsia="en-US"/>
        </w:rPr>
        <w:t>ефективен характер, по общо правило трябва да се назначи адвокат от самото начало, при първите разпити на заподозряното лице в полицията</w:t>
      </w:r>
      <w:r w:rsidR="0092184A">
        <w:rPr>
          <w:lang w:val="bg-BG" w:eastAsia="en-US"/>
        </w:rPr>
        <w:t>,</w:t>
      </w:r>
      <w:r w:rsidR="00313E63">
        <w:rPr>
          <w:lang w:val="bg-BG" w:eastAsia="en-US"/>
        </w:rPr>
        <w:t xml:space="preserve"> освен ако </w:t>
      </w:r>
      <w:r w:rsidR="00D3611F">
        <w:rPr>
          <w:lang w:val="bg-BG" w:eastAsia="en-US"/>
        </w:rPr>
        <w:t>не се докаже в светлината на конкретните обстоятелства по делото, че съществуват непреодолими причини за ограничаване на това право</w:t>
      </w:r>
      <w:r w:rsidR="00C10003" w:rsidRPr="007931C3">
        <w:rPr>
          <w:lang w:val="bg-BG" w:eastAsia="en-US"/>
        </w:rPr>
        <w:t xml:space="preserve">. </w:t>
      </w:r>
      <w:r w:rsidR="00D42883">
        <w:rPr>
          <w:lang w:val="bg-BG" w:eastAsia="en-US"/>
        </w:rPr>
        <w:t>О</w:t>
      </w:r>
      <w:r w:rsidR="00D42883" w:rsidRPr="007931C3">
        <w:rPr>
          <w:lang w:val="bg-BG"/>
        </w:rPr>
        <w:t>тказът на достъп до адвокат</w:t>
      </w:r>
      <w:r w:rsidR="00D42883">
        <w:rPr>
          <w:lang w:val="bg-BG"/>
        </w:rPr>
        <w:t>,</w:t>
      </w:r>
      <w:r w:rsidR="004B04EF">
        <w:rPr>
          <w:lang w:val="bg-BG"/>
        </w:rPr>
        <w:t xml:space="preserve"> независимо от неговата обосновка</w:t>
      </w:r>
      <w:r w:rsidR="00D42883">
        <w:rPr>
          <w:lang w:val="bg-BG"/>
        </w:rPr>
        <w:t xml:space="preserve">, не трябва да накърнява правата на обвиняемия съгласно член </w:t>
      </w:r>
      <w:r w:rsidR="00C10003" w:rsidRPr="007931C3">
        <w:rPr>
          <w:lang w:val="bg-BG" w:eastAsia="en-US"/>
        </w:rPr>
        <w:t>6 (</w:t>
      </w:r>
      <w:r w:rsidR="008A3FCF">
        <w:rPr>
          <w:lang w:val="bg-BG" w:eastAsia="en-US"/>
        </w:rPr>
        <w:t>вж.</w:t>
      </w:r>
      <w:r w:rsidR="00C10003" w:rsidRPr="007931C3">
        <w:rPr>
          <w:lang w:val="bg-BG" w:eastAsia="en-US"/>
        </w:rPr>
        <w:t xml:space="preserve">, </w:t>
      </w:r>
      <w:proofErr w:type="gramStart"/>
      <w:r w:rsidR="00C10003" w:rsidRPr="00E52C1B">
        <w:rPr>
          <w:i/>
          <w:iCs/>
          <w:lang w:eastAsia="en-US"/>
        </w:rPr>
        <w:t>mutatis</w:t>
      </w:r>
      <w:proofErr w:type="gramEnd"/>
      <w:r w:rsidR="00C10003" w:rsidRPr="007931C3">
        <w:rPr>
          <w:i/>
          <w:iCs/>
          <w:lang w:val="bg-BG" w:eastAsia="en-US"/>
        </w:rPr>
        <w:t xml:space="preserve"> </w:t>
      </w:r>
      <w:r w:rsidR="00C10003" w:rsidRPr="00E52C1B">
        <w:rPr>
          <w:i/>
          <w:iCs/>
          <w:lang w:eastAsia="en-US"/>
        </w:rPr>
        <w:t>mutandis</w:t>
      </w:r>
      <w:r w:rsidR="00C10003" w:rsidRPr="007931C3">
        <w:rPr>
          <w:lang w:val="bg-BG" w:eastAsia="en-US"/>
        </w:rPr>
        <w:t xml:space="preserve">, </w:t>
      </w:r>
      <w:proofErr w:type="spellStart"/>
      <w:r w:rsidR="006D346C">
        <w:rPr>
          <w:i/>
          <w:lang w:val="bg-BG" w:eastAsia="en-US"/>
        </w:rPr>
        <w:t>Магий</w:t>
      </w:r>
      <w:proofErr w:type="spellEnd"/>
      <w:r w:rsidR="006D346C">
        <w:rPr>
          <w:i/>
          <w:lang w:val="bg-BG" w:eastAsia="en-US"/>
        </w:rPr>
        <w:t xml:space="preserve"> срещу Обединеното кралство</w:t>
      </w:r>
      <w:r w:rsidR="004B04EF">
        <w:rPr>
          <w:i/>
          <w:lang w:val="bg-BG" w:eastAsia="en-US"/>
        </w:rPr>
        <w:t xml:space="preserve"> </w:t>
      </w:r>
      <w:r w:rsidR="001135EF" w:rsidRPr="007931C3">
        <w:rPr>
          <w:i/>
          <w:lang w:val="bg-BG" w:eastAsia="en-US"/>
        </w:rPr>
        <w:t>(</w:t>
      </w:r>
      <w:r w:rsidR="00C10003" w:rsidRPr="003670CB">
        <w:rPr>
          <w:i/>
          <w:lang w:val="it-IT" w:eastAsia="en-US"/>
        </w:rPr>
        <w:t>Magee c. Royaume-Uni</w:t>
      </w:r>
      <w:r w:rsidR="001135EF">
        <w:rPr>
          <w:i/>
          <w:lang w:val="it-IT" w:eastAsia="en-US"/>
        </w:rPr>
        <w:t>)</w:t>
      </w:r>
      <w:r w:rsidR="00C10003" w:rsidRPr="003670CB">
        <w:rPr>
          <w:lang w:val="it-IT" w:eastAsia="en-US"/>
        </w:rPr>
        <w:t xml:space="preserve">, </w:t>
      </w:r>
      <w:r w:rsidR="006D346C">
        <w:rPr>
          <w:lang w:val="bg-BG" w:eastAsia="en-US"/>
        </w:rPr>
        <w:t xml:space="preserve">№ </w:t>
      </w:r>
      <w:r w:rsidR="00C10003">
        <w:rPr>
          <w:lang w:val="it-IT" w:eastAsia="en-US"/>
        </w:rPr>
        <w:t>28135/95, § 44, CEDH 2000</w:t>
      </w:r>
      <w:r w:rsidR="00C10003">
        <w:rPr>
          <w:lang w:val="it-IT" w:eastAsia="en-US"/>
        </w:rPr>
        <w:noBreakHyphen/>
        <w:t>VI</w:t>
      </w:r>
      <w:r w:rsidR="00C10003" w:rsidRPr="00E52C1B">
        <w:rPr>
          <w:lang w:eastAsia="en-US"/>
        </w:rPr>
        <w:t xml:space="preserve">). </w:t>
      </w:r>
      <w:r w:rsidR="00271842">
        <w:rPr>
          <w:lang w:val="bg-BG" w:eastAsia="en-US"/>
        </w:rPr>
        <w:t xml:space="preserve">Правото на защита </w:t>
      </w:r>
      <w:r w:rsidR="0092184A">
        <w:rPr>
          <w:lang w:val="bg-BG" w:eastAsia="en-US"/>
        </w:rPr>
        <w:t>бива</w:t>
      </w:r>
      <w:r w:rsidR="00271842">
        <w:rPr>
          <w:lang w:val="bg-BG" w:eastAsia="en-US"/>
        </w:rPr>
        <w:t xml:space="preserve"> </w:t>
      </w:r>
      <w:r w:rsidR="00271842">
        <w:rPr>
          <w:rStyle w:val="hps"/>
          <w:lang w:val="bg-BG"/>
        </w:rPr>
        <w:t>безвъзвратно</w:t>
      </w:r>
      <w:r w:rsidR="00271842">
        <w:rPr>
          <w:lang w:val="bg-BG"/>
        </w:rPr>
        <w:t xml:space="preserve"> </w:t>
      </w:r>
      <w:r w:rsidR="00271842">
        <w:rPr>
          <w:rStyle w:val="hps"/>
          <w:lang w:val="bg-BG"/>
        </w:rPr>
        <w:t>накърнено</w:t>
      </w:r>
      <w:r w:rsidR="00271842">
        <w:rPr>
          <w:lang w:val="bg-BG"/>
        </w:rPr>
        <w:t xml:space="preserve">, когато </w:t>
      </w:r>
      <w:r w:rsidR="00271842">
        <w:rPr>
          <w:rStyle w:val="hps"/>
          <w:lang w:val="bg-BG"/>
        </w:rPr>
        <w:t>уличаващи</w:t>
      </w:r>
      <w:r w:rsidR="00271842">
        <w:rPr>
          <w:lang w:val="bg-BG"/>
        </w:rPr>
        <w:t xml:space="preserve"> </w:t>
      </w:r>
      <w:r w:rsidR="0092184A">
        <w:rPr>
          <w:rStyle w:val="hps"/>
          <w:lang w:val="bg-BG"/>
        </w:rPr>
        <w:t>изявления</w:t>
      </w:r>
      <w:r w:rsidR="00271842">
        <w:rPr>
          <w:rStyle w:val="hps"/>
          <w:lang w:val="bg-BG"/>
        </w:rPr>
        <w:t xml:space="preserve"> по време на полицейск</w:t>
      </w:r>
      <w:r w:rsidR="0092184A">
        <w:rPr>
          <w:rStyle w:val="hps"/>
          <w:lang w:val="bg-BG"/>
        </w:rPr>
        <w:t>и</w:t>
      </w:r>
      <w:r w:rsidR="00271842">
        <w:rPr>
          <w:lang w:val="bg-BG"/>
        </w:rPr>
        <w:t xml:space="preserve"> </w:t>
      </w:r>
      <w:r w:rsidR="00271842">
        <w:rPr>
          <w:rStyle w:val="hps"/>
          <w:lang w:val="bg-BG"/>
        </w:rPr>
        <w:t>разпит,</w:t>
      </w:r>
      <w:r w:rsidR="00271842">
        <w:rPr>
          <w:lang w:val="bg-BG"/>
        </w:rPr>
        <w:t xml:space="preserve"> </w:t>
      </w:r>
      <w:r w:rsidR="00271842">
        <w:rPr>
          <w:rStyle w:val="hps"/>
          <w:lang w:val="bg-BG"/>
        </w:rPr>
        <w:t xml:space="preserve">без </w:t>
      </w:r>
      <w:r w:rsidR="0092184A">
        <w:rPr>
          <w:rStyle w:val="hps"/>
          <w:lang w:val="bg-BG"/>
        </w:rPr>
        <w:t>присъствие на</w:t>
      </w:r>
      <w:r w:rsidR="00271842">
        <w:rPr>
          <w:rStyle w:val="hps"/>
          <w:lang w:val="bg-BG"/>
        </w:rPr>
        <w:t xml:space="preserve"> адвокат,</w:t>
      </w:r>
      <w:r w:rsidR="00271842">
        <w:rPr>
          <w:lang w:val="bg-BG"/>
        </w:rPr>
        <w:t xml:space="preserve"> </w:t>
      </w:r>
      <w:r w:rsidR="00271842">
        <w:rPr>
          <w:rStyle w:val="hps"/>
          <w:lang w:val="bg-BG"/>
        </w:rPr>
        <w:t>се</w:t>
      </w:r>
      <w:r w:rsidR="00271842">
        <w:rPr>
          <w:lang w:val="bg-BG"/>
        </w:rPr>
        <w:t xml:space="preserve"> </w:t>
      </w:r>
      <w:r w:rsidR="00271842">
        <w:rPr>
          <w:rStyle w:val="hps"/>
          <w:lang w:val="bg-BG"/>
        </w:rPr>
        <w:t>използват като основание за осъдителна присъда.</w:t>
      </w:r>
      <w:r w:rsidR="0092184A">
        <w:rPr>
          <w:rStyle w:val="hps"/>
          <w:lang w:val="bg-BG"/>
        </w:rPr>
        <w:t xml:space="preserve"> </w:t>
      </w:r>
      <w:r w:rsidR="00271842">
        <w:rPr>
          <w:rStyle w:val="hps"/>
          <w:lang w:val="bg-BG"/>
        </w:rPr>
        <w:t>Тогава лицето е</w:t>
      </w:r>
      <w:r w:rsidR="00271842">
        <w:rPr>
          <w:lang w:val="bg-BG"/>
        </w:rPr>
        <w:t xml:space="preserve"> </w:t>
      </w:r>
      <w:r w:rsidR="00271842">
        <w:rPr>
          <w:rStyle w:val="hps"/>
          <w:lang w:val="bg-BG"/>
        </w:rPr>
        <w:t>несъмнено</w:t>
      </w:r>
      <w:r w:rsidR="00271842">
        <w:rPr>
          <w:lang w:val="bg-BG"/>
        </w:rPr>
        <w:t xml:space="preserve"> </w:t>
      </w:r>
      <w:r w:rsidR="00271842">
        <w:rPr>
          <w:rStyle w:val="hps"/>
          <w:lang w:val="bg-BG"/>
        </w:rPr>
        <w:t>лично</w:t>
      </w:r>
      <w:r w:rsidR="00271842">
        <w:rPr>
          <w:lang w:val="bg-BG"/>
        </w:rPr>
        <w:t xml:space="preserve"> </w:t>
      </w:r>
      <w:r w:rsidR="00271842">
        <w:rPr>
          <w:rStyle w:val="hps"/>
          <w:lang w:val="bg-BG"/>
        </w:rPr>
        <w:t>засегнато от</w:t>
      </w:r>
      <w:r w:rsidR="00271842">
        <w:rPr>
          <w:lang w:val="bg-BG"/>
        </w:rPr>
        <w:t xml:space="preserve"> </w:t>
      </w:r>
      <w:r w:rsidR="00271842">
        <w:rPr>
          <w:rStyle w:val="hps"/>
          <w:lang w:val="bg-BG"/>
        </w:rPr>
        <w:t>тези ограничения</w:t>
      </w:r>
      <w:r w:rsidR="008A3FCF">
        <w:rPr>
          <w:rStyle w:val="hps"/>
          <w:lang w:val="bg-BG"/>
        </w:rPr>
        <w:t xml:space="preserve"> </w:t>
      </w:r>
      <w:r w:rsidR="00C10003" w:rsidRPr="004C2F51">
        <w:rPr>
          <w:lang w:eastAsia="en-US"/>
        </w:rPr>
        <w:t>(</w:t>
      </w:r>
      <w:proofErr w:type="spellStart"/>
      <w:r w:rsidR="008A3FCF">
        <w:rPr>
          <w:i/>
          <w:lang w:val="bg-BG"/>
        </w:rPr>
        <w:t>Салдуз</w:t>
      </w:r>
      <w:proofErr w:type="spellEnd"/>
      <w:r w:rsidR="008A3FCF">
        <w:rPr>
          <w:i/>
          <w:lang w:val="bg-BG"/>
        </w:rPr>
        <w:t xml:space="preserve"> срещу Турция</w:t>
      </w:r>
      <w:r w:rsidR="00C10003" w:rsidRPr="004C2F51">
        <w:rPr>
          <w:lang w:eastAsia="en-US"/>
        </w:rPr>
        <w:t xml:space="preserve">, </w:t>
      </w:r>
      <w:r w:rsidR="008A3FCF">
        <w:rPr>
          <w:lang w:val="bg-BG" w:eastAsia="en-US"/>
        </w:rPr>
        <w:t>цитирано по-горе</w:t>
      </w:r>
      <w:r w:rsidR="00C10003" w:rsidRPr="004C2F51">
        <w:rPr>
          <w:lang w:eastAsia="en-US"/>
        </w:rPr>
        <w:t xml:space="preserve">, §§ 55, 58 </w:t>
      </w:r>
      <w:r w:rsidR="008A3FCF">
        <w:rPr>
          <w:lang w:val="bg-BG" w:eastAsia="en-US"/>
        </w:rPr>
        <w:t>и</w:t>
      </w:r>
      <w:r w:rsidR="00C10003" w:rsidRPr="004C2F51">
        <w:rPr>
          <w:lang w:eastAsia="en-US"/>
        </w:rPr>
        <w:t xml:space="preserve"> 62</w:t>
      </w:r>
      <w:r w:rsidR="00804657">
        <w:rPr>
          <w:lang w:eastAsia="en-US"/>
        </w:rPr>
        <w:t xml:space="preserve">, </w:t>
      </w:r>
      <w:proofErr w:type="spellStart"/>
      <w:r w:rsidR="00B44B2B">
        <w:rPr>
          <w:i/>
          <w:lang w:val="bg-BG" w:eastAsia="en-US"/>
        </w:rPr>
        <w:t>Пишчалников</w:t>
      </w:r>
      <w:proofErr w:type="spellEnd"/>
      <w:r w:rsidR="00B44B2B">
        <w:rPr>
          <w:i/>
          <w:lang w:val="bg-BG" w:eastAsia="en-US"/>
        </w:rPr>
        <w:t xml:space="preserve"> срещу Русия </w:t>
      </w:r>
      <w:r w:rsidR="001135EF">
        <w:rPr>
          <w:i/>
          <w:lang w:eastAsia="en-US"/>
        </w:rPr>
        <w:t>(</w:t>
      </w:r>
      <w:proofErr w:type="spellStart"/>
      <w:r w:rsidR="001B1ADA">
        <w:rPr>
          <w:i/>
          <w:lang w:eastAsia="en-US"/>
        </w:rPr>
        <w:t>Pishchalnikov</w:t>
      </w:r>
      <w:proofErr w:type="spellEnd"/>
      <w:r w:rsidR="0092184A">
        <w:rPr>
          <w:i/>
          <w:lang w:val="bg-BG" w:eastAsia="en-US"/>
        </w:rPr>
        <w:t xml:space="preserve"> </w:t>
      </w:r>
      <w:r w:rsidR="001B1ADA">
        <w:rPr>
          <w:i/>
          <w:lang w:eastAsia="en-US"/>
        </w:rPr>
        <w:t>c. </w:t>
      </w:r>
      <w:r w:rsidR="00804657" w:rsidRPr="00804657">
        <w:rPr>
          <w:i/>
          <w:lang w:eastAsia="en-US"/>
        </w:rPr>
        <w:t>Russie</w:t>
      </w:r>
      <w:r w:rsidR="001135EF">
        <w:rPr>
          <w:i/>
          <w:lang w:eastAsia="en-US"/>
        </w:rPr>
        <w:t>)</w:t>
      </w:r>
      <w:r w:rsidR="00804657" w:rsidRPr="00804657">
        <w:rPr>
          <w:lang w:eastAsia="en-US"/>
        </w:rPr>
        <w:t xml:space="preserve">, </w:t>
      </w:r>
      <w:r w:rsidR="00B44B2B">
        <w:rPr>
          <w:lang w:val="bg-BG" w:eastAsia="en-US"/>
        </w:rPr>
        <w:t>№</w:t>
      </w:r>
      <w:r w:rsidR="00804657" w:rsidRPr="00804657">
        <w:rPr>
          <w:lang w:eastAsia="en-US"/>
        </w:rPr>
        <w:t xml:space="preserve"> 7025/04</w:t>
      </w:r>
      <w:r w:rsidR="00804657">
        <w:rPr>
          <w:snapToGrid w:val="0"/>
          <w:lang w:eastAsia="en-US"/>
        </w:rPr>
        <w:t xml:space="preserve">, § 70 </w:t>
      </w:r>
      <w:r w:rsidR="00B44B2B">
        <w:rPr>
          <w:snapToGrid w:val="0"/>
          <w:lang w:val="bg-BG" w:eastAsia="en-US"/>
        </w:rPr>
        <w:t>и</w:t>
      </w:r>
      <w:r w:rsidR="00804657">
        <w:rPr>
          <w:snapToGrid w:val="0"/>
          <w:lang w:eastAsia="en-US"/>
        </w:rPr>
        <w:t xml:space="preserve"> 90</w:t>
      </w:r>
      <w:r w:rsidR="00804657" w:rsidRPr="00804657">
        <w:rPr>
          <w:snapToGrid w:val="0"/>
          <w:lang w:eastAsia="en-US"/>
        </w:rPr>
        <w:t xml:space="preserve">, 24 </w:t>
      </w:r>
      <w:r w:rsidR="00B44B2B">
        <w:rPr>
          <w:snapToGrid w:val="0"/>
          <w:lang w:val="bg-BG" w:eastAsia="en-US"/>
        </w:rPr>
        <w:t>септември</w:t>
      </w:r>
      <w:r w:rsidR="00804657" w:rsidRPr="00804657">
        <w:rPr>
          <w:snapToGrid w:val="0"/>
          <w:lang w:eastAsia="en-US"/>
        </w:rPr>
        <w:t xml:space="preserve"> 2009</w:t>
      </w:r>
      <w:r w:rsidR="00B44B2B">
        <w:rPr>
          <w:snapToGrid w:val="0"/>
          <w:lang w:val="bg-BG" w:eastAsia="en-US"/>
        </w:rPr>
        <w:t xml:space="preserve"> г.</w:t>
      </w:r>
      <w:r w:rsidR="00C10003" w:rsidRPr="004C2F51">
        <w:rPr>
          <w:lang w:eastAsia="en-US"/>
        </w:rPr>
        <w:t>).</w:t>
      </w:r>
    </w:p>
    <w:p w:rsidR="00C10003" w:rsidRPr="007931C3" w:rsidRDefault="001364E8" w:rsidP="00C10003">
      <w:pPr>
        <w:pStyle w:val="JuPara"/>
        <w:rPr>
          <w:lang w:val="bg-BG" w:eastAsia="en-US"/>
        </w:rPr>
      </w:pPr>
      <w:r>
        <w:rPr>
          <w:lang w:eastAsia="en-US"/>
        </w:rPr>
        <w:fldChar w:fldCharType="begin"/>
      </w:r>
      <w:r w:rsidR="00C10003">
        <w:rPr>
          <w:lang w:eastAsia="en-US"/>
        </w:rPr>
        <w:instrText xml:space="preserve"> SEQ level0 \*arabic </w:instrText>
      </w:r>
      <w:r>
        <w:rPr>
          <w:lang w:eastAsia="en-US"/>
        </w:rPr>
        <w:fldChar w:fldCharType="separate"/>
      </w:r>
      <w:r w:rsidR="00536218">
        <w:rPr>
          <w:noProof/>
          <w:lang w:eastAsia="en-US"/>
        </w:rPr>
        <w:t>34</w:t>
      </w:r>
      <w:r>
        <w:rPr>
          <w:lang w:eastAsia="en-US"/>
        </w:rPr>
        <w:fldChar w:fldCharType="end"/>
      </w:r>
      <w:r w:rsidR="00C10003">
        <w:rPr>
          <w:lang w:eastAsia="en-US"/>
        </w:rPr>
        <w:t>. </w:t>
      </w:r>
      <w:r w:rsidR="0092184A">
        <w:rPr>
          <w:lang w:val="bg-BG" w:eastAsia="en-US"/>
        </w:rPr>
        <w:t>И н</w:t>
      </w:r>
      <w:r w:rsidR="00F76B91">
        <w:rPr>
          <w:lang w:val="bg-BG" w:eastAsia="en-US"/>
        </w:rPr>
        <w:t>акрая</w:t>
      </w:r>
      <w:r w:rsidR="0092184A">
        <w:rPr>
          <w:lang w:val="bg-BG" w:eastAsia="en-US"/>
        </w:rPr>
        <w:t>,</w:t>
      </w:r>
      <w:r w:rsidR="00F76B91">
        <w:rPr>
          <w:lang w:val="bg-BG" w:eastAsia="en-US"/>
        </w:rPr>
        <w:t xml:space="preserve"> Съдът наскоро уточни, че </w:t>
      </w:r>
      <w:r w:rsidR="00862BD5">
        <w:rPr>
          <w:lang w:val="bg-BG" w:eastAsia="en-US"/>
        </w:rPr>
        <w:t xml:space="preserve">на </w:t>
      </w:r>
      <w:r w:rsidR="0092184A">
        <w:rPr>
          <w:lang w:val="bg-BG" w:eastAsia="en-US"/>
        </w:rPr>
        <w:t>обвиняемия</w:t>
      </w:r>
      <w:r w:rsidR="00862BD5">
        <w:rPr>
          <w:lang w:val="bg-BG" w:eastAsia="en-US"/>
        </w:rPr>
        <w:t xml:space="preserve"> трябва да бъде предложена помощта на адвокат веднага след задържан</w:t>
      </w:r>
      <w:r w:rsidR="0092184A">
        <w:rPr>
          <w:lang w:val="bg-BG" w:eastAsia="en-US"/>
        </w:rPr>
        <w:t>ето му</w:t>
      </w:r>
      <w:r w:rsidR="00862BD5">
        <w:rPr>
          <w:lang w:val="bg-BG" w:eastAsia="en-US"/>
        </w:rPr>
        <w:t>, независимо от вида на проведения разпит</w:t>
      </w:r>
      <w:r w:rsidR="00C10003" w:rsidRPr="00862BD5">
        <w:t xml:space="preserve">. </w:t>
      </w:r>
      <w:r w:rsidR="00F76B91">
        <w:rPr>
          <w:lang w:val="bg-BG"/>
        </w:rPr>
        <w:t xml:space="preserve">Всъщност справедливостта на процеса налага </w:t>
      </w:r>
      <w:r w:rsidR="0092184A">
        <w:rPr>
          <w:lang w:val="bg-BG"/>
        </w:rPr>
        <w:t>той</w:t>
      </w:r>
      <w:r w:rsidR="00862BD5">
        <w:rPr>
          <w:lang w:val="bg-BG"/>
        </w:rPr>
        <w:t xml:space="preserve"> да ползва </w:t>
      </w:r>
      <w:proofErr w:type="spellStart"/>
      <w:r w:rsidR="00862BD5">
        <w:rPr>
          <w:lang w:val="bg-BG"/>
        </w:rPr>
        <w:t>широкообхватна</w:t>
      </w:r>
      <w:proofErr w:type="spellEnd"/>
      <w:r w:rsidR="00862BD5">
        <w:rPr>
          <w:lang w:val="bg-BG"/>
        </w:rPr>
        <w:t xml:space="preserve"> защита.</w:t>
      </w:r>
      <w:r w:rsidR="00C10003">
        <w:t xml:space="preserve"> </w:t>
      </w:r>
      <w:r w:rsidR="00862BD5">
        <w:rPr>
          <w:rStyle w:val="hps"/>
          <w:lang w:val="bg-BG"/>
        </w:rPr>
        <w:t>Във връзка с това</w:t>
      </w:r>
      <w:r w:rsidR="00862BD5">
        <w:rPr>
          <w:lang w:val="bg-BG"/>
        </w:rPr>
        <w:t xml:space="preserve"> </w:t>
      </w:r>
      <w:r w:rsidR="00862BD5">
        <w:rPr>
          <w:rStyle w:val="hps"/>
          <w:lang w:val="bg-BG"/>
        </w:rPr>
        <w:t>обсъждането на</w:t>
      </w:r>
      <w:r w:rsidR="00862BD5">
        <w:rPr>
          <w:lang w:val="bg-BG"/>
        </w:rPr>
        <w:t xml:space="preserve"> </w:t>
      </w:r>
      <w:r w:rsidR="00862BD5">
        <w:rPr>
          <w:rStyle w:val="hps"/>
          <w:lang w:val="bg-BG"/>
        </w:rPr>
        <w:t>случая</w:t>
      </w:r>
      <w:r w:rsidR="00862BD5">
        <w:rPr>
          <w:lang w:val="bg-BG"/>
        </w:rPr>
        <w:t xml:space="preserve">, организацията на </w:t>
      </w:r>
      <w:r w:rsidR="00862BD5">
        <w:rPr>
          <w:rStyle w:val="hps"/>
          <w:lang w:val="bg-BG"/>
        </w:rPr>
        <w:t>защитата</w:t>
      </w:r>
      <w:r w:rsidR="00862BD5">
        <w:rPr>
          <w:lang w:val="bg-BG"/>
        </w:rPr>
        <w:t xml:space="preserve">, търсенето на </w:t>
      </w:r>
      <w:r w:rsidR="0092184A">
        <w:rPr>
          <w:lang w:val="bg-BG"/>
        </w:rPr>
        <w:t xml:space="preserve">благоприятни за </w:t>
      </w:r>
      <w:r w:rsidR="0092184A">
        <w:rPr>
          <w:rStyle w:val="hps"/>
          <w:lang w:val="bg-BG"/>
        </w:rPr>
        <w:t xml:space="preserve">обвиняемия </w:t>
      </w:r>
      <w:r w:rsidR="00862BD5">
        <w:rPr>
          <w:rStyle w:val="hps"/>
          <w:lang w:val="bg-BG"/>
        </w:rPr>
        <w:t>доказателства</w:t>
      </w:r>
      <w:r w:rsidR="00862BD5">
        <w:rPr>
          <w:lang w:val="bg-BG"/>
        </w:rPr>
        <w:t xml:space="preserve">, </w:t>
      </w:r>
      <w:r w:rsidR="00862BD5">
        <w:rPr>
          <w:rStyle w:val="hps"/>
          <w:lang w:val="bg-BG"/>
        </w:rPr>
        <w:t>подготовка</w:t>
      </w:r>
      <w:r w:rsidR="0092184A">
        <w:rPr>
          <w:rStyle w:val="hps"/>
          <w:lang w:val="bg-BG"/>
        </w:rPr>
        <w:t>та</w:t>
      </w:r>
      <w:r w:rsidR="00862BD5">
        <w:rPr>
          <w:rStyle w:val="hps"/>
          <w:lang w:val="bg-BG"/>
        </w:rPr>
        <w:t xml:space="preserve"> за</w:t>
      </w:r>
      <w:r w:rsidR="00862BD5">
        <w:rPr>
          <w:lang w:val="bg-BG"/>
        </w:rPr>
        <w:t xml:space="preserve"> разпитите, </w:t>
      </w:r>
      <w:r w:rsidR="00862BD5">
        <w:rPr>
          <w:rStyle w:val="hps"/>
          <w:lang w:val="bg-BG"/>
        </w:rPr>
        <w:t>подкрепата</w:t>
      </w:r>
      <w:r w:rsidR="00862BD5">
        <w:rPr>
          <w:lang w:val="bg-BG"/>
        </w:rPr>
        <w:t xml:space="preserve"> </w:t>
      </w:r>
      <w:r w:rsidR="00862BD5">
        <w:rPr>
          <w:rStyle w:val="hps"/>
          <w:lang w:val="bg-BG"/>
        </w:rPr>
        <w:t>на обвиняемия</w:t>
      </w:r>
      <w:r w:rsidR="00862BD5">
        <w:rPr>
          <w:lang w:val="bg-BG"/>
        </w:rPr>
        <w:t xml:space="preserve"> </w:t>
      </w:r>
      <w:r w:rsidR="00862BD5">
        <w:rPr>
          <w:rStyle w:val="hps"/>
          <w:lang w:val="bg-BG"/>
        </w:rPr>
        <w:t>в беда</w:t>
      </w:r>
      <w:r w:rsidR="00862BD5">
        <w:rPr>
          <w:lang w:val="bg-BG"/>
        </w:rPr>
        <w:t xml:space="preserve"> </w:t>
      </w:r>
      <w:r w:rsidR="00862BD5">
        <w:rPr>
          <w:rStyle w:val="hps"/>
          <w:lang w:val="bg-BG"/>
        </w:rPr>
        <w:t>и</w:t>
      </w:r>
      <w:r w:rsidR="00862BD5">
        <w:rPr>
          <w:lang w:val="bg-BG"/>
        </w:rPr>
        <w:t xml:space="preserve"> наблюдаването на </w:t>
      </w:r>
      <w:r w:rsidR="00862BD5">
        <w:rPr>
          <w:rStyle w:val="hps"/>
          <w:lang w:val="bg-BG"/>
        </w:rPr>
        <w:t>условията на</w:t>
      </w:r>
      <w:r w:rsidR="00862BD5">
        <w:rPr>
          <w:lang w:val="bg-BG"/>
        </w:rPr>
        <w:t xml:space="preserve"> </w:t>
      </w:r>
      <w:r w:rsidR="00862BD5">
        <w:rPr>
          <w:rStyle w:val="hps"/>
          <w:lang w:val="bg-BG"/>
        </w:rPr>
        <w:t>задържането</w:t>
      </w:r>
      <w:r w:rsidR="00862BD5">
        <w:rPr>
          <w:lang w:val="bg-BG"/>
        </w:rPr>
        <w:t xml:space="preserve"> </w:t>
      </w:r>
      <w:r w:rsidR="00862BD5">
        <w:rPr>
          <w:rStyle w:val="hps"/>
          <w:lang w:val="bg-BG"/>
        </w:rPr>
        <w:t>са</w:t>
      </w:r>
      <w:r w:rsidR="00862BD5">
        <w:rPr>
          <w:lang w:val="bg-BG"/>
        </w:rPr>
        <w:t xml:space="preserve"> основните задачи на защитата, които адвокатът </w:t>
      </w:r>
      <w:r w:rsidR="003E0BF5">
        <w:rPr>
          <w:lang w:val="bg-BG"/>
        </w:rPr>
        <w:t xml:space="preserve">трябва </w:t>
      </w:r>
      <w:r w:rsidR="00862BD5">
        <w:rPr>
          <w:lang w:val="bg-BG"/>
        </w:rPr>
        <w:lastRenderedPageBreak/>
        <w:t xml:space="preserve">свободно </w:t>
      </w:r>
      <w:r w:rsidR="003E0BF5">
        <w:rPr>
          <w:lang w:val="bg-BG"/>
        </w:rPr>
        <w:t xml:space="preserve">да </w:t>
      </w:r>
      <w:r w:rsidR="00862BD5">
        <w:rPr>
          <w:lang w:val="bg-BG"/>
        </w:rPr>
        <w:t>изпълнява</w:t>
      </w:r>
      <w:r w:rsidR="00C10003">
        <w:t xml:space="preserve"> </w:t>
      </w:r>
      <w:r w:rsidR="00F76B91">
        <w:t>(</w:t>
      </w:r>
      <w:proofErr w:type="spellStart"/>
      <w:r w:rsidR="00F76B91">
        <w:rPr>
          <w:i/>
          <w:lang w:val="bg-BG"/>
        </w:rPr>
        <w:t>Даянан</w:t>
      </w:r>
      <w:proofErr w:type="spellEnd"/>
      <w:r w:rsidR="00F76B91">
        <w:rPr>
          <w:i/>
          <w:lang w:val="bg-BG"/>
        </w:rPr>
        <w:t xml:space="preserve"> срещу Турция </w:t>
      </w:r>
      <w:r w:rsidR="00C10003">
        <w:t>(</w:t>
      </w:r>
      <w:r w:rsidR="0030020B">
        <w:rPr>
          <w:i/>
          <w:lang w:val="pt-BR" w:eastAsia="en-US"/>
        </w:rPr>
        <w:t>Dayanan</w:t>
      </w:r>
      <w:r w:rsidR="007F10F3">
        <w:rPr>
          <w:i/>
          <w:lang w:val="bg-BG" w:eastAsia="en-US"/>
        </w:rPr>
        <w:t xml:space="preserve"> </w:t>
      </w:r>
      <w:r w:rsidR="00C10003" w:rsidRPr="00A03488">
        <w:rPr>
          <w:i/>
          <w:lang w:val="pt-BR" w:eastAsia="en-US"/>
        </w:rPr>
        <w:t>c</w:t>
      </w:r>
      <w:r w:rsidR="0030020B">
        <w:rPr>
          <w:i/>
          <w:lang w:val="pt-BR" w:eastAsia="en-US"/>
        </w:rPr>
        <w:t>. </w:t>
      </w:r>
      <w:r w:rsidR="00C10003" w:rsidRPr="00A03488">
        <w:rPr>
          <w:i/>
          <w:lang w:val="pt-BR" w:eastAsia="en-US"/>
        </w:rPr>
        <w:t>Turquie</w:t>
      </w:r>
      <w:r w:rsidR="001135EF">
        <w:rPr>
          <w:i/>
          <w:lang w:val="pt-BR" w:eastAsia="en-US"/>
        </w:rPr>
        <w:t>)</w:t>
      </w:r>
      <w:r w:rsidR="00C10003" w:rsidRPr="00A03488">
        <w:rPr>
          <w:lang w:val="pt-BR" w:eastAsia="en-US"/>
        </w:rPr>
        <w:t xml:space="preserve">, </w:t>
      </w:r>
      <w:r w:rsidR="00F76B91">
        <w:rPr>
          <w:lang w:val="bg-BG" w:eastAsia="en-US"/>
        </w:rPr>
        <w:t>№</w:t>
      </w:r>
      <w:r w:rsidR="00C10003" w:rsidRPr="00A03488">
        <w:rPr>
          <w:lang w:val="pt-BR" w:eastAsia="en-US"/>
        </w:rPr>
        <w:t xml:space="preserve"> 7377/03</w:t>
      </w:r>
      <w:r w:rsidR="00C10003" w:rsidRPr="007931C3">
        <w:rPr>
          <w:szCs w:val="24"/>
          <w:lang w:val="bg-BG" w:eastAsia="en-US"/>
        </w:rPr>
        <w:t xml:space="preserve">, § 32, </w:t>
      </w:r>
      <w:r w:rsidR="00F76B91">
        <w:rPr>
          <w:szCs w:val="24"/>
          <w:lang w:val="bg-BG" w:eastAsia="en-US"/>
        </w:rPr>
        <w:t>ЕСПЧ</w:t>
      </w:r>
      <w:r w:rsidR="00C10003" w:rsidRPr="007931C3">
        <w:rPr>
          <w:lang w:val="bg-BG" w:eastAsia="en-US"/>
        </w:rPr>
        <w:t xml:space="preserve"> 2009-</w:t>
      </w:r>
      <w:r w:rsidR="00DD0E40" w:rsidRPr="007931C3">
        <w:rPr>
          <w:lang w:val="bg-BG" w:eastAsia="en-US"/>
        </w:rPr>
        <w:t>...</w:t>
      </w:r>
      <w:r w:rsidR="00C10003" w:rsidRPr="007931C3">
        <w:rPr>
          <w:lang w:val="bg-BG" w:eastAsia="en-US"/>
        </w:rPr>
        <w:t>)</w:t>
      </w:r>
      <w:r w:rsidR="00C10003" w:rsidRPr="007931C3">
        <w:rPr>
          <w:lang w:val="bg-BG"/>
        </w:rPr>
        <w:t>.</w:t>
      </w:r>
    </w:p>
    <w:p w:rsidR="00C10003" w:rsidRPr="007931C3" w:rsidRDefault="001364E8" w:rsidP="00C10003">
      <w:pPr>
        <w:pStyle w:val="JuPara"/>
        <w:rPr>
          <w:lang w:val="bg-BG"/>
        </w:rPr>
      </w:pPr>
      <w:r>
        <w:fldChar w:fldCharType="begin"/>
      </w:r>
      <w:r w:rsidR="00C10003" w:rsidRPr="007931C3">
        <w:rPr>
          <w:lang w:val="bg-BG"/>
        </w:rPr>
        <w:instrText xml:space="preserve"> </w:instrText>
      </w:r>
      <w:r w:rsidR="00C10003">
        <w:instrText>SEQ</w:instrText>
      </w:r>
      <w:r w:rsidR="00C10003" w:rsidRPr="007931C3">
        <w:rPr>
          <w:lang w:val="bg-BG"/>
        </w:rPr>
        <w:instrText xml:space="preserve"> </w:instrText>
      </w:r>
      <w:r w:rsidR="00C10003">
        <w:instrText>level</w:instrText>
      </w:r>
      <w:r w:rsidR="00C10003" w:rsidRPr="007931C3">
        <w:rPr>
          <w:lang w:val="bg-BG"/>
        </w:rPr>
        <w:instrText>0 \*</w:instrText>
      </w:r>
      <w:r w:rsidR="00C10003">
        <w:instrText>arabic</w:instrText>
      </w:r>
      <w:r w:rsidR="00C10003" w:rsidRPr="007931C3">
        <w:rPr>
          <w:lang w:val="bg-BG"/>
        </w:rPr>
        <w:instrText xml:space="preserve"> </w:instrText>
      </w:r>
      <w:r>
        <w:fldChar w:fldCharType="separate"/>
      </w:r>
      <w:r w:rsidR="00536218" w:rsidRPr="007931C3">
        <w:rPr>
          <w:noProof/>
          <w:lang w:val="bg-BG"/>
        </w:rPr>
        <w:t>35</w:t>
      </w:r>
      <w:r>
        <w:fldChar w:fldCharType="end"/>
      </w:r>
      <w:r w:rsidR="00C10003" w:rsidRPr="007931C3">
        <w:rPr>
          <w:lang w:val="bg-BG"/>
        </w:rPr>
        <w:t>.</w:t>
      </w:r>
      <w:r w:rsidR="00C10003">
        <w:t>  </w:t>
      </w:r>
      <w:r w:rsidR="00B43DC0">
        <w:rPr>
          <w:lang w:val="bg-BG"/>
        </w:rPr>
        <w:t xml:space="preserve">Съдът припомня, че правото на безплатно ползване на услугите на преводач, постановено в член </w:t>
      </w:r>
      <w:r w:rsidR="00C10003" w:rsidRPr="007931C3">
        <w:rPr>
          <w:lang w:val="bg-BG"/>
        </w:rPr>
        <w:t>6</w:t>
      </w:r>
      <w:r w:rsidR="0092184A">
        <w:rPr>
          <w:lang w:val="bg-BG"/>
        </w:rPr>
        <w:t xml:space="preserve"> </w:t>
      </w:r>
      <w:r w:rsidR="00C10003" w:rsidRPr="007931C3">
        <w:rPr>
          <w:lang w:val="bg-BG"/>
        </w:rPr>
        <w:t>§</w:t>
      </w:r>
      <w:r w:rsidR="00C10003">
        <w:t> </w:t>
      </w:r>
      <w:r w:rsidR="00C10003" w:rsidRPr="007931C3">
        <w:rPr>
          <w:lang w:val="bg-BG"/>
        </w:rPr>
        <w:t>3</w:t>
      </w:r>
      <w:r w:rsidR="00DD0E40">
        <w:t> </w:t>
      </w:r>
      <w:r w:rsidR="0092184A" w:rsidRPr="0092184A">
        <w:t>e</w:t>
      </w:r>
      <w:r w:rsidR="00C10003" w:rsidRPr="007931C3">
        <w:rPr>
          <w:lang w:val="bg-BG"/>
        </w:rPr>
        <w:t xml:space="preserve">), </w:t>
      </w:r>
      <w:r w:rsidR="00B43DC0">
        <w:rPr>
          <w:lang w:val="bg-BG"/>
        </w:rPr>
        <w:t xml:space="preserve">е валидно както за устните изявления </w:t>
      </w:r>
      <w:r w:rsidR="00D90C22">
        <w:rPr>
          <w:lang w:val="bg-BG"/>
        </w:rPr>
        <w:t xml:space="preserve">по време на изслушването </w:t>
      </w:r>
      <w:r w:rsidR="00B43DC0">
        <w:rPr>
          <w:lang w:val="bg-BG"/>
        </w:rPr>
        <w:t xml:space="preserve">на обвиняемия </w:t>
      </w:r>
      <w:r w:rsidR="0092184A">
        <w:rPr>
          <w:lang w:val="bg-BG"/>
        </w:rPr>
        <w:t>в</w:t>
      </w:r>
      <w:r w:rsidR="00B43DC0">
        <w:rPr>
          <w:lang w:val="bg-BG"/>
        </w:rPr>
        <w:t xml:space="preserve"> съдебните заседани</w:t>
      </w:r>
      <w:r w:rsidR="00D90C22">
        <w:rPr>
          <w:lang w:val="bg-BG"/>
        </w:rPr>
        <w:t>я</w:t>
      </w:r>
      <w:r w:rsidR="00B43DC0">
        <w:rPr>
          <w:lang w:val="bg-BG"/>
        </w:rPr>
        <w:t xml:space="preserve">, така и за </w:t>
      </w:r>
      <w:r w:rsidR="00D90C22">
        <w:rPr>
          <w:lang w:val="bg-BG"/>
        </w:rPr>
        <w:t>документалните материали по време на досъдебното производство</w:t>
      </w:r>
      <w:r w:rsidR="00C10003" w:rsidRPr="007931C3">
        <w:rPr>
          <w:lang w:val="bg-BG" w:eastAsia="en-US"/>
        </w:rPr>
        <w:t xml:space="preserve"> </w:t>
      </w:r>
      <w:bookmarkStart w:id="17" w:name="OLE_LINK8"/>
      <w:bookmarkStart w:id="18" w:name="OLE_LINK9"/>
      <w:r w:rsidR="0092184A">
        <w:rPr>
          <w:i/>
          <w:lang w:val="bg-BG" w:eastAsia="en-US"/>
        </w:rPr>
        <w:t>(</w:t>
      </w:r>
      <w:proofErr w:type="spellStart"/>
      <w:r w:rsidR="00B43DC0">
        <w:rPr>
          <w:i/>
          <w:lang w:val="bg-BG" w:eastAsia="en-US"/>
        </w:rPr>
        <w:t>Камасински</w:t>
      </w:r>
      <w:proofErr w:type="spellEnd"/>
      <w:r w:rsidR="00B43DC0">
        <w:rPr>
          <w:i/>
          <w:lang w:val="bg-BG" w:eastAsia="en-US"/>
        </w:rPr>
        <w:t xml:space="preserve"> срещу Австрия </w:t>
      </w:r>
      <w:r w:rsidR="00C10003" w:rsidRPr="007931C3">
        <w:rPr>
          <w:lang w:val="bg-BG" w:eastAsia="en-US"/>
        </w:rPr>
        <w:t>(</w:t>
      </w:r>
      <w:proofErr w:type="spellStart"/>
      <w:r w:rsidR="00C10003" w:rsidRPr="003A461E">
        <w:rPr>
          <w:i/>
          <w:lang w:eastAsia="en-US"/>
        </w:rPr>
        <w:t>Kamasinski</w:t>
      </w:r>
      <w:proofErr w:type="spellEnd"/>
      <w:r w:rsidR="00C10003" w:rsidRPr="007931C3">
        <w:rPr>
          <w:i/>
          <w:lang w:val="bg-BG" w:eastAsia="en-US"/>
        </w:rPr>
        <w:t xml:space="preserve"> </w:t>
      </w:r>
      <w:r w:rsidR="00C10003" w:rsidRPr="003A461E">
        <w:rPr>
          <w:i/>
          <w:lang w:eastAsia="en-US"/>
        </w:rPr>
        <w:t>c</w:t>
      </w:r>
      <w:r w:rsidR="00C10003" w:rsidRPr="007931C3">
        <w:rPr>
          <w:i/>
          <w:lang w:val="bg-BG" w:eastAsia="en-US"/>
        </w:rPr>
        <w:t xml:space="preserve">. </w:t>
      </w:r>
      <w:r w:rsidR="001135EF">
        <w:rPr>
          <w:i/>
          <w:lang w:eastAsia="en-US"/>
        </w:rPr>
        <w:t>Autriche</w:t>
      </w:r>
      <w:r w:rsidR="001135EF" w:rsidRPr="007931C3">
        <w:rPr>
          <w:i/>
          <w:lang w:val="bg-BG" w:eastAsia="en-US"/>
        </w:rPr>
        <w:t>)</w:t>
      </w:r>
      <w:r w:rsidR="00C10003" w:rsidRPr="007931C3">
        <w:rPr>
          <w:lang w:val="bg-BG" w:eastAsia="en-US"/>
        </w:rPr>
        <w:t xml:space="preserve">, 19 </w:t>
      </w:r>
      <w:r w:rsidR="00B24793">
        <w:rPr>
          <w:lang w:val="bg-BG" w:eastAsia="en-US"/>
        </w:rPr>
        <w:t>декември</w:t>
      </w:r>
      <w:r w:rsidR="00C10003" w:rsidRPr="007931C3">
        <w:rPr>
          <w:lang w:val="bg-BG" w:eastAsia="en-US"/>
        </w:rPr>
        <w:t xml:space="preserve"> 1989</w:t>
      </w:r>
      <w:r w:rsidR="00B24793">
        <w:rPr>
          <w:lang w:val="bg-BG" w:eastAsia="en-US"/>
        </w:rPr>
        <w:t xml:space="preserve"> </w:t>
      </w:r>
      <w:proofErr w:type="gramStart"/>
      <w:r w:rsidR="00B24793">
        <w:rPr>
          <w:lang w:val="bg-BG" w:eastAsia="en-US"/>
        </w:rPr>
        <w:t>г.</w:t>
      </w:r>
      <w:r w:rsidR="00C10003" w:rsidRPr="007931C3">
        <w:rPr>
          <w:lang w:val="bg-BG" w:eastAsia="en-US"/>
        </w:rPr>
        <w:t>,</w:t>
      </w:r>
      <w:proofErr w:type="gramEnd"/>
      <w:r w:rsidR="00C10003" w:rsidRPr="007931C3">
        <w:rPr>
          <w:lang w:val="bg-BG" w:eastAsia="en-US"/>
        </w:rPr>
        <w:t xml:space="preserve"> §74, </w:t>
      </w:r>
      <w:r w:rsidR="00B43DC0">
        <w:rPr>
          <w:lang w:val="bg-BG" w:eastAsia="en-US"/>
        </w:rPr>
        <w:t xml:space="preserve">серия </w:t>
      </w:r>
      <w:r w:rsidR="00C10003" w:rsidRPr="003A461E">
        <w:rPr>
          <w:lang w:eastAsia="en-US"/>
        </w:rPr>
        <w:t>A</w:t>
      </w:r>
      <w:r w:rsidR="00C10003" w:rsidRPr="007931C3">
        <w:rPr>
          <w:lang w:val="bg-BG" w:eastAsia="en-US"/>
        </w:rPr>
        <w:t xml:space="preserve"> </w:t>
      </w:r>
      <w:proofErr w:type="spellStart"/>
      <w:r w:rsidR="00B43DC0">
        <w:rPr>
          <w:lang w:val="bg-BG" w:eastAsia="en-US"/>
        </w:rPr>
        <w:t>реш</w:t>
      </w:r>
      <w:proofErr w:type="spellEnd"/>
      <w:r w:rsidR="00B43DC0">
        <w:rPr>
          <w:lang w:val="bg-BG" w:eastAsia="en-US"/>
        </w:rPr>
        <w:t>. №</w:t>
      </w:r>
      <w:r w:rsidR="00C10003" w:rsidRPr="007931C3">
        <w:rPr>
          <w:lang w:val="bg-BG" w:eastAsia="en-US"/>
        </w:rPr>
        <w:t xml:space="preserve"> 168</w:t>
      </w:r>
      <w:bookmarkEnd w:id="17"/>
      <w:bookmarkEnd w:id="18"/>
      <w:r w:rsidR="00C10003" w:rsidRPr="007931C3">
        <w:rPr>
          <w:lang w:val="bg-BG" w:eastAsia="en-US"/>
        </w:rPr>
        <w:t>)</w:t>
      </w:r>
      <w:r w:rsidR="00C10003" w:rsidRPr="007931C3">
        <w:rPr>
          <w:lang w:val="bg-BG"/>
        </w:rPr>
        <w:t>.</w:t>
      </w:r>
    </w:p>
    <w:p w:rsidR="00C10003" w:rsidRPr="007931C3" w:rsidRDefault="00726FC5" w:rsidP="00C10003">
      <w:pPr>
        <w:pStyle w:val="JuHa0"/>
        <w:rPr>
          <w:sz w:val="24"/>
          <w:szCs w:val="24"/>
          <w:lang w:val="bg-BG"/>
        </w:rPr>
      </w:pPr>
      <w:r w:rsidRPr="00726FC5">
        <w:rPr>
          <w:sz w:val="24"/>
          <w:szCs w:val="24"/>
          <w:lang w:val="bg-BG"/>
        </w:rPr>
        <w:t>б</w:t>
      </w:r>
      <w:r w:rsidR="00C10003" w:rsidRPr="007931C3">
        <w:rPr>
          <w:sz w:val="24"/>
          <w:szCs w:val="24"/>
          <w:lang w:val="bg-BG"/>
        </w:rPr>
        <w:t>)</w:t>
      </w:r>
      <w:r w:rsidR="00C10003" w:rsidRPr="00726FC5">
        <w:rPr>
          <w:sz w:val="24"/>
          <w:szCs w:val="24"/>
        </w:rPr>
        <w:t>  </w:t>
      </w:r>
      <w:r>
        <w:rPr>
          <w:sz w:val="24"/>
          <w:szCs w:val="24"/>
          <w:lang w:val="bg-BG"/>
        </w:rPr>
        <w:t>Приложение на тези принципи в случая</w:t>
      </w:r>
    </w:p>
    <w:p w:rsidR="00BB3D4C" w:rsidRDefault="001364E8" w:rsidP="00C10003">
      <w:pPr>
        <w:pStyle w:val="JuPara"/>
        <w:rPr>
          <w:lang w:val="bg-BG"/>
        </w:rPr>
      </w:pPr>
      <w:r w:rsidRPr="001B1ADA">
        <w:fldChar w:fldCharType="begin"/>
      </w:r>
      <w:r w:rsidR="00C10003" w:rsidRPr="007931C3">
        <w:rPr>
          <w:lang w:val="bg-BG"/>
        </w:rPr>
        <w:instrText xml:space="preserve"> </w:instrText>
      </w:r>
      <w:r w:rsidR="00C10003" w:rsidRPr="001B1ADA">
        <w:instrText>SEQ</w:instrText>
      </w:r>
      <w:r w:rsidR="00C10003" w:rsidRPr="007931C3">
        <w:rPr>
          <w:lang w:val="bg-BG"/>
        </w:rPr>
        <w:instrText xml:space="preserve"> </w:instrText>
      </w:r>
      <w:r w:rsidR="00C10003" w:rsidRPr="001B1ADA">
        <w:instrText>level</w:instrText>
      </w:r>
      <w:r w:rsidR="00C10003" w:rsidRPr="007931C3">
        <w:rPr>
          <w:lang w:val="bg-BG"/>
        </w:rPr>
        <w:instrText>0 \*</w:instrText>
      </w:r>
      <w:r w:rsidR="00C10003" w:rsidRPr="001B1ADA">
        <w:instrText>arabic</w:instrText>
      </w:r>
      <w:r w:rsidR="00C10003" w:rsidRPr="007931C3">
        <w:rPr>
          <w:lang w:val="bg-BG"/>
        </w:rPr>
        <w:instrText xml:space="preserve"> </w:instrText>
      </w:r>
      <w:r w:rsidRPr="001B1ADA">
        <w:fldChar w:fldCharType="separate"/>
      </w:r>
      <w:r w:rsidR="00536218" w:rsidRPr="007931C3">
        <w:rPr>
          <w:noProof/>
          <w:lang w:val="bg-BG"/>
        </w:rPr>
        <w:t>36</w:t>
      </w:r>
      <w:r w:rsidRPr="001B1ADA">
        <w:fldChar w:fldCharType="end"/>
      </w:r>
      <w:r w:rsidR="00C10003" w:rsidRPr="007931C3">
        <w:rPr>
          <w:lang w:val="bg-BG"/>
        </w:rPr>
        <w:t>.</w:t>
      </w:r>
      <w:r w:rsidR="00B24793">
        <w:rPr>
          <w:lang w:val="bg-BG"/>
        </w:rPr>
        <w:t xml:space="preserve"> </w:t>
      </w:r>
      <w:r w:rsidR="00A86338">
        <w:rPr>
          <w:rStyle w:val="hps"/>
          <w:lang w:val="bg-BG"/>
        </w:rPr>
        <w:t>Като вз</w:t>
      </w:r>
      <w:r w:rsidR="00F26706">
        <w:rPr>
          <w:rStyle w:val="hps"/>
          <w:lang w:val="bg-BG"/>
        </w:rPr>
        <w:t>има</w:t>
      </w:r>
      <w:r w:rsidR="00A86338">
        <w:rPr>
          <w:rStyle w:val="hps"/>
          <w:lang w:val="bg-BG"/>
        </w:rPr>
        <w:t xml:space="preserve"> предвид</w:t>
      </w:r>
      <w:r w:rsidR="00A86338">
        <w:rPr>
          <w:lang w:val="bg-BG"/>
        </w:rPr>
        <w:t xml:space="preserve"> горепосочените </w:t>
      </w:r>
      <w:r w:rsidR="00A86338">
        <w:rPr>
          <w:rStyle w:val="hps"/>
          <w:lang w:val="bg-BG"/>
        </w:rPr>
        <w:t>принципи</w:t>
      </w:r>
      <w:r w:rsidR="00A86338">
        <w:rPr>
          <w:lang w:val="bg-BG"/>
        </w:rPr>
        <w:t xml:space="preserve">, Съдът </w:t>
      </w:r>
      <w:r w:rsidR="00264F2D">
        <w:rPr>
          <w:lang w:val="bg-BG"/>
        </w:rPr>
        <w:t xml:space="preserve">ще </w:t>
      </w:r>
      <w:r w:rsidR="00A86338">
        <w:rPr>
          <w:rStyle w:val="hps"/>
          <w:lang w:val="bg-BG"/>
        </w:rPr>
        <w:t>разгледа</w:t>
      </w:r>
      <w:r w:rsidR="00A86338">
        <w:rPr>
          <w:lang w:val="bg-BG"/>
        </w:rPr>
        <w:t xml:space="preserve"> </w:t>
      </w:r>
      <w:r w:rsidR="00A86338">
        <w:rPr>
          <w:rStyle w:val="hps"/>
          <w:lang w:val="bg-BG"/>
        </w:rPr>
        <w:t>всички</w:t>
      </w:r>
      <w:r w:rsidR="00A86338">
        <w:rPr>
          <w:lang w:val="bg-BG"/>
        </w:rPr>
        <w:t xml:space="preserve"> </w:t>
      </w:r>
      <w:r w:rsidR="00A86338">
        <w:rPr>
          <w:rStyle w:val="hps"/>
          <w:lang w:val="bg-BG"/>
        </w:rPr>
        <w:t>производст</w:t>
      </w:r>
      <w:r w:rsidR="00BB3D4C">
        <w:rPr>
          <w:rStyle w:val="hps"/>
          <w:lang w:val="bg-BG"/>
        </w:rPr>
        <w:t>ва</w:t>
      </w:r>
      <w:r w:rsidR="00A86338">
        <w:rPr>
          <w:rStyle w:val="hps"/>
          <w:lang w:val="bg-BG"/>
        </w:rPr>
        <w:t xml:space="preserve"> пред</w:t>
      </w:r>
      <w:r w:rsidR="00A86338">
        <w:rPr>
          <w:lang w:val="bg-BG"/>
        </w:rPr>
        <w:t xml:space="preserve"> </w:t>
      </w:r>
      <w:r w:rsidR="00A86338">
        <w:rPr>
          <w:rStyle w:val="hps"/>
          <w:lang w:val="bg-BG"/>
        </w:rPr>
        <w:t>националните</w:t>
      </w:r>
      <w:r w:rsidR="00A86338">
        <w:rPr>
          <w:lang w:val="bg-BG"/>
        </w:rPr>
        <w:t xml:space="preserve"> </w:t>
      </w:r>
      <w:r w:rsidR="00A86338">
        <w:rPr>
          <w:rStyle w:val="hps"/>
          <w:lang w:val="bg-BG"/>
        </w:rPr>
        <w:t>юрисдикции, за да провери</w:t>
      </w:r>
      <w:r w:rsidR="00A86338">
        <w:rPr>
          <w:lang w:val="bg-BG"/>
        </w:rPr>
        <w:t xml:space="preserve"> </w:t>
      </w:r>
      <w:r w:rsidR="00A86338">
        <w:rPr>
          <w:rStyle w:val="hps"/>
          <w:lang w:val="bg-BG"/>
        </w:rPr>
        <w:t>дали</w:t>
      </w:r>
      <w:r w:rsidR="00A86338">
        <w:rPr>
          <w:lang w:val="bg-BG"/>
        </w:rPr>
        <w:t xml:space="preserve"> </w:t>
      </w:r>
      <w:r w:rsidR="00A86338">
        <w:rPr>
          <w:rStyle w:val="hps"/>
          <w:lang w:val="bg-BG"/>
        </w:rPr>
        <w:t>отсъствието</w:t>
      </w:r>
      <w:r w:rsidR="00A86338">
        <w:rPr>
          <w:lang w:val="bg-BG"/>
        </w:rPr>
        <w:t xml:space="preserve"> </w:t>
      </w:r>
      <w:r w:rsidR="00A86338">
        <w:rPr>
          <w:rStyle w:val="hps"/>
          <w:lang w:val="bg-BG"/>
        </w:rPr>
        <w:t>на адвокат</w:t>
      </w:r>
      <w:r w:rsidR="00A86338">
        <w:rPr>
          <w:lang w:val="bg-BG"/>
        </w:rPr>
        <w:t xml:space="preserve"> </w:t>
      </w:r>
      <w:r w:rsidR="00A86338">
        <w:rPr>
          <w:rStyle w:val="hps"/>
          <w:lang w:val="bg-BG"/>
        </w:rPr>
        <w:t>и преводач</w:t>
      </w:r>
      <w:r w:rsidR="00A86338">
        <w:rPr>
          <w:lang w:val="bg-BG"/>
        </w:rPr>
        <w:t xml:space="preserve"> </w:t>
      </w:r>
      <w:r w:rsidR="00A86338">
        <w:rPr>
          <w:rStyle w:val="hps"/>
          <w:lang w:val="bg-BG"/>
        </w:rPr>
        <w:t>по време на първите</w:t>
      </w:r>
      <w:r w:rsidR="00A86338">
        <w:rPr>
          <w:lang w:val="bg-BG"/>
        </w:rPr>
        <w:t xml:space="preserve"> </w:t>
      </w:r>
      <w:r w:rsidR="00A86338">
        <w:rPr>
          <w:rStyle w:val="hps"/>
          <w:lang w:val="bg-BG"/>
        </w:rPr>
        <w:t>двайсет и четири часа</w:t>
      </w:r>
      <w:r w:rsidR="00A86338">
        <w:rPr>
          <w:lang w:val="bg-BG"/>
        </w:rPr>
        <w:t xml:space="preserve"> </w:t>
      </w:r>
      <w:r w:rsidR="00A86338">
        <w:rPr>
          <w:rStyle w:val="hps"/>
          <w:lang w:val="bg-BG"/>
        </w:rPr>
        <w:t>в</w:t>
      </w:r>
      <w:r w:rsidR="00A86338">
        <w:rPr>
          <w:lang w:val="bg-BG"/>
        </w:rPr>
        <w:t xml:space="preserve"> </w:t>
      </w:r>
      <w:r w:rsidR="00A86338">
        <w:rPr>
          <w:rStyle w:val="hps"/>
          <w:lang w:val="bg-BG"/>
        </w:rPr>
        <w:t>ареста е засегнало</w:t>
      </w:r>
      <w:r w:rsidR="00A86338">
        <w:rPr>
          <w:lang w:val="bg-BG"/>
        </w:rPr>
        <w:t xml:space="preserve"> </w:t>
      </w:r>
      <w:r w:rsidR="00A86338">
        <w:rPr>
          <w:rStyle w:val="hps"/>
          <w:lang w:val="bg-BG"/>
        </w:rPr>
        <w:t>лично жалбоподателя</w:t>
      </w:r>
      <w:r w:rsidR="00A86338">
        <w:rPr>
          <w:lang w:val="bg-BG"/>
        </w:rPr>
        <w:t xml:space="preserve"> </w:t>
      </w:r>
      <w:r w:rsidR="00A86338">
        <w:rPr>
          <w:rStyle w:val="hps"/>
          <w:lang w:val="bg-BG"/>
        </w:rPr>
        <w:t>и</w:t>
      </w:r>
      <w:r w:rsidR="00A86338">
        <w:rPr>
          <w:lang w:val="bg-BG"/>
        </w:rPr>
        <w:t xml:space="preserve"> </w:t>
      </w:r>
      <w:r w:rsidR="00A86338">
        <w:rPr>
          <w:rStyle w:val="hps"/>
          <w:lang w:val="bg-BG"/>
        </w:rPr>
        <w:t>е нарушил</w:t>
      </w:r>
      <w:r w:rsidR="00BB3D4C">
        <w:rPr>
          <w:rStyle w:val="hps"/>
          <w:lang w:val="bg-BG"/>
        </w:rPr>
        <w:t>о</w:t>
      </w:r>
      <w:r w:rsidR="00A86338">
        <w:rPr>
          <w:lang w:val="bg-BG"/>
        </w:rPr>
        <w:t xml:space="preserve"> </w:t>
      </w:r>
      <w:r w:rsidR="00A86338">
        <w:rPr>
          <w:rStyle w:val="hps"/>
          <w:lang w:val="bg-BG"/>
        </w:rPr>
        <w:t>правото му на</w:t>
      </w:r>
      <w:r w:rsidR="00A86338">
        <w:rPr>
          <w:lang w:val="bg-BG"/>
        </w:rPr>
        <w:t xml:space="preserve"> </w:t>
      </w:r>
      <w:r w:rsidR="00A86338">
        <w:rPr>
          <w:rStyle w:val="hps"/>
          <w:lang w:val="bg-BG"/>
        </w:rPr>
        <w:t>справедлив процес</w:t>
      </w:r>
      <w:r w:rsidR="00A86338">
        <w:rPr>
          <w:lang w:val="bg-BG"/>
        </w:rPr>
        <w:t>.</w:t>
      </w:r>
    </w:p>
    <w:p w:rsidR="00C10003" w:rsidRPr="00710030" w:rsidRDefault="001364E8" w:rsidP="00C10003">
      <w:pPr>
        <w:pStyle w:val="JuPara"/>
        <w:rPr>
          <w:lang w:val="bg-BG"/>
        </w:rPr>
      </w:pPr>
      <w:r>
        <w:fldChar w:fldCharType="begin"/>
      </w:r>
      <w:r w:rsidR="00C10003" w:rsidRPr="00B11EAD">
        <w:rPr>
          <w:lang w:val="bg-BG"/>
        </w:rPr>
        <w:instrText xml:space="preserve"> </w:instrText>
      </w:r>
      <w:r w:rsidR="00C10003">
        <w:instrText>SEQ</w:instrText>
      </w:r>
      <w:r w:rsidR="00C10003" w:rsidRPr="00B11EAD">
        <w:rPr>
          <w:lang w:val="bg-BG"/>
        </w:rPr>
        <w:instrText xml:space="preserve"> </w:instrText>
      </w:r>
      <w:r w:rsidR="00C10003">
        <w:instrText>level</w:instrText>
      </w:r>
      <w:r w:rsidR="00C10003" w:rsidRPr="00B11EAD">
        <w:rPr>
          <w:lang w:val="bg-BG"/>
        </w:rPr>
        <w:instrText>0 \*</w:instrText>
      </w:r>
      <w:r w:rsidR="00C10003">
        <w:instrText>arabic</w:instrText>
      </w:r>
      <w:r w:rsidR="00C10003" w:rsidRPr="00B11EAD">
        <w:rPr>
          <w:lang w:val="bg-BG"/>
        </w:rPr>
        <w:instrText xml:space="preserve"> </w:instrText>
      </w:r>
      <w:r>
        <w:fldChar w:fldCharType="separate"/>
      </w:r>
      <w:r w:rsidR="00536218" w:rsidRPr="00B11EAD">
        <w:rPr>
          <w:noProof/>
          <w:lang w:val="bg-BG"/>
        </w:rPr>
        <w:t>37</w:t>
      </w:r>
      <w:r>
        <w:fldChar w:fldCharType="end"/>
      </w:r>
      <w:r w:rsidR="00C10003" w:rsidRPr="00B11EAD">
        <w:rPr>
          <w:lang w:val="bg-BG"/>
        </w:rPr>
        <w:t>.</w:t>
      </w:r>
      <w:r w:rsidR="00F32354">
        <w:rPr>
          <w:lang w:val="bg-BG"/>
        </w:rPr>
        <w:t xml:space="preserve"> </w:t>
      </w:r>
      <w:r w:rsidR="00B11EAD">
        <w:rPr>
          <w:rStyle w:val="hps"/>
          <w:lang w:val="bg-BG"/>
        </w:rPr>
        <w:t>В този случай</w:t>
      </w:r>
      <w:r w:rsidR="00B11EAD">
        <w:rPr>
          <w:lang w:val="bg-BG"/>
        </w:rPr>
        <w:t xml:space="preserve"> Съдът отбелязва, че показанията на</w:t>
      </w:r>
      <w:r w:rsidR="00B11EAD">
        <w:rPr>
          <w:rStyle w:val="hps"/>
          <w:lang w:val="bg-BG"/>
        </w:rPr>
        <w:t xml:space="preserve"> жалбоподателя пред</w:t>
      </w:r>
      <w:r w:rsidR="00B11EAD">
        <w:rPr>
          <w:lang w:val="bg-BG"/>
        </w:rPr>
        <w:t xml:space="preserve"> </w:t>
      </w:r>
      <w:r w:rsidR="00B11EAD">
        <w:rPr>
          <w:rStyle w:val="hps"/>
          <w:lang w:val="bg-BG"/>
        </w:rPr>
        <w:t>полицията</w:t>
      </w:r>
      <w:r w:rsidR="00B11EAD">
        <w:rPr>
          <w:lang w:val="bg-BG"/>
        </w:rPr>
        <w:t xml:space="preserve"> на </w:t>
      </w:r>
      <w:r w:rsidR="00B11EAD">
        <w:rPr>
          <w:rStyle w:val="hps"/>
          <w:lang w:val="bg-BG"/>
        </w:rPr>
        <w:t>2 септември 1999 г.</w:t>
      </w:r>
      <w:r w:rsidR="00B11EAD">
        <w:rPr>
          <w:lang w:val="bg-BG"/>
        </w:rPr>
        <w:t xml:space="preserve"> </w:t>
      </w:r>
      <w:r w:rsidR="00B11EAD">
        <w:rPr>
          <w:rStyle w:val="hps"/>
          <w:lang w:val="bg-BG"/>
        </w:rPr>
        <w:t>не са били</w:t>
      </w:r>
      <w:r w:rsidR="00B11EAD">
        <w:rPr>
          <w:lang w:val="bg-BG"/>
        </w:rPr>
        <w:t xml:space="preserve"> </w:t>
      </w:r>
      <w:r w:rsidR="00B11EAD">
        <w:rPr>
          <w:rStyle w:val="hps"/>
          <w:lang w:val="bg-BG"/>
        </w:rPr>
        <w:t>разгледани от</w:t>
      </w:r>
      <w:r w:rsidR="00B11EAD">
        <w:rPr>
          <w:lang w:val="bg-BG"/>
        </w:rPr>
        <w:t xml:space="preserve"> </w:t>
      </w:r>
      <w:r w:rsidR="00B11EAD">
        <w:rPr>
          <w:rStyle w:val="hps"/>
          <w:lang w:val="bg-BG"/>
        </w:rPr>
        <w:t>съдилищата</w:t>
      </w:r>
      <w:r w:rsidR="00B11EAD">
        <w:rPr>
          <w:lang w:val="bg-BG"/>
        </w:rPr>
        <w:t xml:space="preserve"> </w:t>
      </w:r>
      <w:r w:rsidR="00B11EAD">
        <w:rPr>
          <w:rStyle w:val="hps"/>
          <w:lang w:val="bg-BG"/>
        </w:rPr>
        <w:t>и не са били</w:t>
      </w:r>
      <w:r w:rsidR="00B11EAD">
        <w:rPr>
          <w:lang w:val="bg-BG"/>
        </w:rPr>
        <w:t xml:space="preserve"> </w:t>
      </w:r>
      <w:r w:rsidR="00B11EAD">
        <w:rPr>
          <w:rStyle w:val="hps"/>
          <w:lang w:val="bg-BG"/>
        </w:rPr>
        <w:t>използвани като основания за издадената присъда</w:t>
      </w:r>
      <w:r w:rsidR="00C10003" w:rsidRPr="00B11EAD">
        <w:rPr>
          <w:lang w:val="bg-BG"/>
        </w:rPr>
        <w:t>.</w:t>
      </w:r>
      <w:r w:rsidR="00682C51" w:rsidRPr="00A32B07">
        <w:rPr>
          <w:lang w:val="bg-BG"/>
        </w:rPr>
        <w:t xml:space="preserve"> </w:t>
      </w:r>
      <w:r w:rsidR="002A575A">
        <w:rPr>
          <w:lang w:val="bg-BG"/>
        </w:rPr>
        <w:t>Взети са предвид само самопризнанията на жалбоподателя</w:t>
      </w:r>
      <w:r w:rsidR="00264F2D" w:rsidRPr="00264F2D">
        <w:rPr>
          <w:lang w:val="bg-BG"/>
        </w:rPr>
        <w:t xml:space="preserve"> </w:t>
      </w:r>
      <w:r w:rsidR="00264F2D">
        <w:rPr>
          <w:lang w:val="bg-BG"/>
        </w:rPr>
        <w:t>при предварителното разследване</w:t>
      </w:r>
      <w:r w:rsidR="002A575A">
        <w:rPr>
          <w:lang w:val="bg-BG"/>
        </w:rPr>
        <w:t>, направени в присъствието на адвокат</w:t>
      </w:r>
      <w:r w:rsidR="00C10003" w:rsidRPr="002A575A">
        <w:rPr>
          <w:lang w:val="bg-BG"/>
        </w:rPr>
        <w:t>.</w:t>
      </w:r>
      <w:r w:rsidR="00790604">
        <w:rPr>
          <w:lang w:val="bg-BG"/>
        </w:rPr>
        <w:t xml:space="preserve"> Вътрешното право </w:t>
      </w:r>
      <w:r w:rsidR="00264F2D">
        <w:rPr>
          <w:lang w:val="bg-BG"/>
        </w:rPr>
        <w:t>не допуска</w:t>
      </w:r>
      <w:r w:rsidR="00790604">
        <w:rPr>
          <w:lang w:val="bg-BG"/>
        </w:rPr>
        <w:t xml:space="preserve"> използването на снетите </w:t>
      </w:r>
      <w:r w:rsidR="00264F2D">
        <w:rPr>
          <w:lang w:val="bg-BG"/>
        </w:rPr>
        <w:t xml:space="preserve">от полицията </w:t>
      </w:r>
      <w:r w:rsidR="00790604">
        <w:rPr>
          <w:lang w:val="bg-BG"/>
        </w:rPr>
        <w:t>показания преди образуването на наказателното производство</w:t>
      </w:r>
      <w:r w:rsidR="00C10003" w:rsidRPr="00790604">
        <w:rPr>
          <w:lang w:val="bg-BG"/>
        </w:rPr>
        <w:t xml:space="preserve"> (</w:t>
      </w:r>
      <w:r w:rsidR="00790604">
        <w:rPr>
          <w:lang w:val="bg-BG"/>
        </w:rPr>
        <w:t xml:space="preserve">параграф </w:t>
      </w:r>
      <w:r w:rsidR="00C10003" w:rsidRPr="00790604">
        <w:rPr>
          <w:lang w:val="bg-BG"/>
        </w:rPr>
        <w:t xml:space="preserve">19 </w:t>
      </w:r>
      <w:r w:rsidR="00790604">
        <w:rPr>
          <w:lang w:val="bg-BG"/>
        </w:rPr>
        <w:t>по-горе</w:t>
      </w:r>
      <w:r w:rsidR="00C10003" w:rsidRPr="00790604">
        <w:rPr>
          <w:lang w:val="bg-BG"/>
        </w:rPr>
        <w:t xml:space="preserve">). </w:t>
      </w:r>
      <w:r w:rsidR="00E81474">
        <w:rPr>
          <w:lang w:val="bg-BG"/>
        </w:rPr>
        <w:t xml:space="preserve">Разпитите </w:t>
      </w:r>
      <w:r w:rsidR="00014930">
        <w:rPr>
          <w:lang w:val="bg-BG"/>
        </w:rPr>
        <w:t>в</w:t>
      </w:r>
      <w:r w:rsidR="00E81474">
        <w:rPr>
          <w:lang w:val="bg-BG"/>
        </w:rPr>
        <w:t xml:space="preserve"> п</w:t>
      </w:r>
      <w:r w:rsidR="00E81474">
        <w:rPr>
          <w:rStyle w:val="hps"/>
          <w:lang w:val="bg-BG"/>
        </w:rPr>
        <w:t>олицията</w:t>
      </w:r>
      <w:r w:rsidR="00E81474">
        <w:rPr>
          <w:lang w:val="bg-BG"/>
        </w:rPr>
        <w:t xml:space="preserve"> се използват само </w:t>
      </w:r>
      <w:r w:rsidR="00E81474">
        <w:rPr>
          <w:rStyle w:val="hps"/>
          <w:lang w:val="bg-BG"/>
        </w:rPr>
        <w:t>за да се определи</w:t>
      </w:r>
      <w:r w:rsidR="00E81474">
        <w:rPr>
          <w:lang w:val="bg-BG"/>
        </w:rPr>
        <w:t xml:space="preserve"> необходимостта от образуване на </w:t>
      </w:r>
      <w:r w:rsidR="00E81474">
        <w:rPr>
          <w:rStyle w:val="hps"/>
          <w:lang w:val="bg-BG"/>
        </w:rPr>
        <w:t xml:space="preserve">наказателно производство. </w:t>
      </w:r>
      <w:r w:rsidR="00710030">
        <w:rPr>
          <w:rStyle w:val="hps"/>
          <w:lang w:val="bg-BG"/>
        </w:rPr>
        <w:t xml:space="preserve">Българското законодателство не отдава решаващо значение на полицейските разпити за перспективите на защитата в </w:t>
      </w:r>
      <w:proofErr w:type="spellStart"/>
      <w:r w:rsidR="00710030">
        <w:rPr>
          <w:rStyle w:val="hps"/>
          <w:lang w:val="bg-BG"/>
        </w:rPr>
        <w:t>последващото</w:t>
      </w:r>
      <w:proofErr w:type="spellEnd"/>
      <w:r w:rsidR="00710030">
        <w:rPr>
          <w:rStyle w:val="hps"/>
          <w:lang w:val="bg-BG"/>
        </w:rPr>
        <w:t xml:space="preserve"> наказателно</w:t>
      </w:r>
      <w:r w:rsidR="00C17C93">
        <w:rPr>
          <w:rStyle w:val="hps"/>
          <w:lang w:val="bg-BG"/>
        </w:rPr>
        <w:t xml:space="preserve"> производство; жалбоподателят яв</w:t>
      </w:r>
      <w:r w:rsidR="00710030">
        <w:rPr>
          <w:rStyle w:val="hps"/>
          <w:lang w:val="bg-BG"/>
        </w:rPr>
        <w:t>но не е засегнат лично от отсъствието на адвокат, след като изявленията му пред полицията не са взети като основание за издадената присъда</w:t>
      </w:r>
      <w:r w:rsidR="00C10003" w:rsidRPr="00710030">
        <w:rPr>
          <w:lang w:val="bg-BG"/>
        </w:rPr>
        <w:t xml:space="preserve"> (</w:t>
      </w:r>
      <w:r w:rsidR="00710030">
        <w:rPr>
          <w:lang w:val="bg-BG"/>
        </w:rPr>
        <w:t>вж.</w:t>
      </w:r>
      <w:r w:rsidR="00C10003" w:rsidRPr="00710030">
        <w:rPr>
          <w:lang w:val="bg-BG"/>
        </w:rPr>
        <w:t xml:space="preserve">, </w:t>
      </w:r>
      <w:proofErr w:type="spellStart"/>
      <w:proofErr w:type="gramStart"/>
      <w:r w:rsidR="00C10003" w:rsidRPr="004C2F51">
        <w:rPr>
          <w:i/>
        </w:rPr>
        <w:t>a</w:t>
      </w:r>
      <w:proofErr w:type="spellEnd"/>
      <w:r w:rsidR="00C10003" w:rsidRPr="00710030">
        <w:rPr>
          <w:i/>
          <w:lang w:val="bg-BG"/>
        </w:rPr>
        <w:t xml:space="preserve"> </w:t>
      </w:r>
      <w:r w:rsidR="00C10003" w:rsidRPr="004C2F51">
        <w:rPr>
          <w:i/>
        </w:rPr>
        <w:t>contrario</w:t>
      </w:r>
      <w:proofErr w:type="gramEnd"/>
      <w:r w:rsidR="00C10003" w:rsidRPr="00710030">
        <w:rPr>
          <w:lang w:val="bg-BG"/>
        </w:rPr>
        <w:t xml:space="preserve">, </w:t>
      </w:r>
      <w:proofErr w:type="spellStart"/>
      <w:r w:rsidR="00B13298">
        <w:rPr>
          <w:i/>
          <w:lang w:val="bg-BG"/>
        </w:rPr>
        <w:t>Салдуз</w:t>
      </w:r>
      <w:proofErr w:type="spellEnd"/>
      <w:r w:rsidR="00B13298">
        <w:rPr>
          <w:i/>
          <w:lang w:val="bg-BG"/>
        </w:rPr>
        <w:t xml:space="preserve"> срещу Турция</w:t>
      </w:r>
      <w:r w:rsidR="00C10003" w:rsidRPr="004C2F51">
        <w:rPr>
          <w:lang w:val="it-IT" w:eastAsia="en-US"/>
        </w:rPr>
        <w:t xml:space="preserve">, </w:t>
      </w:r>
      <w:r w:rsidR="00710030">
        <w:rPr>
          <w:lang w:val="bg-BG" w:eastAsia="en-US"/>
        </w:rPr>
        <w:t>цитирано по-горе</w:t>
      </w:r>
      <w:r w:rsidR="00C10003" w:rsidRPr="004C2F51">
        <w:rPr>
          <w:lang w:val="it-IT" w:eastAsia="en-US"/>
        </w:rPr>
        <w:t xml:space="preserve">, §§ 58 </w:t>
      </w:r>
      <w:r w:rsidR="00710030">
        <w:rPr>
          <w:lang w:val="bg-BG" w:eastAsia="en-US"/>
        </w:rPr>
        <w:t>и</w:t>
      </w:r>
      <w:r w:rsidR="00C10003" w:rsidRPr="004C2F51">
        <w:rPr>
          <w:lang w:val="it-IT" w:eastAsia="en-US"/>
        </w:rPr>
        <w:t xml:space="preserve"> 62)</w:t>
      </w:r>
      <w:r w:rsidR="00C10003" w:rsidRPr="00710030">
        <w:rPr>
          <w:lang w:val="bg-BG"/>
        </w:rPr>
        <w:t>.</w:t>
      </w:r>
    </w:p>
    <w:p w:rsidR="00C10003" w:rsidRPr="00F07239" w:rsidRDefault="001364E8" w:rsidP="00C10003">
      <w:pPr>
        <w:pStyle w:val="JuPara"/>
        <w:rPr>
          <w:lang w:val="bg-BG"/>
        </w:rPr>
      </w:pPr>
      <w:r>
        <w:fldChar w:fldCharType="begin"/>
      </w:r>
      <w:r w:rsidR="00C10003" w:rsidRPr="00671C82">
        <w:rPr>
          <w:lang w:val="bg-BG"/>
        </w:rPr>
        <w:instrText xml:space="preserve"> </w:instrText>
      </w:r>
      <w:r w:rsidR="00C10003">
        <w:instrText>SEQ</w:instrText>
      </w:r>
      <w:r w:rsidR="00C10003" w:rsidRPr="00671C82">
        <w:rPr>
          <w:lang w:val="bg-BG"/>
        </w:rPr>
        <w:instrText xml:space="preserve"> </w:instrText>
      </w:r>
      <w:r w:rsidR="00C10003">
        <w:instrText>level</w:instrText>
      </w:r>
      <w:r w:rsidR="00C10003" w:rsidRPr="00671C82">
        <w:rPr>
          <w:lang w:val="bg-BG"/>
        </w:rPr>
        <w:instrText>0 \*</w:instrText>
      </w:r>
      <w:r w:rsidR="00C10003">
        <w:instrText>arabic</w:instrText>
      </w:r>
      <w:r w:rsidR="00C10003" w:rsidRPr="00671C82">
        <w:rPr>
          <w:lang w:val="bg-BG"/>
        </w:rPr>
        <w:instrText xml:space="preserve"> </w:instrText>
      </w:r>
      <w:r>
        <w:fldChar w:fldCharType="separate"/>
      </w:r>
      <w:r w:rsidR="00536218" w:rsidRPr="00671C82">
        <w:rPr>
          <w:noProof/>
          <w:lang w:val="bg-BG"/>
        </w:rPr>
        <w:t>38</w:t>
      </w:r>
      <w:r>
        <w:fldChar w:fldCharType="end"/>
      </w:r>
      <w:r w:rsidR="00C10003" w:rsidRPr="00671C82">
        <w:rPr>
          <w:lang w:val="bg-BG"/>
        </w:rPr>
        <w:t>.</w:t>
      </w:r>
      <w:r w:rsidR="00B81398">
        <w:rPr>
          <w:lang w:val="bg-BG"/>
        </w:rPr>
        <w:t xml:space="preserve"> </w:t>
      </w:r>
      <w:r w:rsidR="00F07239">
        <w:rPr>
          <w:lang w:val="bg-BG"/>
        </w:rPr>
        <w:t>В случая</w:t>
      </w:r>
      <w:r w:rsidR="00E07F48">
        <w:rPr>
          <w:lang w:val="bg-BG"/>
        </w:rPr>
        <w:t xml:space="preserve"> </w:t>
      </w:r>
      <w:r w:rsidR="00F07239">
        <w:rPr>
          <w:lang w:val="bg-BG"/>
        </w:rPr>
        <w:t>обстоятелствата са такива, че</w:t>
      </w:r>
      <w:r w:rsidR="00C10003">
        <w:t> </w:t>
      </w:r>
      <w:r w:rsidR="00F07239">
        <w:rPr>
          <w:lang w:val="bg-BG"/>
        </w:rPr>
        <w:t>жалбоподателят е потвърдил самопризнанията си пред полицията по време на предварителното разслед</w:t>
      </w:r>
      <w:r w:rsidR="00AB7217">
        <w:rPr>
          <w:lang w:val="bg-BG"/>
        </w:rPr>
        <w:t>ване, включително след настъпилите промени</w:t>
      </w:r>
      <w:r w:rsidR="00F07239">
        <w:rPr>
          <w:lang w:val="bg-BG"/>
        </w:rPr>
        <w:t xml:space="preserve"> в обвинението на </w:t>
      </w:r>
      <w:r w:rsidR="00C10003" w:rsidRPr="00671C82">
        <w:rPr>
          <w:szCs w:val="24"/>
          <w:lang w:val="bg-BG"/>
        </w:rPr>
        <w:t xml:space="preserve">28 </w:t>
      </w:r>
      <w:r w:rsidR="00F07239">
        <w:rPr>
          <w:szCs w:val="24"/>
          <w:lang w:val="bg-BG"/>
        </w:rPr>
        <w:t>октомври</w:t>
      </w:r>
      <w:r w:rsidR="00C10003" w:rsidRPr="00671C82">
        <w:rPr>
          <w:szCs w:val="24"/>
          <w:lang w:val="bg-BG"/>
        </w:rPr>
        <w:t xml:space="preserve"> 1999</w:t>
      </w:r>
      <w:r w:rsidR="00F07239">
        <w:rPr>
          <w:szCs w:val="24"/>
          <w:lang w:val="bg-BG"/>
        </w:rPr>
        <w:t xml:space="preserve"> г. Той ги оспорва едва на съдебната фаза, на заседанието на </w:t>
      </w:r>
      <w:r w:rsidR="00264F2D">
        <w:rPr>
          <w:szCs w:val="24"/>
          <w:lang w:val="bg-BG"/>
        </w:rPr>
        <w:t>о</w:t>
      </w:r>
      <w:r w:rsidR="00F07239">
        <w:rPr>
          <w:szCs w:val="24"/>
          <w:lang w:val="bg-BG"/>
        </w:rPr>
        <w:t xml:space="preserve">кръжния съд на </w:t>
      </w:r>
      <w:r w:rsidR="00C10003" w:rsidRPr="00F07239">
        <w:rPr>
          <w:szCs w:val="24"/>
          <w:lang w:val="bg-BG"/>
        </w:rPr>
        <w:t xml:space="preserve">29 </w:t>
      </w:r>
      <w:r w:rsidR="00F07239">
        <w:rPr>
          <w:szCs w:val="24"/>
          <w:lang w:val="bg-BG"/>
        </w:rPr>
        <w:t xml:space="preserve">януари </w:t>
      </w:r>
      <w:r w:rsidR="00C10003" w:rsidRPr="00F07239">
        <w:rPr>
          <w:szCs w:val="24"/>
          <w:lang w:val="bg-BG"/>
        </w:rPr>
        <w:t xml:space="preserve">2002 </w:t>
      </w:r>
      <w:r w:rsidR="00F07239">
        <w:rPr>
          <w:szCs w:val="24"/>
          <w:lang w:val="bg-BG"/>
        </w:rPr>
        <w:t>г.</w:t>
      </w:r>
    </w:p>
    <w:p w:rsidR="00C10003" w:rsidRPr="00671C82" w:rsidRDefault="001364E8" w:rsidP="00C10003">
      <w:pPr>
        <w:pStyle w:val="JuPara"/>
        <w:rPr>
          <w:szCs w:val="24"/>
          <w:lang w:val="bg-BG"/>
        </w:rPr>
      </w:pPr>
      <w:r w:rsidRPr="00DD0E40">
        <w:fldChar w:fldCharType="begin"/>
      </w:r>
      <w:r w:rsidR="00C10003" w:rsidRPr="00671C82">
        <w:rPr>
          <w:lang w:val="bg-BG"/>
        </w:rPr>
        <w:instrText xml:space="preserve"> </w:instrText>
      </w:r>
      <w:r w:rsidR="00C10003" w:rsidRPr="00DD0E40">
        <w:instrText>SEQ</w:instrText>
      </w:r>
      <w:r w:rsidR="00C10003" w:rsidRPr="00671C82">
        <w:rPr>
          <w:lang w:val="bg-BG"/>
        </w:rPr>
        <w:instrText xml:space="preserve"> </w:instrText>
      </w:r>
      <w:r w:rsidR="00C10003" w:rsidRPr="00DD0E40">
        <w:instrText>level</w:instrText>
      </w:r>
      <w:r w:rsidR="00C10003" w:rsidRPr="00671C82">
        <w:rPr>
          <w:lang w:val="bg-BG"/>
        </w:rPr>
        <w:instrText>0 \*</w:instrText>
      </w:r>
      <w:r w:rsidR="00C10003" w:rsidRPr="00DD0E40">
        <w:instrText>arabic</w:instrText>
      </w:r>
      <w:r w:rsidR="00C10003" w:rsidRPr="00671C82">
        <w:rPr>
          <w:lang w:val="bg-BG"/>
        </w:rPr>
        <w:instrText xml:space="preserve"> </w:instrText>
      </w:r>
      <w:r w:rsidRPr="00DD0E40">
        <w:fldChar w:fldCharType="separate"/>
      </w:r>
      <w:r w:rsidR="00536218" w:rsidRPr="00671C82">
        <w:rPr>
          <w:noProof/>
          <w:lang w:val="bg-BG"/>
        </w:rPr>
        <w:t>39</w:t>
      </w:r>
      <w:r w:rsidRPr="00DD0E40">
        <w:fldChar w:fldCharType="end"/>
      </w:r>
      <w:r w:rsidR="00C10003" w:rsidRPr="00671C82">
        <w:rPr>
          <w:lang w:val="bg-BG"/>
        </w:rPr>
        <w:t>.</w:t>
      </w:r>
      <w:r w:rsidR="00D47545">
        <w:rPr>
          <w:lang w:val="bg-BG"/>
        </w:rPr>
        <w:t xml:space="preserve"> </w:t>
      </w:r>
      <w:r w:rsidR="00264F2D">
        <w:rPr>
          <w:lang w:val="bg-BG"/>
        </w:rPr>
        <w:t>На следващо място</w:t>
      </w:r>
      <w:r w:rsidR="005F70E0">
        <w:rPr>
          <w:lang w:val="bg-BG"/>
        </w:rPr>
        <w:t xml:space="preserve"> Съдът констатира, че преписката по делото не включва копие от заповедта за арест, за да може ясно да се установи факт</w:t>
      </w:r>
      <w:r w:rsidR="00A56727">
        <w:rPr>
          <w:lang w:val="bg-BG"/>
        </w:rPr>
        <w:t>ът</w:t>
      </w:r>
      <w:r w:rsidR="005F70E0">
        <w:rPr>
          <w:lang w:val="bg-BG"/>
        </w:rPr>
        <w:t>, че полицията е информирала жалбоподателя за правото му на адвокатска защита</w:t>
      </w:r>
      <w:r w:rsidR="00D966B1" w:rsidRPr="00671C82">
        <w:rPr>
          <w:lang w:val="bg-BG"/>
        </w:rPr>
        <w:t xml:space="preserve"> (</w:t>
      </w:r>
      <w:r w:rsidR="005F70E0">
        <w:rPr>
          <w:lang w:val="bg-BG"/>
        </w:rPr>
        <w:t>параграф</w:t>
      </w:r>
      <w:r w:rsidR="00D966B1" w:rsidRPr="00671C82">
        <w:rPr>
          <w:lang w:val="bg-BG"/>
        </w:rPr>
        <w:t xml:space="preserve"> 6 </w:t>
      </w:r>
      <w:r w:rsidR="005F70E0">
        <w:rPr>
          <w:lang w:val="bg-BG"/>
        </w:rPr>
        <w:t>по-горе</w:t>
      </w:r>
      <w:r w:rsidR="00D966B1" w:rsidRPr="00671C82">
        <w:rPr>
          <w:lang w:val="bg-BG"/>
        </w:rPr>
        <w:t xml:space="preserve">). </w:t>
      </w:r>
      <w:r w:rsidR="00707211">
        <w:rPr>
          <w:lang w:val="bg-BG"/>
        </w:rPr>
        <w:t>При все това жалбоподателят не претендира, че му е бил отказан достъпът до адвокат</w:t>
      </w:r>
      <w:r w:rsidR="00C10003" w:rsidRPr="00671C82">
        <w:rPr>
          <w:lang w:val="bg-BG"/>
        </w:rPr>
        <w:t xml:space="preserve">. </w:t>
      </w:r>
      <w:r w:rsidR="008B2A36">
        <w:rPr>
          <w:lang w:val="bg-BG"/>
        </w:rPr>
        <w:t>В</w:t>
      </w:r>
      <w:r w:rsidR="00707211">
        <w:rPr>
          <w:lang w:val="bg-BG"/>
        </w:rPr>
        <w:t xml:space="preserve">ътрешното законодателство му дава право на защита още от момента на задържането, като предвижда полицията задължително да </w:t>
      </w:r>
      <w:r w:rsidR="00A56727">
        <w:rPr>
          <w:lang w:val="bg-BG"/>
        </w:rPr>
        <w:t>г</w:t>
      </w:r>
      <w:r w:rsidR="00707211">
        <w:rPr>
          <w:lang w:val="bg-BG"/>
        </w:rPr>
        <w:t xml:space="preserve">о </w:t>
      </w:r>
      <w:r w:rsidR="00707211">
        <w:rPr>
          <w:lang w:val="bg-BG"/>
        </w:rPr>
        <w:lastRenderedPageBreak/>
        <w:t xml:space="preserve">информира </w:t>
      </w:r>
      <w:r w:rsidR="00A56727">
        <w:rPr>
          <w:lang w:val="bg-BG"/>
        </w:rPr>
        <w:t>за</w:t>
      </w:r>
      <w:r w:rsidR="00707211">
        <w:rPr>
          <w:lang w:val="bg-BG"/>
        </w:rPr>
        <w:t xml:space="preserve"> неговите права, сред които </w:t>
      </w:r>
      <w:r w:rsidR="00A56727">
        <w:rPr>
          <w:lang w:val="bg-BG"/>
        </w:rPr>
        <w:t xml:space="preserve">е </w:t>
      </w:r>
      <w:r w:rsidR="00264F2D">
        <w:rPr>
          <w:lang w:val="bg-BG"/>
        </w:rPr>
        <w:t xml:space="preserve">и </w:t>
      </w:r>
      <w:r w:rsidR="00707211">
        <w:rPr>
          <w:lang w:val="bg-BG"/>
        </w:rPr>
        <w:t xml:space="preserve">правото </w:t>
      </w:r>
      <w:r w:rsidR="00B22D5B">
        <w:rPr>
          <w:lang w:val="bg-BG"/>
        </w:rPr>
        <w:t xml:space="preserve">му </w:t>
      </w:r>
      <w:r w:rsidR="00707211">
        <w:rPr>
          <w:lang w:val="bg-BG"/>
        </w:rPr>
        <w:t>на адвокат още при задържането</w:t>
      </w:r>
      <w:r w:rsidR="003204F3" w:rsidRPr="00671C82">
        <w:rPr>
          <w:szCs w:val="24"/>
          <w:lang w:val="bg-BG"/>
        </w:rPr>
        <w:t xml:space="preserve"> </w:t>
      </w:r>
      <w:r w:rsidR="00C10003" w:rsidRPr="00671C82">
        <w:rPr>
          <w:szCs w:val="24"/>
          <w:lang w:val="bg-BG"/>
        </w:rPr>
        <w:t>(</w:t>
      </w:r>
      <w:r w:rsidR="00707211">
        <w:rPr>
          <w:szCs w:val="24"/>
          <w:lang w:val="bg-BG"/>
        </w:rPr>
        <w:t>параграф</w:t>
      </w:r>
      <w:r w:rsidR="00C10003" w:rsidRPr="00DD0E40">
        <w:rPr>
          <w:szCs w:val="24"/>
        </w:rPr>
        <w:t> </w:t>
      </w:r>
      <w:r w:rsidR="00C10003" w:rsidRPr="00671C82">
        <w:rPr>
          <w:szCs w:val="24"/>
          <w:lang w:val="bg-BG"/>
        </w:rPr>
        <w:t xml:space="preserve">15 </w:t>
      </w:r>
      <w:r w:rsidR="00707211">
        <w:rPr>
          <w:szCs w:val="24"/>
          <w:lang w:val="bg-BG"/>
        </w:rPr>
        <w:t>по-горе</w:t>
      </w:r>
      <w:r w:rsidR="00C10003" w:rsidRPr="00671C82">
        <w:rPr>
          <w:szCs w:val="24"/>
          <w:lang w:val="bg-BG"/>
        </w:rPr>
        <w:t>).</w:t>
      </w:r>
    </w:p>
    <w:p w:rsidR="00C10003" w:rsidRPr="00671C82" w:rsidRDefault="001364E8" w:rsidP="00C10003">
      <w:pPr>
        <w:pStyle w:val="JuPara"/>
        <w:rPr>
          <w:szCs w:val="24"/>
          <w:lang w:val="bg-BG"/>
        </w:rPr>
      </w:pPr>
      <w:r>
        <w:rPr>
          <w:szCs w:val="24"/>
        </w:rPr>
        <w:fldChar w:fldCharType="begin"/>
      </w:r>
      <w:r w:rsidR="00C10003" w:rsidRPr="00671C82">
        <w:rPr>
          <w:szCs w:val="24"/>
          <w:lang w:val="bg-BG"/>
        </w:rPr>
        <w:instrText xml:space="preserve"> </w:instrText>
      </w:r>
      <w:r w:rsidR="00C10003">
        <w:rPr>
          <w:szCs w:val="24"/>
        </w:rPr>
        <w:instrText>SEQ</w:instrText>
      </w:r>
      <w:r w:rsidR="00C10003" w:rsidRPr="00671C82">
        <w:rPr>
          <w:szCs w:val="24"/>
          <w:lang w:val="bg-BG"/>
        </w:rPr>
        <w:instrText xml:space="preserve"> </w:instrText>
      </w:r>
      <w:r w:rsidR="00C10003">
        <w:rPr>
          <w:szCs w:val="24"/>
        </w:rPr>
        <w:instrText>level</w:instrText>
      </w:r>
      <w:r w:rsidR="00C10003" w:rsidRPr="00671C82">
        <w:rPr>
          <w:szCs w:val="24"/>
          <w:lang w:val="bg-BG"/>
        </w:rPr>
        <w:instrText>0 \*</w:instrText>
      </w:r>
      <w:r w:rsidR="00C10003">
        <w:rPr>
          <w:szCs w:val="24"/>
        </w:rPr>
        <w:instrText>arabic</w:instrText>
      </w:r>
      <w:r w:rsidR="00C10003" w:rsidRPr="00671C82">
        <w:rPr>
          <w:szCs w:val="24"/>
          <w:lang w:val="bg-BG"/>
        </w:rPr>
        <w:instrText xml:space="preserve"> </w:instrText>
      </w:r>
      <w:r>
        <w:rPr>
          <w:szCs w:val="24"/>
        </w:rPr>
        <w:fldChar w:fldCharType="separate"/>
      </w:r>
      <w:r w:rsidR="00536218" w:rsidRPr="00671C82">
        <w:rPr>
          <w:noProof/>
          <w:szCs w:val="24"/>
          <w:lang w:val="bg-BG"/>
        </w:rPr>
        <w:t>40</w:t>
      </w:r>
      <w:r>
        <w:rPr>
          <w:szCs w:val="24"/>
        </w:rPr>
        <w:fldChar w:fldCharType="end"/>
      </w:r>
      <w:r w:rsidR="00C10003" w:rsidRPr="00671C82">
        <w:rPr>
          <w:szCs w:val="24"/>
          <w:lang w:val="bg-BG"/>
        </w:rPr>
        <w:t>.</w:t>
      </w:r>
      <w:r w:rsidR="00281E69">
        <w:rPr>
          <w:szCs w:val="24"/>
          <w:lang w:val="bg-BG"/>
        </w:rPr>
        <w:t xml:space="preserve"> </w:t>
      </w:r>
      <w:r w:rsidR="00762E62">
        <w:rPr>
          <w:szCs w:val="24"/>
          <w:lang w:val="bg-BG"/>
        </w:rPr>
        <w:t>Съдът стига до заключението, че жалбоподателят е имал възможност да бъде представляван от адвокат и да ползва пом</w:t>
      </w:r>
      <w:r w:rsidR="0030060A">
        <w:rPr>
          <w:szCs w:val="24"/>
          <w:lang w:val="bg-BG"/>
        </w:rPr>
        <w:t>о</w:t>
      </w:r>
      <w:r w:rsidR="00762E62">
        <w:rPr>
          <w:szCs w:val="24"/>
          <w:lang w:val="bg-BG"/>
        </w:rPr>
        <w:t xml:space="preserve">щта на преводач по време на цялото наказателно производство, от момента на привличането му като обвиняем на </w:t>
      </w:r>
      <w:r w:rsidR="00C10003" w:rsidRPr="00671C82">
        <w:rPr>
          <w:lang w:val="bg-BG"/>
        </w:rPr>
        <w:t xml:space="preserve">3 </w:t>
      </w:r>
      <w:r w:rsidR="00762E62">
        <w:rPr>
          <w:lang w:val="bg-BG"/>
        </w:rPr>
        <w:t xml:space="preserve">септември </w:t>
      </w:r>
      <w:r w:rsidR="00C10003" w:rsidRPr="00671C82">
        <w:rPr>
          <w:lang w:val="bg-BG"/>
        </w:rPr>
        <w:t>1999</w:t>
      </w:r>
      <w:r w:rsidR="00762E62">
        <w:rPr>
          <w:lang w:val="bg-BG"/>
        </w:rPr>
        <w:t xml:space="preserve"> г</w:t>
      </w:r>
      <w:r w:rsidR="00C10003" w:rsidRPr="00671C82">
        <w:rPr>
          <w:lang w:val="bg-BG"/>
        </w:rPr>
        <w:t xml:space="preserve">. </w:t>
      </w:r>
      <w:r w:rsidR="0030060A">
        <w:rPr>
          <w:lang w:val="bg-BG"/>
        </w:rPr>
        <w:t xml:space="preserve">Като взима предвид съдържанието на досието и вътрешното право, Съдът не може да </w:t>
      </w:r>
      <w:r w:rsidR="00264F2D">
        <w:rPr>
          <w:lang w:val="bg-BG"/>
        </w:rPr>
        <w:t>заключи</w:t>
      </w:r>
      <w:r w:rsidR="0030060A">
        <w:rPr>
          <w:lang w:val="bg-BG"/>
        </w:rPr>
        <w:t>, че вътрешните органи са отказали на жалбоподателя достъп до адвокат</w:t>
      </w:r>
      <w:r w:rsidR="00C10003" w:rsidRPr="00671C82">
        <w:rPr>
          <w:szCs w:val="24"/>
          <w:lang w:val="bg-BG"/>
        </w:rPr>
        <w:t>.</w:t>
      </w:r>
    </w:p>
    <w:p w:rsidR="00C10003" w:rsidRPr="00671C82" w:rsidRDefault="001364E8" w:rsidP="00C10003">
      <w:pPr>
        <w:pStyle w:val="JuPara"/>
        <w:rPr>
          <w:lang w:val="bg-BG"/>
        </w:rPr>
      </w:pPr>
      <w:r>
        <w:fldChar w:fldCharType="begin"/>
      </w:r>
      <w:r w:rsidR="00C10003" w:rsidRPr="00671C82">
        <w:rPr>
          <w:lang w:val="bg-BG"/>
        </w:rPr>
        <w:instrText xml:space="preserve"> </w:instrText>
      </w:r>
      <w:r w:rsidR="00C10003">
        <w:instrText>SEQ</w:instrText>
      </w:r>
      <w:r w:rsidR="00C10003" w:rsidRPr="00671C82">
        <w:rPr>
          <w:lang w:val="bg-BG"/>
        </w:rPr>
        <w:instrText xml:space="preserve"> </w:instrText>
      </w:r>
      <w:r w:rsidR="00C10003">
        <w:instrText>level</w:instrText>
      </w:r>
      <w:r w:rsidR="00C10003" w:rsidRPr="00671C82">
        <w:rPr>
          <w:lang w:val="bg-BG"/>
        </w:rPr>
        <w:instrText>0 \*</w:instrText>
      </w:r>
      <w:r w:rsidR="00C10003">
        <w:instrText>arabic</w:instrText>
      </w:r>
      <w:r w:rsidR="00C10003" w:rsidRPr="00671C82">
        <w:rPr>
          <w:lang w:val="bg-BG"/>
        </w:rPr>
        <w:instrText xml:space="preserve"> </w:instrText>
      </w:r>
      <w:r>
        <w:fldChar w:fldCharType="separate"/>
      </w:r>
      <w:r w:rsidR="00536218" w:rsidRPr="00671C82">
        <w:rPr>
          <w:noProof/>
          <w:lang w:val="bg-BG"/>
        </w:rPr>
        <w:t>41</w:t>
      </w:r>
      <w:r>
        <w:fldChar w:fldCharType="end"/>
      </w:r>
      <w:r w:rsidR="00C10003" w:rsidRPr="00671C82">
        <w:rPr>
          <w:lang w:val="bg-BG"/>
        </w:rPr>
        <w:t>.</w:t>
      </w:r>
      <w:r w:rsidR="00C10003">
        <w:t> </w:t>
      </w:r>
      <w:r w:rsidR="00B606FA">
        <w:rPr>
          <w:lang w:val="bg-BG"/>
        </w:rPr>
        <w:t xml:space="preserve">Съдът взима под внимание и факта, че делото е разгледано от три юрисдикции, пред които заинтересованото лице </w:t>
      </w:r>
      <w:r w:rsidR="00AA4F38">
        <w:rPr>
          <w:lang w:val="bg-BG"/>
        </w:rPr>
        <w:t>е</w:t>
      </w:r>
      <w:r w:rsidR="00B606FA">
        <w:rPr>
          <w:lang w:val="bg-BG"/>
        </w:rPr>
        <w:t xml:space="preserve"> имало </w:t>
      </w:r>
      <w:r w:rsidR="00AA4F38">
        <w:rPr>
          <w:lang w:val="bg-BG"/>
        </w:rPr>
        <w:t>възможност</w:t>
      </w:r>
      <w:r w:rsidR="00B606FA">
        <w:rPr>
          <w:lang w:val="bg-BG"/>
        </w:rPr>
        <w:t xml:space="preserve"> да оспорва представените доказателства</w:t>
      </w:r>
      <w:r w:rsidR="00C10003" w:rsidRPr="00671C82">
        <w:rPr>
          <w:lang w:val="bg-BG"/>
        </w:rPr>
        <w:t xml:space="preserve">. </w:t>
      </w:r>
      <w:r w:rsidR="00B606FA">
        <w:rPr>
          <w:lang w:val="bg-BG"/>
        </w:rPr>
        <w:t xml:space="preserve">Освен това </w:t>
      </w:r>
      <w:r w:rsidR="00264F2D">
        <w:rPr>
          <w:lang w:val="bg-BG"/>
        </w:rPr>
        <w:t>Пловдивският о</w:t>
      </w:r>
      <w:r w:rsidR="00B606FA">
        <w:rPr>
          <w:lang w:val="bg-BG"/>
        </w:rPr>
        <w:t>кръжен съд е основал присъдата си не само на самопризнанията на жалбоподателя по време на следствието, но също и на други доказателства</w:t>
      </w:r>
      <w:r w:rsidR="00C10003" w:rsidRPr="00671C82">
        <w:rPr>
          <w:lang w:val="bg-BG"/>
        </w:rPr>
        <w:t>.</w:t>
      </w:r>
    </w:p>
    <w:p w:rsidR="00C10003" w:rsidRPr="004B10BF" w:rsidRDefault="001364E8" w:rsidP="00C10003">
      <w:pPr>
        <w:pStyle w:val="JuPara"/>
        <w:rPr>
          <w:lang w:val="bg-BG"/>
        </w:rPr>
      </w:pPr>
      <w:r>
        <w:fldChar w:fldCharType="begin"/>
      </w:r>
      <w:r w:rsidR="00C10003" w:rsidRPr="004B10BF">
        <w:rPr>
          <w:lang w:val="bg-BG"/>
        </w:rPr>
        <w:instrText xml:space="preserve"> </w:instrText>
      </w:r>
      <w:r w:rsidR="00C10003">
        <w:instrText>SEQ</w:instrText>
      </w:r>
      <w:r w:rsidR="00C10003" w:rsidRPr="004B10BF">
        <w:rPr>
          <w:lang w:val="bg-BG"/>
        </w:rPr>
        <w:instrText xml:space="preserve"> </w:instrText>
      </w:r>
      <w:r w:rsidR="00C10003">
        <w:instrText>level</w:instrText>
      </w:r>
      <w:r w:rsidR="00C10003" w:rsidRPr="004B10BF">
        <w:rPr>
          <w:lang w:val="bg-BG"/>
        </w:rPr>
        <w:instrText>0 \*</w:instrText>
      </w:r>
      <w:r w:rsidR="00C10003">
        <w:instrText>arabic</w:instrText>
      </w:r>
      <w:r w:rsidR="00C10003" w:rsidRPr="004B10BF">
        <w:rPr>
          <w:lang w:val="bg-BG"/>
        </w:rPr>
        <w:instrText xml:space="preserve"> </w:instrText>
      </w:r>
      <w:r>
        <w:fldChar w:fldCharType="separate"/>
      </w:r>
      <w:r w:rsidR="00536218" w:rsidRPr="004B10BF">
        <w:rPr>
          <w:noProof/>
          <w:lang w:val="bg-BG"/>
        </w:rPr>
        <w:t>42</w:t>
      </w:r>
      <w:r>
        <w:fldChar w:fldCharType="end"/>
      </w:r>
      <w:r w:rsidR="00C10003" w:rsidRPr="004B10BF">
        <w:rPr>
          <w:lang w:val="bg-BG"/>
        </w:rPr>
        <w:t>.</w:t>
      </w:r>
      <w:r w:rsidR="00860F9A">
        <w:rPr>
          <w:lang w:val="bg-BG"/>
        </w:rPr>
        <w:t xml:space="preserve"> </w:t>
      </w:r>
      <w:r w:rsidR="00B606FA">
        <w:rPr>
          <w:lang w:val="bg-BG"/>
        </w:rPr>
        <w:t xml:space="preserve">Накрая, във връзка с неразбирането на езика, Съдът отбелязва, че жалбоподателят </w:t>
      </w:r>
      <w:r w:rsidR="00673EC4">
        <w:rPr>
          <w:lang w:val="bg-BG"/>
        </w:rPr>
        <w:t xml:space="preserve">е </w:t>
      </w:r>
      <w:r w:rsidR="00B606FA">
        <w:rPr>
          <w:lang w:val="bg-BG"/>
        </w:rPr>
        <w:t>призна</w:t>
      </w:r>
      <w:r w:rsidR="00673EC4">
        <w:rPr>
          <w:lang w:val="bg-BG"/>
        </w:rPr>
        <w:t>л</w:t>
      </w:r>
      <w:r w:rsidR="00B606FA">
        <w:rPr>
          <w:lang w:val="bg-BG"/>
        </w:rPr>
        <w:t>, че на разпита на 2 септември 199</w:t>
      </w:r>
      <w:r w:rsidR="00673EC4">
        <w:rPr>
          <w:lang w:val="bg-BG"/>
        </w:rPr>
        <w:t xml:space="preserve">9 г. </w:t>
      </w:r>
      <w:r w:rsidR="00B606FA">
        <w:rPr>
          <w:lang w:val="bg-BG"/>
        </w:rPr>
        <w:t>достатъчно добре е разбрал в какво го уличават полицаите</w:t>
      </w:r>
      <w:r w:rsidR="00C10003" w:rsidRPr="004B10BF">
        <w:rPr>
          <w:lang w:val="bg-BG"/>
        </w:rPr>
        <w:t xml:space="preserve"> (</w:t>
      </w:r>
      <w:r w:rsidR="00B606FA">
        <w:rPr>
          <w:lang w:val="bg-BG"/>
        </w:rPr>
        <w:t>параграф</w:t>
      </w:r>
      <w:r w:rsidR="00C10003" w:rsidRPr="004B10BF">
        <w:rPr>
          <w:lang w:val="bg-BG"/>
        </w:rPr>
        <w:t xml:space="preserve"> 6 </w:t>
      </w:r>
      <w:r w:rsidR="00B606FA">
        <w:rPr>
          <w:lang w:val="bg-BG"/>
        </w:rPr>
        <w:t>по-горе</w:t>
      </w:r>
      <w:r w:rsidR="00C10003" w:rsidRPr="004B10BF">
        <w:rPr>
          <w:lang w:val="bg-BG"/>
        </w:rPr>
        <w:t>).</w:t>
      </w:r>
    </w:p>
    <w:p w:rsidR="00C10003" w:rsidRPr="00206031" w:rsidRDefault="001364E8" w:rsidP="00C10003">
      <w:pPr>
        <w:pStyle w:val="JuPara"/>
        <w:rPr>
          <w:lang w:val="bg-BG"/>
        </w:rPr>
      </w:pPr>
      <w:r w:rsidRPr="00C8140B">
        <w:fldChar w:fldCharType="begin"/>
      </w:r>
      <w:r w:rsidR="00C10003" w:rsidRPr="004B10BF">
        <w:rPr>
          <w:lang w:val="bg-BG"/>
        </w:rPr>
        <w:instrText xml:space="preserve"> </w:instrText>
      </w:r>
      <w:r w:rsidR="00C10003" w:rsidRPr="00C8140B">
        <w:instrText>SEQ</w:instrText>
      </w:r>
      <w:r w:rsidR="00C10003" w:rsidRPr="004B10BF">
        <w:rPr>
          <w:lang w:val="bg-BG"/>
        </w:rPr>
        <w:instrText xml:space="preserve"> </w:instrText>
      </w:r>
      <w:r w:rsidR="00C10003" w:rsidRPr="00C8140B">
        <w:instrText>level</w:instrText>
      </w:r>
      <w:r w:rsidR="00C10003" w:rsidRPr="004B10BF">
        <w:rPr>
          <w:lang w:val="bg-BG"/>
        </w:rPr>
        <w:instrText>0 \*</w:instrText>
      </w:r>
      <w:r w:rsidR="00C10003" w:rsidRPr="00C8140B">
        <w:instrText>arabic</w:instrText>
      </w:r>
      <w:r w:rsidR="00C10003" w:rsidRPr="004B10BF">
        <w:rPr>
          <w:lang w:val="bg-BG"/>
        </w:rPr>
        <w:instrText xml:space="preserve"> </w:instrText>
      </w:r>
      <w:r w:rsidRPr="00C8140B">
        <w:fldChar w:fldCharType="separate"/>
      </w:r>
      <w:r w:rsidR="00536218" w:rsidRPr="004B10BF">
        <w:rPr>
          <w:noProof/>
          <w:lang w:val="bg-BG"/>
        </w:rPr>
        <w:t>43</w:t>
      </w:r>
      <w:r w:rsidRPr="00C8140B">
        <w:fldChar w:fldCharType="end"/>
      </w:r>
      <w:r w:rsidR="00C10003" w:rsidRPr="004B10BF">
        <w:rPr>
          <w:lang w:val="bg-BG"/>
        </w:rPr>
        <w:t>.</w:t>
      </w:r>
      <w:r w:rsidR="00D74879">
        <w:rPr>
          <w:lang w:val="bg-BG"/>
        </w:rPr>
        <w:t xml:space="preserve"> </w:t>
      </w:r>
      <w:r w:rsidR="00646203">
        <w:rPr>
          <w:lang w:val="bg-BG"/>
        </w:rPr>
        <w:t>Въз основа на горепосоченото Съдът</w:t>
      </w:r>
      <w:r w:rsidR="00C10003" w:rsidRPr="00C8140B">
        <w:t> </w:t>
      </w:r>
      <w:r w:rsidR="00646203">
        <w:rPr>
          <w:lang w:val="bg-BG"/>
        </w:rPr>
        <w:t>стига до заключението, че дори и жалбоподателят да не е ползвал адвокат, нито преводач през първите часове на 24-часовото си задържане, това не е навредило на справедливостта на процеса</w:t>
      </w:r>
      <w:r w:rsidR="000A736B">
        <w:rPr>
          <w:lang w:val="bg-BG"/>
        </w:rPr>
        <w:t xml:space="preserve"> съгласно</w:t>
      </w:r>
      <w:r w:rsidR="00646203">
        <w:rPr>
          <w:lang w:val="bg-BG"/>
        </w:rPr>
        <w:t xml:space="preserve"> член</w:t>
      </w:r>
      <w:r w:rsidR="00C10003" w:rsidRPr="004B10BF">
        <w:rPr>
          <w:lang w:val="bg-BG"/>
        </w:rPr>
        <w:t xml:space="preserve"> 6. </w:t>
      </w:r>
      <w:r w:rsidR="000A736B">
        <w:rPr>
          <w:lang w:val="bg-BG"/>
        </w:rPr>
        <w:t>Ето защо</w:t>
      </w:r>
      <w:r w:rsidR="00206031">
        <w:rPr>
          <w:lang w:val="bg-BG"/>
        </w:rPr>
        <w:t xml:space="preserve"> не е налице нарушение на правото на защита по смисъла на тази разпоредба.</w:t>
      </w:r>
    </w:p>
    <w:p w:rsidR="00C10003" w:rsidRPr="00671C82" w:rsidRDefault="001364E8" w:rsidP="00C10003">
      <w:pPr>
        <w:pStyle w:val="JuPara"/>
        <w:rPr>
          <w:lang w:val="bg-BG" w:eastAsia="en-US"/>
        </w:rPr>
      </w:pPr>
      <w:r>
        <w:fldChar w:fldCharType="begin"/>
      </w:r>
      <w:r w:rsidR="00C10003" w:rsidRPr="00671C82">
        <w:rPr>
          <w:lang w:val="bg-BG"/>
        </w:rPr>
        <w:instrText xml:space="preserve"> </w:instrText>
      </w:r>
      <w:r w:rsidR="00C10003">
        <w:instrText>SEQ</w:instrText>
      </w:r>
      <w:r w:rsidR="00C10003" w:rsidRPr="00671C82">
        <w:rPr>
          <w:lang w:val="bg-BG"/>
        </w:rPr>
        <w:instrText xml:space="preserve"> </w:instrText>
      </w:r>
      <w:r w:rsidR="00C10003">
        <w:instrText>level</w:instrText>
      </w:r>
      <w:r w:rsidR="00C10003" w:rsidRPr="00671C82">
        <w:rPr>
          <w:lang w:val="bg-BG"/>
        </w:rPr>
        <w:instrText>0 \*</w:instrText>
      </w:r>
      <w:r w:rsidR="00C10003">
        <w:instrText>arabic</w:instrText>
      </w:r>
      <w:r w:rsidR="00C10003" w:rsidRPr="00671C82">
        <w:rPr>
          <w:lang w:val="bg-BG"/>
        </w:rPr>
        <w:instrText xml:space="preserve"> </w:instrText>
      </w:r>
      <w:r>
        <w:fldChar w:fldCharType="separate"/>
      </w:r>
      <w:r w:rsidR="00536218" w:rsidRPr="00671C82">
        <w:rPr>
          <w:noProof/>
          <w:lang w:val="bg-BG"/>
        </w:rPr>
        <w:t>44</w:t>
      </w:r>
      <w:r>
        <w:fldChar w:fldCharType="end"/>
      </w:r>
      <w:r w:rsidR="00C10003" w:rsidRPr="00671C82">
        <w:rPr>
          <w:lang w:val="bg-BG"/>
        </w:rPr>
        <w:t>.</w:t>
      </w:r>
      <w:r w:rsidR="00C10003">
        <w:t>  </w:t>
      </w:r>
      <w:r w:rsidR="00206031">
        <w:rPr>
          <w:lang w:val="bg-BG"/>
        </w:rPr>
        <w:t xml:space="preserve">Следователно </w:t>
      </w:r>
      <w:r w:rsidR="000A736B">
        <w:rPr>
          <w:lang w:val="bg-BG"/>
        </w:rPr>
        <w:t xml:space="preserve">няма </w:t>
      </w:r>
      <w:r w:rsidR="00206031">
        <w:rPr>
          <w:lang w:val="bg-BG"/>
        </w:rPr>
        <w:t>нарушение на член</w:t>
      </w:r>
      <w:r w:rsidR="00C10003" w:rsidRPr="00671C82">
        <w:rPr>
          <w:lang w:val="bg-BG" w:eastAsia="en-US"/>
        </w:rPr>
        <w:t xml:space="preserve"> </w:t>
      </w:r>
      <w:r w:rsidR="00C10003" w:rsidRPr="00671C82">
        <w:rPr>
          <w:lang w:val="bg-BG"/>
        </w:rPr>
        <w:t xml:space="preserve">6 §§ 1 </w:t>
      </w:r>
      <w:r w:rsidR="00206031">
        <w:rPr>
          <w:lang w:val="bg-BG"/>
        </w:rPr>
        <w:t>и</w:t>
      </w:r>
      <w:r w:rsidR="00C10003" w:rsidRPr="00671C82">
        <w:rPr>
          <w:lang w:val="bg-BG"/>
        </w:rPr>
        <w:t xml:space="preserve"> 3 </w:t>
      </w:r>
      <w:r w:rsidR="000A736B">
        <w:rPr>
          <w:lang w:val="bg-BG"/>
        </w:rPr>
        <w:t>с</w:t>
      </w:r>
      <w:r w:rsidR="00C10003" w:rsidRPr="00671C82">
        <w:rPr>
          <w:lang w:val="bg-BG"/>
        </w:rPr>
        <w:t xml:space="preserve">) </w:t>
      </w:r>
      <w:r w:rsidR="00206031">
        <w:rPr>
          <w:lang w:val="bg-BG"/>
        </w:rPr>
        <w:t>и</w:t>
      </w:r>
      <w:r w:rsidR="00C10003" w:rsidRPr="00671C82">
        <w:rPr>
          <w:lang w:val="bg-BG"/>
        </w:rPr>
        <w:t xml:space="preserve"> </w:t>
      </w:r>
      <w:r w:rsidR="000A736B">
        <w:rPr>
          <w:lang w:val="bg-BG"/>
        </w:rPr>
        <w:t>е</w:t>
      </w:r>
      <w:r w:rsidR="00C10003" w:rsidRPr="00671C82">
        <w:rPr>
          <w:lang w:val="bg-BG"/>
        </w:rPr>
        <w:t>)</w:t>
      </w:r>
      <w:r w:rsidR="00206031">
        <w:rPr>
          <w:lang w:val="bg-BG"/>
        </w:rPr>
        <w:t xml:space="preserve"> от Конвенцията </w:t>
      </w:r>
      <w:r w:rsidR="000A736B">
        <w:rPr>
          <w:lang w:val="bg-BG"/>
        </w:rPr>
        <w:t>във връзка с това оплакване</w:t>
      </w:r>
      <w:r w:rsidR="00C10003" w:rsidRPr="00671C82">
        <w:rPr>
          <w:lang w:val="bg-BG" w:eastAsia="en-US"/>
        </w:rPr>
        <w:t>.</w:t>
      </w:r>
    </w:p>
    <w:p w:rsidR="00C10003" w:rsidRPr="00671C82" w:rsidRDefault="00C10003" w:rsidP="00C10003">
      <w:pPr>
        <w:pStyle w:val="JuHIRoman"/>
        <w:rPr>
          <w:lang w:val="bg-BG"/>
        </w:rPr>
      </w:pPr>
      <w:r>
        <w:t>II</w:t>
      </w:r>
      <w:r w:rsidRPr="00671C82">
        <w:rPr>
          <w:lang w:val="bg-BG"/>
        </w:rPr>
        <w:t>.</w:t>
      </w:r>
      <w:r>
        <w:t>  </w:t>
      </w:r>
      <w:r w:rsidR="00B87D93">
        <w:rPr>
          <w:lang w:val="bg-BG"/>
        </w:rPr>
        <w:t>ТВЪРДЯНО НАРУШЕНИЕ ВЪВ ВРЪЗКА С ВЪЗСТАНОВЯВАНЕ НА РАЗНОСКИТЕ ЗА ПРЕВОД</w:t>
      </w:r>
      <w:r w:rsidR="005D0ABA">
        <w:rPr>
          <w:lang w:val="bg-BG"/>
        </w:rPr>
        <w:t>АЧ</w:t>
      </w:r>
    </w:p>
    <w:p w:rsidR="00C10003" w:rsidRPr="004B10BF" w:rsidRDefault="001364E8" w:rsidP="00C10003">
      <w:pPr>
        <w:pStyle w:val="JuPara"/>
        <w:rPr>
          <w:lang w:val="bg-BG"/>
        </w:rPr>
      </w:pPr>
      <w:r>
        <w:fldChar w:fldCharType="begin"/>
      </w:r>
      <w:r w:rsidR="00DD0E40" w:rsidRPr="004B10BF">
        <w:rPr>
          <w:lang w:val="bg-BG"/>
        </w:rPr>
        <w:instrText xml:space="preserve"> </w:instrText>
      </w:r>
      <w:r w:rsidR="00DD0E40">
        <w:instrText>SEQ</w:instrText>
      </w:r>
      <w:r w:rsidR="00DD0E40" w:rsidRPr="004B10BF">
        <w:rPr>
          <w:lang w:val="bg-BG"/>
        </w:rPr>
        <w:instrText xml:space="preserve"> </w:instrText>
      </w:r>
      <w:r w:rsidR="00DD0E40">
        <w:instrText>level</w:instrText>
      </w:r>
      <w:r w:rsidR="00DD0E40" w:rsidRPr="004B10BF">
        <w:rPr>
          <w:lang w:val="bg-BG"/>
        </w:rPr>
        <w:instrText>0 \*</w:instrText>
      </w:r>
      <w:r w:rsidR="00DD0E40">
        <w:instrText>arabic</w:instrText>
      </w:r>
      <w:r w:rsidR="00DD0E40" w:rsidRPr="004B10BF">
        <w:rPr>
          <w:lang w:val="bg-BG"/>
        </w:rPr>
        <w:instrText xml:space="preserve"> </w:instrText>
      </w:r>
      <w:r>
        <w:fldChar w:fldCharType="separate"/>
      </w:r>
      <w:r w:rsidR="00536218" w:rsidRPr="004B10BF">
        <w:rPr>
          <w:noProof/>
          <w:lang w:val="bg-BG"/>
        </w:rPr>
        <w:t>45</w:t>
      </w:r>
      <w:r>
        <w:fldChar w:fldCharType="end"/>
      </w:r>
      <w:r w:rsidR="00DD0E40" w:rsidRPr="004B10BF">
        <w:rPr>
          <w:lang w:val="bg-BG"/>
        </w:rPr>
        <w:t>.</w:t>
      </w:r>
      <w:r w:rsidR="00DD0E40">
        <w:t> </w:t>
      </w:r>
      <w:r w:rsidR="00A81E88">
        <w:rPr>
          <w:lang w:val="bg-BG"/>
        </w:rPr>
        <w:t xml:space="preserve">Жалбоподателят се оплаква от постановеното му </w:t>
      </w:r>
      <w:r w:rsidR="000A736B">
        <w:rPr>
          <w:lang w:val="bg-BG"/>
        </w:rPr>
        <w:t xml:space="preserve">от вътрешните съдилища </w:t>
      </w:r>
      <w:r w:rsidR="00A81E88">
        <w:rPr>
          <w:lang w:val="bg-BG"/>
        </w:rPr>
        <w:t>задължение да плати разноските за превода</w:t>
      </w:r>
      <w:r w:rsidR="00D5159F">
        <w:rPr>
          <w:lang w:val="bg-BG"/>
        </w:rPr>
        <w:t>ч</w:t>
      </w:r>
      <w:r w:rsidR="00A81E88">
        <w:rPr>
          <w:lang w:val="bg-BG"/>
        </w:rPr>
        <w:t xml:space="preserve"> по врем</w:t>
      </w:r>
      <w:r w:rsidR="000A736B">
        <w:rPr>
          <w:lang w:val="bg-BG"/>
        </w:rPr>
        <w:t xml:space="preserve">е на наказателните производства </w:t>
      </w:r>
      <w:r w:rsidR="00A81E88">
        <w:rPr>
          <w:lang w:val="bg-BG"/>
        </w:rPr>
        <w:t>срещу него</w:t>
      </w:r>
      <w:r w:rsidR="00C10003" w:rsidRPr="004B10BF">
        <w:rPr>
          <w:lang w:val="bg-BG"/>
        </w:rPr>
        <w:t xml:space="preserve">. </w:t>
      </w:r>
      <w:r w:rsidR="00A81E88">
        <w:rPr>
          <w:lang w:val="bg-BG"/>
        </w:rPr>
        <w:t>Той се позовава на член</w:t>
      </w:r>
      <w:r w:rsidR="00C10003">
        <w:t> </w:t>
      </w:r>
      <w:r w:rsidR="00C10003" w:rsidRPr="004B10BF">
        <w:rPr>
          <w:lang w:val="bg-BG"/>
        </w:rPr>
        <w:t>6</w:t>
      </w:r>
      <w:r w:rsidR="00C10003">
        <w:t> </w:t>
      </w:r>
      <w:r w:rsidR="00C10003" w:rsidRPr="004B10BF">
        <w:rPr>
          <w:lang w:val="bg-BG"/>
        </w:rPr>
        <w:t>§</w:t>
      </w:r>
      <w:r w:rsidR="00C10003">
        <w:t> </w:t>
      </w:r>
      <w:r w:rsidR="00C10003" w:rsidRPr="004B10BF">
        <w:rPr>
          <w:lang w:val="bg-BG"/>
        </w:rPr>
        <w:t xml:space="preserve">3 </w:t>
      </w:r>
      <w:r w:rsidR="000A736B">
        <w:rPr>
          <w:lang w:val="bg-BG"/>
        </w:rPr>
        <w:t>е</w:t>
      </w:r>
      <w:r w:rsidR="00C10003" w:rsidRPr="004B10BF">
        <w:rPr>
          <w:lang w:val="bg-BG"/>
        </w:rPr>
        <w:t xml:space="preserve">) </w:t>
      </w:r>
      <w:r w:rsidR="00A81E88">
        <w:rPr>
          <w:lang w:val="bg-BG"/>
        </w:rPr>
        <w:t>от Конвенцията</w:t>
      </w:r>
      <w:r w:rsidR="00C10003" w:rsidRPr="004B10BF">
        <w:rPr>
          <w:lang w:val="bg-BG"/>
        </w:rPr>
        <w:t>:</w:t>
      </w:r>
    </w:p>
    <w:p w:rsidR="00C10003" w:rsidRPr="004B10BF" w:rsidRDefault="00433AB9" w:rsidP="00DD0E40">
      <w:pPr>
        <w:pStyle w:val="JuQuot"/>
        <w:rPr>
          <w:lang w:val="bg-BG"/>
        </w:rPr>
      </w:pPr>
      <w:r>
        <w:rPr>
          <w:lang w:val="bg-BG"/>
        </w:rPr>
        <w:t>„</w:t>
      </w:r>
      <w:proofErr w:type="spellStart"/>
      <w:r w:rsidR="000A736B" w:rsidRPr="000A736B">
        <w:rPr>
          <w:rFonts w:cs="Myriad Pro"/>
          <w:color w:val="000000"/>
        </w:rPr>
        <w:t>Βсяко</w:t>
      </w:r>
      <w:proofErr w:type="spellEnd"/>
      <w:r w:rsidR="000A736B" w:rsidRPr="000A736B">
        <w:rPr>
          <w:rFonts w:cs="Myriad Pro"/>
          <w:color w:val="000000"/>
        </w:rPr>
        <w:t xml:space="preserve"> </w:t>
      </w:r>
      <w:proofErr w:type="spellStart"/>
      <w:r w:rsidR="000A736B" w:rsidRPr="000A736B">
        <w:rPr>
          <w:rFonts w:cs="Myriad Pro"/>
          <w:color w:val="000000"/>
        </w:rPr>
        <w:t>лице</w:t>
      </w:r>
      <w:proofErr w:type="spellEnd"/>
      <w:r w:rsidR="000A736B" w:rsidRPr="000A736B">
        <w:rPr>
          <w:rFonts w:cs="Myriad Pro"/>
          <w:color w:val="000000"/>
        </w:rPr>
        <w:t xml:space="preserve">, </w:t>
      </w:r>
      <w:proofErr w:type="spellStart"/>
      <w:r w:rsidR="000A736B" w:rsidRPr="000A736B">
        <w:rPr>
          <w:rFonts w:cs="Myriad Pro"/>
          <w:color w:val="000000"/>
        </w:rPr>
        <w:t>обвинено</w:t>
      </w:r>
      <w:proofErr w:type="spellEnd"/>
      <w:r w:rsidR="000A736B" w:rsidRPr="000A736B">
        <w:rPr>
          <w:rFonts w:cs="Myriad Pro"/>
          <w:color w:val="000000"/>
        </w:rPr>
        <w:t xml:space="preserve"> в </w:t>
      </w:r>
      <w:proofErr w:type="spellStart"/>
      <w:r w:rsidR="000A736B" w:rsidRPr="000A736B">
        <w:rPr>
          <w:rFonts w:cs="Myriad Pro"/>
          <w:color w:val="000000"/>
        </w:rPr>
        <w:t>извършване</w:t>
      </w:r>
      <w:proofErr w:type="spellEnd"/>
      <w:r w:rsidR="000A736B" w:rsidRPr="000A736B">
        <w:rPr>
          <w:rFonts w:cs="Myriad Pro"/>
          <w:color w:val="000000"/>
        </w:rPr>
        <w:t xml:space="preserve"> </w:t>
      </w:r>
      <w:proofErr w:type="spellStart"/>
      <w:r w:rsidR="000A736B" w:rsidRPr="000A736B">
        <w:rPr>
          <w:rFonts w:cs="Myriad Pro"/>
          <w:color w:val="000000"/>
        </w:rPr>
        <w:t>на</w:t>
      </w:r>
      <w:proofErr w:type="spellEnd"/>
      <w:r w:rsidR="000A736B" w:rsidRPr="000A736B">
        <w:rPr>
          <w:rFonts w:cs="Myriad Pro"/>
          <w:color w:val="000000"/>
        </w:rPr>
        <w:t xml:space="preserve"> </w:t>
      </w:r>
      <w:proofErr w:type="spellStart"/>
      <w:r w:rsidR="000A736B" w:rsidRPr="000A736B">
        <w:rPr>
          <w:rFonts w:cs="Myriad Pro"/>
          <w:color w:val="000000"/>
        </w:rPr>
        <w:t>престъпление</w:t>
      </w:r>
      <w:proofErr w:type="spellEnd"/>
      <w:r w:rsidR="000A736B" w:rsidRPr="000A736B">
        <w:rPr>
          <w:rFonts w:cs="Myriad Pro"/>
          <w:color w:val="000000"/>
        </w:rPr>
        <w:t xml:space="preserve">, </w:t>
      </w:r>
      <w:proofErr w:type="spellStart"/>
      <w:r w:rsidR="000A736B" w:rsidRPr="000A736B">
        <w:rPr>
          <w:rFonts w:cs="Myriad Pro"/>
          <w:color w:val="000000"/>
        </w:rPr>
        <w:t>има</w:t>
      </w:r>
      <w:proofErr w:type="spellEnd"/>
      <w:r w:rsidR="000A736B" w:rsidRPr="000A736B">
        <w:rPr>
          <w:rFonts w:cs="Myriad Pro"/>
          <w:color w:val="000000"/>
        </w:rPr>
        <w:t xml:space="preserve"> </w:t>
      </w:r>
      <w:proofErr w:type="spellStart"/>
      <w:r w:rsidR="000A736B" w:rsidRPr="000A736B">
        <w:rPr>
          <w:rFonts w:cs="Myriad Pro"/>
          <w:color w:val="000000"/>
        </w:rPr>
        <w:t>следните</w:t>
      </w:r>
      <w:proofErr w:type="spellEnd"/>
      <w:r w:rsidR="000A736B" w:rsidRPr="000A736B">
        <w:rPr>
          <w:rFonts w:cs="Myriad Pro"/>
          <w:color w:val="000000"/>
        </w:rPr>
        <w:t xml:space="preserve"> </w:t>
      </w:r>
      <w:proofErr w:type="spellStart"/>
      <w:r w:rsidR="000A736B" w:rsidRPr="000A736B">
        <w:rPr>
          <w:rFonts w:cs="Myriad Pro"/>
          <w:color w:val="000000"/>
        </w:rPr>
        <w:t>минимални</w:t>
      </w:r>
      <w:proofErr w:type="spellEnd"/>
      <w:r w:rsidR="000A736B" w:rsidRPr="000A736B">
        <w:rPr>
          <w:rFonts w:cs="Myriad Pro"/>
          <w:color w:val="000000"/>
        </w:rPr>
        <w:t xml:space="preserve"> </w:t>
      </w:r>
      <w:proofErr w:type="spellStart"/>
      <w:r w:rsidR="000A736B" w:rsidRPr="000A736B">
        <w:rPr>
          <w:rFonts w:cs="Myriad Pro"/>
          <w:color w:val="000000"/>
        </w:rPr>
        <w:t>права</w:t>
      </w:r>
      <w:proofErr w:type="spellEnd"/>
      <w:r w:rsidR="00C10003" w:rsidRPr="004B10BF">
        <w:rPr>
          <w:lang w:val="bg-BG"/>
        </w:rPr>
        <w:t>:</w:t>
      </w:r>
    </w:p>
    <w:p w:rsidR="00C10003" w:rsidRPr="00682C51" w:rsidRDefault="00C10003" w:rsidP="00DD0E40">
      <w:pPr>
        <w:pStyle w:val="JuQuot"/>
        <w:rPr>
          <w:lang w:val="bg-BG"/>
        </w:rPr>
      </w:pPr>
      <w:r w:rsidRPr="00682C51">
        <w:rPr>
          <w:lang w:val="bg-BG"/>
        </w:rPr>
        <w:t>(</w:t>
      </w:r>
      <w:r w:rsidR="00DD0E40" w:rsidRPr="00682C51">
        <w:rPr>
          <w:lang w:val="bg-BG"/>
        </w:rPr>
        <w:t>...</w:t>
      </w:r>
      <w:r w:rsidRPr="00682C51">
        <w:rPr>
          <w:lang w:val="bg-BG"/>
        </w:rPr>
        <w:t>)</w:t>
      </w:r>
    </w:p>
    <w:p w:rsidR="00C10003" w:rsidRPr="00682C51" w:rsidRDefault="00433AB9" w:rsidP="00DD0E40">
      <w:pPr>
        <w:pStyle w:val="JuQuot"/>
        <w:rPr>
          <w:lang w:val="bg-BG"/>
        </w:rPr>
      </w:pPr>
      <w:r>
        <w:rPr>
          <w:lang w:val="bg-BG"/>
        </w:rPr>
        <w:t>д</w:t>
      </w:r>
      <w:r w:rsidR="00C10003" w:rsidRPr="00682C51">
        <w:rPr>
          <w:lang w:val="bg-BG"/>
        </w:rPr>
        <w:t>)</w:t>
      </w:r>
      <w:r w:rsidR="00C10003">
        <w:t> </w:t>
      </w:r>
      <w:r>
        <w:rPr>
          <w:lang w:val="bg-BG"/>
        </w:rPr>
        <w:t xml:space="preserve">да ползва </w:t>
      </w:r>
      <w:r w:rsidR="000A736B">
        <w:rPr>
          <w:lang w:val="bg-BG"/>
        </w:rPr>
        <w:t xml:space="preserve">безплатно </w:t>
      </w:r>
      <w:r>
        <w:rPr>
          <w:lang w:val="bg-BG"/>
        </w:rPr>
        <w:t>услугите на преводач, ако не разбира или не говори езика, използван в съда.”</w:t>
      </w:r>
    </w:p>
    <w:p w:rsidR="00C10003" w:rsidRPr="00682C51" w:rsidRDefault="001364E8" w:rsidP="00C10003">
      <w:pPr>
        <w:pStyle w:val="JuQuot"/>
        <w:ind w:left="284" w:firstLine="0"/>
        <w:rPr>
          <w:sz w:val="24"/>
          <w:szCs w:val="24"/>
          <w:lang w:val="bg-BG"/>
        </w:rPr>
      </w:pPr>
      <w:r w:rsidRPr="00114173">
        <w:rPr>
          <w:sz w:val="24"/>
          <w:szCs w:val="24"/>
        </w:rPr>
        <w:fldChar w:fldCharType="begin"/>
      </w:r>
      <w:r w:rsidR="00C10003" w:rsidRPr="00682C51">
        <w:rPr>
          <w:sz w:val="24"/>
          <w:szCs w:val="24"/>
          <w:lang w:val="bg-BG"/>
        </w:rPr>
        <w:instrText xml:space="preserve"> </w:instrText>
      </w:r>
      <w:r w:rsidR="00C10003" w:rsidRPr="00114173">
        <w:rPr>
          <w:sz w:val="24"/>
          <w:szCs w:val="24"/>
        </w:rPr>
        <w:instrText>SEQ</w:instrText>
      </w:r>
      <w:r w:rsidR="00C10003" w:rsidRPr="00682C51">
        <w:rPr>
          <w:sz w:val="24"/>
          <w:szCs w:val="24"/>
          <w:lang w:val="bg-BG"/>
        </w:rPr>
        <w:instrText xml:space="preserve"> </w:instrText>
      </w:r>
      <w:r w:rsidR="00C10003" w:rsidRPr="00114173">
        <w:rPr>
          <w:sz w:val="24"/>
          <w:szCs w:val="24"/>
        </w:rPr>
        <w:instrText>level</w:instrText>
      </w:r>
      <w:r w:rsidR="00C10003" w:rsidRPr="00682C51">
        <w:rPr>
          <w:sz w:val="24"/>
          <w:szCs w:val="24"/>
          <w:lang w:val="bg-BG"/>
        </w:rPr>
        <w:instrText>0 \*</w:instrText>
      </w:r>
      <w:r w:rsidR="00C10003" w:rsidRPr="00114173">
        <w:rPr>
          <w:sz w:val="24"/>
          <w:szCs w:val="24"/>
        </w:rPr>
        <w:instrText>arabic</w:instrText>
      </w:r>
      <w:r w:rsidR="00C10003" w:rsidRPr="00682C51">
        <w:rPr>
          <w:sz w:val="24"/>
          <w:szCs w:val="24"/>
          <w:lang w:val="bg-BG"/>
        </w:rPr>
        <w:instrText xml:space="preserve"> </w:instrText>
      </w:r>
      <w:r w:rsidRPr="00114173">
        <w:rPr>
          <w:sz w:val="24"/>
          <w:szCs w:val="24"/>
        </w:rPr>
        <w:fldChar w:fldCharType="separate"/>
      </w:r>
      <w:r w:rsidR="00536218" w:rsidRPr="00682C51">
        <w:rPr>
          <w:noProof/>
          <w:sz w:val="24"/>
          <w:szCs w:val="24"/>
          <w:lang w:val="bg-BG"/>
        </w:rPr>
        <w:t>46</w:t>
      </w:r>
      <w:r w:rsidRPr="00114173">
        <w:rPr>
          <w:sz w:val="24"/>
          <w:szCs w:val="24"/>
        </w:rPr>
        <w:fldChar w:fldCharType="end"/>
      </w:r>
      <w:r w:rsidR="00C10003" w:rsidRPr="00682C51">
        <w:rPr>
          <w:sz w:val="24"/>
          <w:szCs w:val="24"/>
          <w:lang w:val="bg-BG"/>
        </w:rPr>
        <w:t>.</w:t>
      </w:r>
      <w:r w:rsidR="00F647F7">
        <w:rPr>
          <w:sz w:val="24"/>
          <w:szCs w:val="24"/>
          <w:lang w:val="bg-BG"/>
        </w:rPr>
        <w:t xml:space="preserve"> </w:t>
      </w:r>
      <w:r w:rsidR="007224A5">
        <w:rPr>
          <w:sz w:val="24"/>
          <w:szCs w:val="24"/>
          <w:lang w:val="bg-BG"/>
        </w:rPr>
        <w:t>Правителството не изразява становище по този въпрос</w:t>
      </w:r>
      <w:r w:rsidR="00C10003" w:rsidRPr="00682C51">
        <w:rPr>
          <w:sz w:val="24"/>
          <w:szCs w:val="24"/>
          <w:lang w:val="bg-BG"/>
        </w:rPr>
        <w:t>.</w:t>
      </w:r>
    </w:p>
    <w:p w:rsidR="00C10003" w:rsidRPr="0014409A" w:rsidRDefault="00C10003" w:rsidP="00C10003">
      <w:pPr>
        <w:pStyle w:val="JuHA"/>
      </w:pPr>
      <w:r>
        <w:lastRenderedPageBreak/>
        <w:t>A</w:t>
      </w:r>
      <w:r w:rsidRPr="0014409A">
        <w:t>.  </w:t>
      </w:r>
      <w:r w:rsidR="007224A5">
        <w:rPr>
          <w:lang w:val="bg-BG"/>
        </w:rPr>
        <w:t>Допустимост</w:t>
      </w:r>
    </w:p>
    <w:p w:rsidR="008E35E7" w:rsidRPr="003A1D56" w:rsidRDefault="001364E8" w:rsidP="008E35E7">
      <w:pPr>
        <w:pStyle w:val="JuPara"/>
        <w:rPr>
          <w:lang w:val="bg-BG"/>
        </w:rPr>
      </w:pPr>
      <w:r w:rsidRPr="00B77E94">
        <w:fldChar w:fldCharType="begin"/>
      </w:r>
      <w:r w:rsidR="00C10003" w:rsidRPr="00B77E94">
        <w:instrText xml:space="preserve"> SEQ level0 \*arabic </w:instrText>
      </w:r>
      <w:r w:rsidRPr="00B77E94">
        <w:fldChar w:fldCharType="separate"/>
      </w:r>
      <w:r w:rsidR="00536218">
        <w:rPr>
          <w:noProof/>
        </w:rPr>
        <w:t>47</w:t>
      </w:r>
      <w:r w:rsidRPr="00B77E94">
        <w:fldChar w:fldCharType="end"/>
      </w:r>
      <w:r w:rsidR="00C10003" w:rsidRPr="00B77E94">
        <w:t>. </w:t>
      </w:r>
      <w:r w:rsidR="008E35E7">
        <w:rPr>
          <w:lang w:val="bg-BG"/>
        </w:rPr>
        <w:t xml:space="preserve">Съдът </w:t>
      </w:r>
      <w:r w:rsidR="000A736B">
        <w:rPr>
          <w:lang w:val="bg-BG"/>
        </w:rPr>
        <w:t>отбелязва</w:t>
      </w:r>
      <w:r w:rsidR="008E35E7">
        <w:rPr>
          <w:lang w:val="bg-BG"/>
        </w:rPr>
        <w:t xml:space="preserve">, че тази част </w:t>
      </w:r>
      <w:r w:rsidR="000A736B">
        <w:rPr>
          <w:lang w:val="bg-BG"/>
        </w:rPr>
        <w:t>от</w:t>
      </w:r>
      <w:r w:rsidR="008E35E7">
        <w:rPr>
          <w:lang w:val="bg-BG"/>
        </w:rPr>
        <w:t xml:space="preserve"> жалбата </w:t>
      </w:r>
      <w:r w:rsidR="008E35E7">
        <w:rPr>
          <w:snapToGrid w:val="0"/>
          <w:lang w:val="bg-BG" w:eastAsia="en-US"/>
        </w:rPr>
        <w:t>не е явно лишена от правно основание</w:t>
      </w:r>
      <w:r w:rsidR="008E35E7">
        <w:rPr>
          <w:lang w:val="bg-BG"/>
        </w:rPr>
        <w:t xml:space="preserve"> по смисъла на </w:t>
      </w:r>
      <w:proofErr w:type="spellStart"/>
      <w:r w:rsidR="008E35E7">
        <w:t>член</w:t>
      </w:r>
      <w:proofErr w:type="spellEnd"/>
      <w:r w:rsidR="008E35E7" w:rsidRPr="00C83AC7">
        <w:t xml:space="preserve"> 35 </w:t>
      </w:r>
      <w:r w:rsidR="000A736B" w:rsidRPr="009C04CA">
        <w:rPr>
          <w:lang w:val="it-IT" w:eastAsia="en-US"/>
        </w:rPr>
        <w:t>§</w:t>
      </w:r>
      <w:r w:rsidR="008E35E7" w:rsidRPr="00C83AC7">
        <w:t xml:space="preserve"> 3 </w:t>
      </w:r>
      <w:proofErr w:type="spellStart"/>
      <w:r w:rsidR="008E35E7">
        <w:t>от</w:t>
      </w:r>
      <w:proofErr w:type="spellEnd"/>
      <w:r w:rsidR="008E35E7">
        <w:t xml:space="preserve"> </w:t>
      </w:r>
      <w:proofErr w:type="spellStart"/>
      <w:r w:rsidR="008E35E7">
        <w:t>Конвенцията</w:t>
      </w:r>
      <w:proofErr w:type="spellEnd"/>
      <w:r w:rsidR="000A736B">
        <w:rPr>
          <w:lang w:val="bg-BG"/>
        </w:rPr>
        <w:t xml:space="preserve"> и не е недопустима на друго основание</w:t>
      </w:r>
      <w:r w:rsidR="008E35E7" w:rsidRPr="00C83AC7">
        <w:t>.</w:t>
      </w:r>
      <w:r w:rsidR="003A1D56">
        <w:rPr>
          <w:lang w:val="bg-BG"/>
        </w:rPr>
        <w:t xml:space="preserve"> </w:t>
      </w:r>
      <w:r w:rsidR="00DD4B85">
        <w:rPr>
          <w:lang w:val="bg-BG"/>
        </w:rPr>
        <w:t xml:space="preserve">Следователно </w:t>
      </w:r>
      <w:r w:rsidR="000A736B">
        <w:rPr>
          <w:lang w:val="bg-BG"/>
        </w:rPr>
        <w:t>трябва да бъде обявена за допустима</w:t>
      </w:r>
      <w:r w:rsidR="008E35E7" w:rsidRPr="003A1D56">
        <w:rPr>
          <w:lang w:val="bg-BG"/>
        </w:rPr>
        <w:t>.</w:t>
      </w:r>
    </w:p>
    <w:p w:rsidR="00C10003" w:rsidRPr="0014409A" w:rsidRDefault="00292212" w:rsidP="00C10003">
      <w:pPr>
        <w:pStyle w:val="JuHA"/>
      </w:pPr>
      <w:r>
        <w:rPr>
          <w:lang w:val="bg-BG"/>
        </w:rPr>
        <w:t>Б</w:t>
      </w:r>
      <w:r w:rsidR="00C10003">
        <w:t>.</w:t>
      </w:r>
      <w:r w:rsidR="00C10003" w:rsidRPr="0014409A">
        <w:t> </w:t>
      </w:r>
      <w:r>
        <w:rPr>
          <w:lang w:val="bg-BG"/>
        </w:rPr>
        <w:t>По същество</w:t>
      </w:r>
    </w:p>
    <w:p w:rsidR="00C10003" w:rsidRPr="00127D0F" w:rsidRDefault="001364E8" w:rsidP="00C10003">
      <w:pPr>
        <w:pStyle w:val="JuPara"/>
        <w:rPr>
          <w:lang w:val="bg-BG"/>
        </w:rPr>
      </w:pPr>
      <w:r>
        <w:fldChar w:fldCharType="begin"/>
      </w:r>
      <w:r w:rsidR="00C10003">
        <w:instrText xml:space="preserve"> SEQ level0 \*arabic </w:instrText>
      </w:r>
      <w:r>
        <w:fldChar w:fldCharType="separate"/>
      </w:r>
      <w:r w:rsidR="00536218">
        <w:rPr>
          <w:noProof/>
        </w:rPr>
        <w:t>48</w:t>
      </w:r>
      <w:r>
        <w:fldChar w:fldCharType="end"/>
      </w:r>
      <w:r w:rsidR="00C10003">
        <w:t>. </w:t>
      </w:r>
      <w:r w:rsidR="002220E7">
        <w:rPr>
          <w:lang w:val="bg-BG"/>
        </w:rPr>
        <w:t xml:space="preserve">Според установената практика на </w:t>
      </w:r>
      <w:r w:rsidR="007701AC">
        <w:rPr>
          <w:lang w:val="bg-BG"/>
        </w:rPr>
        <w:t>Съд</w:t>
      </w:r>
      <w:r w:rsidR="002220E7">
        <w:rPr>
          <w:lang w:val="bg-BG"/>
        </w:rPr>
        <w:t>а</w:t>
      </w:r>
      <w:r w:rsidR="004C060A">
        <w:rPr>
          <w:lang w:val="bg-BG"/>
        </w:rPr>
        <w:t xml:space="preserve"> </w:t>
      </w:r>
      <w:r w:rsidR="000A736B">
        <w:rPr>
          <w:lang w:val="bg-BG"/>
        </w:rPr>
        <w:t xml:space="preserve">правото, </w:t>
      </w:r>
      <w:r w:rsidR="004C060A">
        <w:rPr>
          <w:lang w:val="bg-BG"/>
        </w:rPr>
        <w:t>защит</w:t>
      </w:r>
      <w:r w:rsidR="000A736B">
        <w:rPr>
          <w:lang w:val="bg-BG"/>
        </w:rPr>
        <w:t>ено от</w:t>
      </w:r>
      <w:r w:rsidR="004C060A">
        <w:rPr>
          <w:lang w:val="bg-BG"/>
        </w:rPr>
        <w:t xml:space="preserve"> член </w:t>
      </w:r>
      <w:r w:rsidR="004C060A">
        <w:t xml:space="preserve">6 § 3 </w:t>
      </w:r>
      <w:r w:rsidR="000A736B">
        <w:rPr>
          <w:lang w:val="bg-BG"/>
        </w:rPr>
        <w:t>е</w:t>
      </w:r>
      <w:r w:rsidR="004C060A">
        <w:t xml:space="preserve">) </w:t>
      </w:r>
      <w:r w:rsidR="004C060A">
        <w:rPr>
          <w:lang w:val="bg-BG"/>
        </w:rPr>
        <w:t>от Конвенцията</w:t>
      </w:r>
      <w:r w:rsidR="000A736B">
        <w:rPr>
          <w:lang w:val="bg-BG"/>
        </w:rPr>
        <w:t>,</w:t>
      </w:r>
      <w:r w:rsidR="00746A8D">
        <w:rPr>
          <w:lang w:val="bg-BG"/>
        </w:rPr>
        <w:t xml:space="preserve"> предвижда </w:t>
      </w:r>
      <w:r w:rsidR="004C060A">
        <w:rPr>
          <w:lang w:val="bg-BG"/>
        </w:rPr>
        <w:t xml:space="preserve">всеки, който не говори или не разбира езика, използван в съда, </w:t>
      </w:r>
      <w:r w:rsidR="00127D0F">
        <w:rPr>
          <w:lang w:val="bg-BG"/>
        </w:rPr>
        <w:t xml:space="preserve">да </w:t>
      </w:r>
      <w:r w:rsidR="004C060A">
        <w:rPr>
          <w:lang w:val="bg-BG"/>
        </w:rPr>
        <w:t>има право</w:t>
      </w:r>
      <w:r w:rsidR="00127D0F">
        <w:rPr>
          <w:lang w:val="bg-BG"/>
        </w:rPr>
        <w:t>то</w:t>
      </w:r>
      <w:r w:rsidR="004C060A">
        <w:rPr>
          <w:lang w:val="bg-BG"/>
        </w:rPr>
        <w:t xml:space="preserve"> </w:t>
      </w:r>
      <w:r w:rsidR="00127D0F">
        <w:rPr>
          <w:lang w:val="bg-BG"/>
        </w:rPr>
        <w:t xml:space="preserve">безплатно </w:t>
      </w:r>
      <w:r w:rsidR="004C060A">
        <w:rPr>
          <w:lang w:val="bg-BG"/>
        </w:rPr>
        <w:t>да ползва услугите на преводач</w:t>
      </w:r>
      <w:r w:rsidR="00127D0F">
        <w:rPr>
          <w:lang w:val="bg-BG"/>
        </w:rPr>
        <w:t xml:space="preserve"> </w:t>
      </w:r>
      <w:r w:rsidR="00C10003">
        <w:t>(</w:t>
      </w:r>
      <w:proofErr w:type="spellStart"/>
      <w:r w:rsidR="00B312F4">
        <w:rPr>
          <w:i/>
          <w:lang w:val="bg-BG"/>
        </w:rPr>
        <w:t>Л</w:t>
      </w:r>
      <w:r w:rsidR="00127D0F">
        <w:rPr>
          <w:i/>
          <w:lang w:val="bg-BG"/>
        </w:rPr>
        <w:t>ю</w:t>
      </w:r>
      <w:r w:rsidR="00B312F4">
        <w:rPr>
          <w:i/>
          <w:lang w:val="bg-BG"/>
        </w:rPr>
        <w:t>дике</w:t>
      </w:r>
      <w:proofErr w:type="spellEnd"/>
      <w:r w:rsidR="00B312F4">
        <w:rPr>
          <w:i/>
          <w:lang w:val="bg-BG"/>
        </w:rPr>
        <w:t xml:space="preserve">, </w:t>
      </w:r>
      <w:proofErr w:type="spellStart"/>
      <w:r w:rsidR="00B312F4">
        <w:rPr>
          <w:i/>
          <w:lang w:val="bg-BG"/>
        </w:rPr>
        <w:t>Балка</w:t>
      </w:r>
      <w:r w:rsidR="00127D0F">
        <w:rPr>
          <w:i/>
          <w:lang w:val="bg-BG"/>
        </w:rPr>
        <w:t>с</w:t>
      </w:r>
      <w:r w:rsidR="00B312F4">
        <w:rPr>
          <w:i/>
          <w:lang w:val="bg-BG"/>
        </w:rPr>
        <w:t>ем</w:t>
      </w:r>
      <w:proofErr w:type="spellEnd"/>
      <w:r w:rsidR="00B312F4">
        <w:rPr>
          <w:i/>
          <w:lang w:val="bg-BG"/>
        </w:rPr>
        <w:t xml:space="preserve"> и Коч срещу Германия </w:t>
      </w:r>
      <w:r w:rsidR="00B312F4">
        <w:rPr>
          <w:i/>
        </w:rPr>
        <w:t>(</w:t>
      </w:r>
      <w:proofErr w:type="spellStart"/>
      <w:r w:rsidR="00A12EB4">
        <w:rPr>
          <w:i/>
          <w:lang w:eastAsia="en-US"/>
        </w:rPr>
        <w:t>Luedicke</w:t>
      </w:r>
      <w:proofErr w:type="spellEnd"/>
      <w:r w:rsidR="00A12EB4">
        <w:rPr>
          <w:i/>
          <w:lang w:eastAsia="en-US"/>
        </w:rPr>
        <w:t xml:space="preserve">, </w:t>
      </w:r>
      <w:proofErr w:type="spellStart"/>
      <w:r w:rsidR="00A12EB4">
        <w:rPr>
          <w:i/>
          <w:lang w:eastAsia="en-US"/>
        </w:rPr>
        <w:t>Belkacem</w:t>
      </w:r>
      <w:proofErr w:type="spellEnd"/>
      <w:r w:rsidR="00A12EB4">
        <w:rPr>
          <w:i/>
          <w:lang w:eastAsia="en-US"/>
        </w:rPr>
        <w:t xml:space="preserve"> et </w:t>
      </w:r>
      <w:proofErr w:type="spellStart"/>
      <w:r w:rsidR="00C10003" w:rsidRPr="008E1A67">
        <w:rPr>
          <w:i/>
          <w:lang w:eastAsia="en-US"/>
        </w:rPr>
        <w:t>Koç</w:t>
      </w:r>
      <w:proofErr w:type="spellEnd"/>
      <w:r w:rsidR="00C10003" w:rsidRPr="008E1A67">
        <w:rPr>
          <w:i/>
          <w:lang w:eastAsia="en-US"/>
        </w:rPr>
        <w:t xml:space="preserve"> c. </w:t>
      </w:r>
      <w:r w:rsidR="00B312F4">
        <w:rPr>
          <w:i/>
          <w:lang w:eastAsia="en-US"/>
        </w:rPr>
        <w:t>Allemagne)</w:t>
      </w:r>
      <w:r w:rsidR="00C10003" w:rsidRPr="008E1A67">
        <w:rPr>
          <w:lang w:eastAsia="en-US"/>
        </w:rPr>
        <w:t xml:space="preserve">, 28 </w:t>
      </w:r>
      <w:r w:rsidR="00B312F4">
        <w:rPr>
          <w:lang w:val="bg-BG" w:eastAsia="en-US"/>
        </w:rPr>
        <w:t>ноември</w:t>
      </w:r>
      <w:r w:rsidR="00C10003" w:rsidRPr="008E1A67">
        <w:rPr>
          <w:lang w:eastAsia="en-US"/>
        </w:rPr>
        <w:t xml:space="preserve"> 1978</w:t>
      </w:r>
      <w:r w:rsidR="00B312F4">
        <w:rPr>
          <w:lang w:val="bg-BG" w:eastAsia="en-US"/>
        </w:rPr>
        <w:t xml:space="preserve"> </w:t>
      </w:r>
      <w:proofErr w:type="gramStart"/>
      <w:r w:rsidR="00B312F4">
        <w:rPr>
          <w:lang w:val="bg-BG" w:eastAsia="en-US"/>
        </w:rPr>
        <w:t>г.</w:t>
      </w:r>
      <w:r w:rsidR="00C10003" w:rsidRPr="008E1A67">
        <w:rPr>
          <w:lang w:eastAsia="en-US"/>
        </w:rPr>
        <w:t>,</w:t>
      </w:r>
      <w:proofErr w:type="gramEnd"/>
      <w:r w:rsidR="00C10003" w:rsidRPr="008E1A67">
        <w:rPr>
          <w:lang w:eastAsia="en-US"/>
        </w:rPr>
        <w:t xml:space="preserve"> §</w:t>
      </w:r>
      <w:r w:rsidR="00C10003">
        <w:rPr>
          <w:lang w:eastAsia="en-US"/>
        </w:rPr>
        <w:t>46,</w:t>
      </w:r>
      <w:r w:rsidR="00B312F4">
        <w:rPr>
          <w:lang w:val="bg-BG" w:eastAsia="en-US"/>
        </w:rPr>
        <w:t xml:space="preserve"> серия </w:t>
      </w:r>
      <w:r w:rsidR="00C10003" w:rsidRPr="008E1A67">
        <w:rPr>
          <w:lang w:eastAsia="en-US"/>
        </w:rPr>
        <w:t>A</w:t>
      </w:r>
      <w:r w:rsidR="00B312F4">
        <w:rPr>
          <w:lang w:val="bg-BG" w:eastAsia="en-US"/>
        </w:rPr>
        <w:t>, №</w:t>
      </w:r>
      <w:r w:rsidR="00C10003" w:rsidRPr="00B312F4">
        <w:rPr>
          <w:lang w:val="bg-BG" w:eastAsia="en-US"/>
        </w:rPr>
        <w:t xml:space="preserve"> 29</w:t>
      </w:r>
      <w:r w:rsidR="00C10003" w:rsidRPr="00B312F4">
        <w:rPr>
          <w:lang w:val="bg-BG"/>
        </w:rPr>
        <w:t xml:space="preserve">; </w:t>
      </w:r>
      <w:proofErr w:type="spellStart"/>
      <w:r w:rsidR="00B312F4">
        <w:rPr>
          <w:i/>
          <w:lang w:val="bg-BG"/>
        </w:rPr>
        <w:t>Йозтюрк</w:t>
      </w:r>
      <w:proofErr w:type="spellEnd"/>
      <w:r w:rsidR="00B312F4">
        <w:rPr>
          <w:i/>
          <w:lang w:val="bg-BG"/>
        </w:rPr>
        <w:t xml:space="preserve"> срещу Германия </w:t>
      </w:r>
      <w:r w:rsidR="00B312F4" w:rsidRPr="00B312F4">
        <w:rPr>
          <w:lang w:val="bg-BG"/>
        </w:rPr>
        <w:t>(</w:t>
      </w:r>
      <w:r w:rsidR="00A12EB4" w:rsidRPr="00B312F4">
        <w:rPr>
          <w:i/>
          <w:lang w:val="bg-BG" w:eastAsia="en-US"/>
        </w:rPr>
        <w:t>Ö</w:t>
      </w:r>
      <w:proofErr w:type="spellStart"/>
      <w:r w:rsidR="00A12EB4">
        <w:rPr>
          <w:i/>
          <w:lang w:eastAsia="en-US"/>
        </w:rPr>
        <w:t>zt</w:t>
      </w:r>
      <w:proofErr w:type="spellEnd"/>
      <w:r w:rsidR="00A12EB4" w:rsidRPr="00B312F4">
        <w:rPr>
          <w:i/>
          <w:lang w:val="bg-BG" w:eastAsia="en-US"/>
        </w:rPr>
        <w:t>ü</w:t>
      </w:r>
      <w:proofErr w:type="spellStart"/>
      <w:r w:rsidR="00A12EB4">
        <w:rPr>
          <w:i/>
          <w:lang w:eastAsia="en-US"/>
        </w:rPr>
        <w:t>rk</w:t>
      </w:r>
      <w:proofErr w:type="spellEnd"/>
      <w:r w:rsidR="007701AC">
        <w:rPr>
          <w:i/>
          <w:lang w:val="bg-BG" w:eastAsia="en-US"/>
        </w:rPr>
        <w:t xml:space="preserve"> </w:t>
      </w:r>
      <w:r w:rsidR="00DD0E40">
        <w:rPr>
          <w:i/>
          <w:lang w:eastAsia="en-US"/>
        </w:rPr>
        <w:t>c</w:t>
      </w:r>
      <w:r w:rsidR="00DD0E40" w:rsidRPr="00B312F4">
        <w:rPr>
          <w:i/>
          <w:lang w:val="bg-BG" w:eastAsia="en-US"/>
        </w:rPr>
        <w:t>.</w:t>
      </w:r>
      <w:r w:rsidR="00DD0E40">
        <w:rPr>
          <w:i/>
          <w:lang w:eastAsia="en-US"/>
        </w:rPr>
        <w:t> </w:t>
      </w:r>
      <w:r w:rsidR="00B312F4">
        <w:rPr>
          <w:i/>
          <w:lang w:eastAsia="en-US"/>
        </w:rPr>
        <w:t>Allemagne</w:t>
      </w:r>
      <w:r w:rsidR="00B312F4" w:rsidRPr="00B312F4">
        <w:rPr>
          <w:i/>
          <w:lang w:val="bg-BG" w:eastAsia="en-US"/>
        </w:rPr>
        <w:t>)</w:t>
      </w:r>
      <w:r w:rsidR="00C10003" w:rsidRPr="00B312F4">
        <w:rPr>
          <w:lang w:val="bg-BG" w:eastAsia="en-US"/>
        </w:rPr>
        <w:t xml:space="preserve">, 21 </w:t>
      </w:r>
      <w:r w:rsidR="00B312F4">
        <w:rPr>
          <w:lang w:val="bg-BG" w:eastAsia="en-US"/>
        </w:rPr>
        <w:t xml:space="preserve">февруари </w:t>
      </w:r>
      <w:r w:rsidR="00C10003" w:rsidRPr="00B312F4">
        <w:rPr>
          <w:lang w:val="bg-BG" w:eastAsia="en-US"/>
        </w:rPr>
        <w:t>1984</w:t>
      </w:r>
      <w:r w:rsidR="00B312F4">
        <w:rPr>
          <w:lang w:val="bg-BG" w:eastAsia="en-US"/>
        </w:rPr>
        <w:t xml:space="preserve"> г.</w:t>
      </w:r>
      <w:r w:rsidR="00C10003" w:rsidRPr="00B312F4">
        <w:rPr>
          <w:lang w:val="bg-BG" w:eastAsia="en-US"/>
        </w:rPr>
        <w:t xml:space="preserve">, </w:t>
      </w:r>
      <w:r w:rsidR="00B312F4">
        <w:rPr>
          <w:lang w:val="bg-BG" w:eastAsia="en-US"/>
        </w:rPr>
        <w:t xml:space="preserve">стр. </w:t>
      </w:r>
      <w:r w:rsidR="00C10003" w:rsidRPr="00B312F4">
        <w:rPr>
          <w:lang w:val="bg-BG" w:eastAsia="en-US"/>
        </w:rPr>
        <w:t>22,</w:t>
      </w:r>
      <w:r w:rsidR="00B312F4">
        <w:rPr>
          <w:lang w:val="bg-BG" w:eastAsia="en-US"/>
        </w:rPr>
        <w:t xml:space="preserve"> серия </w:t>
      </w:r>
      <w:r w:rsidR="00C10003" w:rsidRPr="008E1A67">
        <w:rPr>
          <w:lang w:eastAsia="en-US"/>
        </w:rPr>
        <w:t>A</w:t>
      </w:r>
      <w:r w:rsidR="00B312F4">
        <w:rPr>
          <w:lang w:val="bg-BG" w:eastAsia="en-US"/>
        </w:rPr>
        <w:t>,</w:t>
      </w:r>
      <w:r w:rsidR="00C10003" w:rsidRPr="00B312F4">
        <w:rPr>
          <w:lang w:val="bg-BG" w:eastAsia="en-US"/>
        </w:rPr>
        <w:t xml:space="preserve"> </w:t>
      </w:r>
      <w:r w:rsidR="00B312F4">
        <w:rPr>
          <w:lang w:val="bg-BG" w:eastAsia="en-US"/>
        </w:rPr>
        <w:t>№</w:t>
      </w:r>
      <w:r w:rsidR="00C10003" w:rsidRPr="00B312F4">
        <w:rPr>
          <w:lang w:val="bg-BG" w:eastAsia="en-US"/>
        </w:rPr>
        <w:t xml:space="preserve"> 73</w:t>
      </w:r>
      <w:r w:rsidR="00C10003">
        <w:rPr>
          <w:lang w:eastAsia="en-US"/>
        </w:rPr>
        <w:t> </w:t>
      </w:r>
      <w:r w:rsidR="00C10003" w:rsidRPr="00B312F4">
        <w:rPr>
          <w:lang w:val="bg-BG" w:eastAsia="en-US"/>
        </w:rPr>
        <w:t xml:space="preserve">; </w:t>
      </w:r>
      <w:proofErr w:type="spellStart"/>
      <w:r w:rsidR="00B312F4">
        <w:rPr>
          <w:i/>
          <w:lang w:val="bg-BG" w:eastAsia="en-US"/>
        </w:rPr>
        <w:t>Ишиар</w:t>
      </w:r>
      <w:proofErr w:type="spellEnd"/>
      <w:r w:rsidR="00B312F4">
        <w:rPr>
          <w:i/>
          <w:lang w:val="bg-BG" w:eastAsia="en-US"/>
        </w:rPr>
        <w:t xml:space="preserve"> срещу България</w:t>
      </w:r>
      <w:r w:rsidR="00C10003" w:rsidRPr="009C04CA">
        <w:rPr>
          <w:lang w:val="it-IT" w:eastAsia="en-US"/>
        </w:rPr>
        <w:t xml:space="preserve">, </w:t>
      </w:r>
      <w:r w:rsidR="00B312F4">
        <w:rPr>
          <w:lang w:val="bg-BG" w:eastAsia="en-US"/>
        </w:rPr>
        <w:t>№</w:t>
      </w:r>
      <w:r w:rsidR="00C10003">
        <w:rPr>
          <w:lang w:val="it-IT" w:eastAsia="en-US"/>
        </w:rPr>
        <w:t> </w:t>
      </w:r>
      <w:r w:rsidR="00C10003" w:rsidRPr="009C04CA">
        <w:rPr>
          <w:lang w:val="it-IT" w:eastAsia="en-US"/>
        </w:rPr>
        <w:t xml:space="preserve">391/03, § </w:t>
      </w:r>
      <w:r w:rsidR="00C10003">
        <w:rPr>
          <w:lang w:val="it-IT" w:eastAsia="en-US"/>
        </w:rPr>
        <w:t>45</w:t>
      </w:r>
      <w:r w:rsidR="00C10003" w:rsidRPr="009C04CA">
        <w:rPr>
          <w:lang w:val="it-IT" w:eastAsia="en-US"/>
        </w:rPr>
        <w:t xml:space="preserve">, 20 </w:t>
      </w:r>
      <w:r w:rsidR="00B312F4">
        <w:rPr>
          <w:lang w:val="bg-BG" w:eastAsia="en-US"/>
        </w:rPr>
        <w:t>ноември</w:t>
      </w:r>
      <w:r w:rsidR="00C10003" w:rsidRPr="009C04CA">
        <w:rPr>
          <w:lang w:val="it-IT" w:eastAsia="en-US"/>
        </w:rPr>
        <w:t xml:space="preserve"> 2008</w:t>
      </w:r>
      <w:r w:rsidR="00B312F4">
        <w:rPr>
          <w:lang w:val="bg-BG" w:eastAsia="en-US"/>
        </w:rPr>
        <w:t xml:space="preserve"> г.</w:t>
      </w:r>
      <w:r w:rsidR="00C10003" w:rsidRPr="00B312F4">
        <w:rPr>
          <w:lang w:val="bg-BG" w:eastAsia="en-US"/>
        </w:rPr>
        <w:t>).</w:t>
      </w:r>
    </w:p>
    <w:p w:rsidR="00C10003" w:rsidRPr="007B4A55" w:rsidRDefault="001364E8" w:rsidP="00C10003">
      <w:pPr>
        <w:pStyle w:val="JuPara"/>
        <w:rPr>
          <w:lang w:val="bg-BG" w:eastAsia="en-US"/>
        </w:rPr>
      </w:pPr>
      <w:r w:rsidRPr="00B77E94">
        <w:fldChar w:fldCharType="begin"/>
      </w:r>
      <w:r w:rsidR="00C10003" w:rsidRPr="00671C82">
        <w:rPr>
          <w:lang w:val="it-IT"/>
        </w:rPr>
        <w:instrText xml:space="preserve"> SEQ level0 \*arabic </w:instrText>
      </w:r>
      <w:r w:rsidRPr="00B77E94">
        <w:fldChar w:fldCharType="separate"/>
      </w:r>
      <w:r w:rsidR="00536218" w:rsidRPr="00671C82">
        <w:rPr>
          <w:noProof/>
          <w:lang w:val="it-IT"/>
        </w:rPr>
        <w:t>49</w:t>
      </w:r>
      <w:r w:rsidRPr="00B77E94">
        <w:fldChar w:fldCharType="end"/>
      </w:r>
      <w:r w:rsidR="00C10003" w:rsidRPr="00671C82">
        <w:rPr>
          <w:lang w:val="it-IT"/>
        </w:rPr>
        <w:t>.</w:t>
      </w:r>
      <w:r w:rsidR="008E29B5">
        <w:rPr>
          <w:lang w:val="bg-BG"/>
        </w:rPr>
        <w:t xml:space="preserve"> </w:t>
      </w:r>
      <w:r w:rsidR="00287494">
        <w:rPr>
          <w:lang w:val="bg-BG"/>
        </w:rPr>
        <w:t xml:space="preserve">Съдът отбелязва, че в случая </w:t>
      </w:r>
      <w:r w:rsidR="00127D0F">
        <w:rPr>
          <w:lang w:val="bg-BG"/>
        </w:rPr>
        <w:t>о</w:t>
      </w:r>
      <w:r w:rsidR="00287494">
        <w:rPr>
          <w:lang w:val="bg-BG"/>
        </w:rPr>
        <w:t>кръжният съд е</w:t>
      </w:r>
      <w:r w:rsidR="00C10003" w:rsidRPr="00671C82">
        <w:rPr>
          <w:lang w:val="it-IT"/>
        </w:rPr>
        <w:t> </w:t>
      </w:r>
      <w:r w:rsidR="00287494">
        <w:rPr>
          <w:lang w:val="bg-BG"/>
        </w:rPr>
        <w:t>постановил осъденият да плати всички разноски по производството</w:t>
      </w:r>
      <w:r w:rsidR="00C10003" w:rsidRPr="00671C82">
        <w:rPr>
          <w:lang w:val="it-IT" w:eastAsia="en-US"/>
        </w:rPr>
        <w:t xml:space="preserve"> (</w:t>
      </w:r>
      <w:r w:rsidR="00287494">
        <w:rPr>
          <w:lang w:val="bg-BG" w:eastAsia="en-US"/>
        </w:rPr>
        <w:t>параграф</w:t>
      </w:r>
      <w:r w:rsidR="00C10003" w:rsidRPr="00671C82">
        <w:rPr>
          <w:lang w:val="it-IT" w:eastAsia="en-US"/>
        </w:rPr>
        <w:t xml:space="preserve"> 12 </w:t>
      </w:r>
      <w:r w:rsidR="00287494">
        <w:rPr>
          <w:lang w:val="bg-BG" w:eastAsia="en-US"/>
        </w:rPr>
        <w:t>по-горе</w:t>
      </w:r>
      <w:r w:rsidR="00C10003" w:rsidRPr="00671C82">
        <w:rPr>
          <w:lang w:val="it-IT" w:eastAsia="en-US"/>
        </w:rPr>
        <w:t>).</w:t>
      </w:r>
      <w:r w:rsidR="00287494">
        <w:rPr>
          <w:lang w:val="bg-BG" w:eastAsia="en-US"/>
        </w:rPr>
        <w:t xml:space="preserve"> Апелативният съд и Върховният касационен съд са постановили жалбоподателят да плати разноските за превод</w:t>
      </w:r>
      <w:r w:rsidR="006B5813">
        <w:rPr>
          <w:lang w:val="bg-BG" w:eastAsia="en-US"/>
        </w:rPr>
        <w:t>ач</w:t>
      </w:r>
      <w:r w:rsidR="00287494">
        <w:rPr>
          <w:lang w:val="bg-BG" w:eastAsia="en-US"/>
        </w:rPr>
        <w:t xml:space="preserve"> на втора и последна инстанци</w:t>
      </w:r>
      <w:r w:rsidR="00127D0F">
        <w:rPr>
          <w:lang w:val="bg-BG" w:eastAsia="en-US"/>
        </w:rPr>
        <w:t>и</w:t>
      </w:r>
      <w:r w:rsidR="00C10003" w:rsidRPr="007B4A55">
        <w:rPr>
          <w:lang w:val="bg-BG" w:eastAsia="en-US"/>
        </w:rPr>
        <w:t xml:space="preserve"> (</w:t>
      </w:r>
      <w:r w:rsidR="00287494">
        <w:rPr>
          <w:lang w:val="bg-BG" w:eastAsia="en-US"/>
        </w:rPr>
        <w:t>параграфи</w:t>
      </w:r>
      <w:r w:rsidR="00C10003" w:rsidRPr="007B4A55">
        <w:rPr>
          <w:lang w:val="bg-BG" w:eastAsia="en-US"/>
        </w:rPr>
        <w:t xml:space="preserve"> 13 </w:t>
      </w:r>
      <w:r w:rsidR="00287494">
        <w:rPr>
          <w:lang w:val="bg-BG" w:eastAsia="en-US"/>
        </w:rPr>
        <w:t>и</w:t>
      </w:r>
      <w:r w:rsidR="00C10003" w:rsidRPr="007B4A55">
        <w:rPr>
          <w:lang w:val="bg-BG" w:eastAsia="en-US"/>
        </w:rPr>
        <w:t xml:space="preserve"> 14 </w:t>
      </w:r>
      <w:r w:rsidR="00287494">
        <w:rPr>
          <w:lang w:val="bg-BG" w:eastAsia="en-US"/>
        </w:rPr>
        <w:t>по-горе</w:t>
      </w:r>
      <w:r w:rsidR="00C10003" w:rsidRPr="007B4A55">
        <w:rPr>
          <w:lang w:val="bg-BG" w:eastAsia="en-US"/>
        </w:rPr>
        <w:t xml:space="preserve">). </w:t>
      </w:r>
      <w:r w:rsidR="007B4A55">
        <w:rPr>
          <w:lang w:val="bg-BG" w:eastAsia="en-US"/>
        </w:rPr>
        <w:t xml:space="preserve">Съдът стига до заключението, че е било постановено жалбоподателят да плати разноските за превода по делото пред трите </w:t>
      </w:r>
      <w:r w:rsidR="00127D0F">
        <w:rPr>
          <w:lang w:val="bg-BG" w:eastAsia="en-US"/>
        </w:rPr>
        <w:t>съдилища</w:t>
      </w:r>
      <w:r w:rsidR="00C10003" w:rsidRPr="007B4A55">
        <w:rPr>
          <w:lang w:val="bg-BG" w:eastAsia="en-US"/>
        </w:rPr>
        <w:t>.</w:t>
      </w:r>
    </w:p>
    <w:p w:rsidR="00C10003" w:rsidRPr="00671C82" w:rsidRDefault="001364E8" w:rsidP="00C10003">
      <w:pPr>
        <w:pStyle w:val="JuPara"/>
        <w:rPr>
          <w:lang w:val="bg-BG" w:eastAsia="en-US"/>
        </w:rPr>
      </w:pPr>
      <w:r>
        <w:rPr>
          <w:lang w:eastAsia="en-US"/>
        </w:rPr>
        <w:fldChar w:fldCharType="begin"/>
      </w:r>
      <w:r w:rsidR="00C10003" w:rsidRPr="00783D69">
        <w:rPr>
          <w:lang w:val="bg-BG" w:eastAsia="en-US"/>
        </w:rPr>
        <w:instrText xml:space="preserve"> </w:instrText>
      </w:r>
      <w:r w:rsidR="00C10003">
        <w:rPr>
          <w:lang w:eastAsia="en-US"/>
        </w:rPr>
        <w:instrText>SEQ</w:instrText>
      </w:r>
      <w:r w:rsidR="00C10003" w:rsidRPr="00783D69">
        <w:rPr>
          <w:lang w:val="bg-BG" w:eastAsia="en-US"/>
        </w:rPr>
        <w:instrText xml:space="preserve"> </w:instrText>
      </w:r>
      <w:r w:rsidR="00C10003">
        <w:rPr>
          <w:lang w:eastAsia="en-US"/>
        </w:rPr>
        <w:instrText>level</w:instrText>
      </w:r>
      <w:r w:rsidR="00C10003" w:rsidRPr="00783D69">
        <w:rPr>
          <w:lang w:val="bg-BG" w:eastAsia="en-US"/>
        </w:rPr>
        <w:instrText>0 \*</w:instrText>
      </w:r>
      <w:r w:rsidR="00C10003">
        <w:rPr>
          <w:lang w:eastAsia="en-US"/>
        </w:rPr>
        <w:instrText>arabic</w:instrText>
      </w:r>
      <w:r w:rsidR="00C10003" w:rsidRPr="00783D69">
        <w:rPr>
          <w:lang w:val="bg-BG" w:eastAsia="en-US"/>
        </w:rPr>
        <w:instrText xml:space="preserve"> </w:instrText>
      </w:r>
      <w:r>
        <w:rPr>
          <w:lang w:eastAsia="en-US"/>
        </w:rPr>
        <w:fldChar w:fldCharType="separate"/>
      </w:r>
      <w:r w:rsidR="00536218" w:rsidRPr="00783D69">
        <w:rPr>
          <w:noProof/>
          <w:lang w:val="bg-BG" w:eastAsia="en-US"/>
        </w:rPr>
        <w:t>50</w:t>
      </w:r>
      <w:r>
        <w:rPr>
          <w:lang w:eastAsia="en-US"/>
        </w:rPr>
        <w:fldChar w:fldCharType="end"/>
      </w:r>
      <w:r w:rsidR="00C10003" w:rsidRPr="00783D69">
        <w:rPr>
          <w:lang w:val="bg-BG" w:eastAsia="en-US"/>
        </w:rPr>
        <w:t>.</w:t>
      </w:r>
      <w:r w:rsidR="00C10003">
        <w:rPr>
          <w:lang w:eastAsia="en-US"/>
        </w:rPr>
        <w:t> </w:t>
      </w:r>
      <w:r w:rsidR="00783D69">
        <w:rPr>
          <w:lang w:val="bg-BG" w:eastAsia="en-US"/>
        </w:rPr>
        <w:t xml:space="preserve">Съдът отбелязва, че е налице известна непоследователност в практиката на българския Върховен касационен съд относно </w:t>
      </w:r>
      <w:r w:rsidR="00461E7B">
        <w:rPr>
          <w:lang w:val="bg-BG" w:eastAsia="en-US"/>
        </w:rPr>
        <w:t>поемането на</w:t>
      </w:r>
      <w:r w:rsidR="00783D69">
        <w:rPr>
          <w:lang w:val="bg-BG" w:eastAsia="en-US"/>
        </w:rPr>
        <w:t xml:space="preserve"> разноските по превода в наказателно</w:t>
      </w:r>
      <w:r w:rsidR="00F4347F">
        <w:rPr>
          <w:lang w:val="bg-BG" w:eastAsia="en-US"/>
        </w:rPr>
        <w:t>то</w:t>
      </w:r>
      <w:r w:rsidR="00783D69">
        <w:rPr>
          <w:lang w:val="bg-BG" w:eastAsia="en-US"/>
        </w:rPr>
        <w:t xml:space="preserve"> производство</w:t>
      </w:r>
      <w:r w:rsidR="00C10003" w:rsidRPr="00671C82">
        <w:rPr>
          <w:lang w:val="bg-BG" w:eastAsia="en-US"/>
        </w:rPr>
        <w:t xml:space="preserve"> (</w:t>
      </w:r>
      <w:r w:rsidR="00783D69">
        <w:rPr>
          <w:lang w:val="bg-BG" w:eastAsia="en-US"/>
        </w:rPr>
        <w:t>параграфи</w:t>
      </w:r>
      <w:r w:rsidR="00C10003" w:rsidRPr="00671C82">
        <w:rPr>
          <w:lang w:val="bg-BG" w:eastAsia="en-US"/>
        </w:rPr>
        <w:t xml:space="preserve"> 21</w:t>
      </w:r>
      <w:r w:rsidR="00127D0F">
        <w:rPr>
          <w:lang w:val="bg-BG" w:eastAsia="en-US"/>
        </w:rPr>
        <w:t xml:space="preserve"> – </w:t>
      </w:r>
      <w:r w:rsidR="00C10003" w:rsidRPr="00671C82">
        <w:rPr>
          <w:lang w:val="bg-BG" w:eastAsia="en-US"/>
        </w:rPr>
        <w:t xml:space="preserve">22 </w:t>
      </w:r>
      <w:r w:rsidR="00783D69">
        <w:rPr>
          <w:lang w:val="bg-BG" w:eastAsia="en-US"/>
        </w:rPr>
        <w:t>по-горе</w:t>
      </w:r>
      <w:r w:rsidR="00C10003" w:rsidRPr="00671C82">
        <w:rPr>
          <w:lang w:val="bg-BG" w:eastAsia="en-US"/>
        </w:rPr>
        <w:t xml:space="preserve">), </w:t>
      </w:r>
      <w:r w:rsidR="00461E7B">
        <w:rPr>
          <w:lang w:val="bg-BG" w:eastAsia="en-US"/>
        </w:rPr>
        <w:t>тъй като в този случай неговото решение е противоположно</w:t>
      </w:r>
      <w:r w:rsidR="00C10003" w:rsidRPr="00671C82">
        <w:rPr>
          <w:lang w:val="bg-BG" w:eastAsia="en-US"/>
        </w:rPr>
        <w:t>.</w:t>
      </w:r>
    </w:p>
    <w:p w:rsidR="00C10003" w:rsidRPr="002412C3" w:rsidRDefault="001364E8" w:rsidP="00C10003">
      <w:pPr>
        <w:pStyle w:val="JuPara"/>
        <w:rPr>
          <w:lang w:val="bg-BG" w:eastAsia="en-US"/>
        </w:rPr>
      </w:pPr>
      <w:r>
        <w:rPr>
          <w:lang w:eastAsia="en-US"/>
        </w:rPr>
        <w:fldChar w:fldCharType="begin"/>
      </w:r>
      <w:r w:rsidR="00C10003" w:rsidRPr="00671C82">
        <w:rPr>
          <w:lang w:val="bg-BG" w:eastAsia="en-US"/>
        </w:rPr>
        <w:instrText xml:space="preserve"> </w:instrText>
      </w:r>
      <w:r w:rsidR="00C10003">
        <w:rPr>
          <w:lang w:eastAsia="en-US"/>
        </w:rPr>
        <w:instrText>SEQ</w:instrText>
      </w:r>
      <w:r w:rsidR="00C10003" w:rsidRPr="00671C82">
        <w:rPr>
          <w:lang w:val="bg-BG" w:eastAsia="en-US"/>
        </w:rPr>
        <w:instrText xml:space="preserve"> </w:instrText>
      </w:r>
      <w:r w:rsidR="00C10003">
        <w:rPr>
          <w:lang w:eastAsia="en-US"/>
        </w:rPr>
        <w:instrText>level</w:instrText>
      </w:r>
      <w:r w:rsidR="00C10003" w:rsidRPr="00671C82">
        <w:rPr>
          <w:lang w:val="bg-BG" w:eastAsia="en-US"/>
        </w:rPr>
        <w:instrText>0 \*</w:instrText>
      </w:r>
      <w:r w:rsidR="00C10003">
        <w:rPr>
          <w:lang w:eastAsia="en-US"/>
        </w:rPr>
        <w:instrText>arabic</w:instrText>
      </w:r>
      <w:r w:rsidR="00C10003" w:rsidRPr="00671C82">
        <w:rPr>
          <w:lang w:val="bg-BG" w:eastAsia="en-US"/>
        </w:rPr>
        <w:instrText xml:space="preserve"> </w:instrText>
      </w:r>
      <w:r>
        <w:rPr>
          <w:lang w:eastAsia="en-US"/>
        </w:rPr>
        <w:fldChar w:fldCharType="separate"/>
      </w:r>
      <w:r w:rsidR="00536218" w:rsidRPr="00671C82">
        <w:rPr>
          <w:noProof/>
          <w:lang w:val="bg-BG" w:eastAsia="en-US"/>
        </w:rPr>
        <w:t>51</w:t>
      </w:r>
      <w:r>
        <w:rPr>
          <w:lang w:eastAsia="en-US"/>
        </w:rPr>
        <w:fldChar w:fldCharType="end"/>
      </w:r>
      <w:r w:rsidR="00C10003" w:rsidRPr="00671C82">
        <w:rPr>
          <w:lang w:val="bg-BG" w:eastAsia="en-US"/>
        </w:rPr>
        <w:t>.</w:t>
      </w:r>
      <w:r w:rsidR="008A571E">
        <w:rPr>
          <w:lang w:val="bg-BG" w:eastAsia="en-US"/>
        </w:rPr>
        <w:t xml:space="preserve"> Съдът припомня, </w:t>
      </w:r>
      <w:r w:rsidR="008A571E" w:rsidRPr="008A571E">
        <w:rPr>
          <w:lang w:val="bg-BG"/>
        </w:rPr>
        <w:t xml:space="preserve">че проблемите с тълкуването на вътрешното законодателство се решават най-вече от националните органи, особено от съдилищата, </w:t>
      </w:r>
      <w:r w:rsidR="008A571E">
        <w:rPr>
          <w:lang w:val="bg-BG"/>
        </w:rPr>
        <w:t xml:space="preserve">но </w:t>
      </w:r>
      <w:r w:rsidR="008A571E" w:rsidRPr="008A571E">
        <w:rPr>
          <w:lang w:val="bg-BG"/>
        </w:rPr>
        <w:t xml:space="preserve">ролята на Съда е да </w:t>
      </w:r>
      <w:r w:rsidR="00B75C09">
        <w:rPr>
          <w:lang w:val="bg-BG"/>
        </w:rPr>
        <w:t>провери</w:t>
      </w:r>
      <w:r w:rsidR="008A571E" w:rsidRPr="008A571E">
        <w:rPr>
          <w:lang w:val="bg-BG"/>
        </w:rPr>
        <w:t xml:space="preserve"> дали последиците от такова тълкуване са съвместими с Конвенцията</w:t>
      </w:r>
      <w:r w:rsidR="008A571E">
        <w:rPr>
          <w:lang w:val="bg-BG"/>
        </w:rPr>
        <w:t xml:space="preserve"> </w:t>
      </w:r>
      <w:r w:rsidR="00C10003" w:rsidRPr="008A571E">
        <w:rPr>
          <w:lang w:val="bg-BG" w:eastAsia="en-US"/>
        </w:rPr>
        <w:t>(</w:t>
      </w:r>
      <w:r w:rsidR="008A571E">
        <w:rPr>
          <w:lang w:val="bg-BG" w:eastAsia="en-US"/>
        </w:rPr>
        <w:t>вж.</w:t>
      </w:r>
      <w:r w:rsidR="00B75C09">
        <w:rPr>
          <w:lang w:val="bg-BG" w:eastAsia="en-US"/>
        </w:rPr>
        <w:t>,</w:t>
      </w:r>
      <w:r w:rsidR="008A571E">
        <w:rPr>
          <w:lang w:val="bg-BG" w:eastAsia="en-US"/>
        </w:rPr>
        <w:t xml:space="preserve"> наред с други</w:t>
      </w:r>
      <w:r w:rsidR="00C10003" w:rsidRPr="008A571E">
        <w:rPr>
          <w:lang w:val="bg-BG" w:eastAsia="en-US"/>
        </w:rPr>
        <w:t xml:space="preserve">, </w:t>
      </w:r>
      <w:proofErr w:type="spellStart"/>
      <w:r w:rsidR="008A571E">
        <w:rPr>
          <w:i/>
          <w:lang w:val="bg-BG" w:eastAsia="en-US"/>
        </w:rPr>
        <w:t>Кушоглу</w:t>
      </w:r>
      <w:proofErr w:type="spellEnd"/>
      <w:r w:rsidR="008A571E">
        <w:rPr>
          <w:i/>
          <w:lang w:val="bg-BG" w:eastAsia="en-US"/>
        </w:rPr>
        <w:t xml:space="preserve"> срещу България</w:t>
      </w:r>
      <w:r w:rsidR="00C10003" w:rsidRPr="008A571E">
        <w:rPr>
          <w:lang w:val="bg-BG" w:eastAsia="en-US"/>
        </w:rPr>
        <w:t xml:space="preserve">, </w:t>
      </w:r>
      <w:r w:rsidR="008A571E">
        <w:rPr>
          <w:lang w:val="bg-BG" w:eastAsia="en-US"/>
        </w:rPr>
        <w:t>№</w:t>
      </w:r>
      <w:r w:rsidR="00C10003" w:rsidRPr="008A571E">
        <w:rPr>
          <w:lang w:val="bg-BG" w:eastAsia="en-US"/>
        </w:rPr>
        <w:t xml:space="preserve"> 48191/99, §50, 10</w:t>
      </w:r>
      <w:r w:rsidR="008A571E">
        <w:rPr>
          <w:lang w:val="bg-BG" w:eastAsia="en-US"/>
        </w:rPr>
        <w:t xml:space="preserve"> май</w:t>
      </w:r>
      <w:r w:rsidR="00C10003" w:rsidRPr="008A571E">
        <w:rPr>
          <w:lang w:val="bg-BG" w:eastAsia="en-US"/>
        </w:rPr>
        <w:t xml:space="preserve"> 2007</w:t>
      </w:r>
      <w:r w:rsidR="008A571E">
        <w:rPr>
          <w:lang w:val="bg-BG" w:eastAsia="en-US"/>
        </w:rPr>
        <w:t xml:space="preserve"> г.</w:t>
      </w:r>
      <w:r w:rsidR="00C10003" w:rsidRPr="008A571E">
        <w:rPr>
          <w:lang w:val="bg-BG" w:eastAsia="en-US"/>
        </w:rPr>
        <w:t xml:space="preserve">). </w:t>
      </w:r>
      <w:r w:rsidR="00296602">
        <w:rPr>
          <w:lang w:val="bg-BG" w:eastAsia="en-US"/>
        </w:rPr>
        <w:t>В този случай Съдът констатира, че тълкуването на вътрешното право</w:t>
      </w:r>
      <w:r w:rsidR="00E477C5">
        <w:rPr>
          <w:lang w:val="bg-BG" w:eastAsia="en-US"/>
        </w:rPr>
        <w:t xml:space="preserve"> е такова, че жалбоподателят се задължава да плати разноските </w:t>
      </w:r>
      <w:r w:rsidR="00E13E76">
        <w:rPr>
          <w:lang w:val="bg-BG" w:eastAsia="en-US"/>
        </w:rPr>
        <w:t>за</w:t>
      </w:r>
      <w:r w:rsidR="00E477C5">
        <w:rPr>
          <w:lang w:val="bg-BG" w:eastAsia="en-US"/>
        </w:rPr>
        <w:t xml:space="preserve"> превода</w:t>
      </w:r>
      <w:r w:rsidR="00E13E76">
        <w:rPr>
          <w:lang w:val="bg-BG" w:eastAsia="en-US"/>
        </w:rPr>
        <w:t>ч</w:t>
      </w:r>
      <w:r w:rsidR="00E477C5">
        <w:rPr>
          <w:lang w:val="bg-BG" w:eastAsia="en-US"/>
        </w:rPr>
        <w:t xml:space="preserve"> по време на наказателното производство, което на практи</w:t>
      </w:r>
      <w:r w:rsidR="002412C3">
        <w:rPr>
          <w:lang w:val="bg-BG" w:eastAsia="en-US"/>
        </w:rPr>
        <w:t>ка го лиш</w:t>
      </w:r>
      <w:r w:rsidR="00B75C09">
        <w:rPr>
          <w:lang w:val="bg-BG" w:eastAsia="en-US"/>
        </w:rPr>
        <w:t>ава</w:t>
      </w:r>
      <w:r w:rsidR="002412C3">
        <w:rPr>
          <w:lang w:val="bg-BG" w:eastAsia="en-US"/>
        </w:rPr>
        <w:t xml:space="preserve"> от правото му да ползва безплатно услугите на преводач</w:t>
      </w:r>
      <w:r w:rsidR="00C10003" w:rsidRPr="002412C3">
        <w:rPr>
          <w:lang w:val="bg-BG" w:eastAsia="en-US"/>
        </w:rPr>
        <w:t xml:space="preserve"> (</w:t>
      </w:r>
      <w:proofErr w:type="spellStart"/>
      <w:r w:rsidR="002412C3">
        <w:rPr>
          <w:i/>
          <w:lang w:val="bg-BG" w:eastAsia="en-US"/>
        </w:rPr>
        <w:t>Ишиар</w:t>
      </w:r>
      <w:proofErr w:type="spellEnd"/>
      <w:r w:rsidR="002412C3">
        <w:rPr>
          <w:i/>
          <w:lang w:val="bg-BG" w:eastAsia="en-US"/>
        </w:rPr>
        <w:t xml:space="preserve"> срещу България</w:t>
      </w:r>
      <w:r w:rsidR="00C10003">
        <w:rPr>
          <w:i/>
          <w:lang w:val="it-IT" w:eastAsia="en-US"/>
        </w:rPr>
        <w:t xml:space="preserve">, </w:t>
      </w:r>
      <w:r w:rsidR="002412C3">
        <w:rPr>
          <w:lang w:val="bg-BG" w:eastAsia="en-US"/>
        </w:rPr>
        <w:t xml:space="preserve">цитирано по-горе, </w:t>
      </w:r>
      <w:r w:rsidR="00C10003" w:rsidRPr="002009DF">
        <w:rPr>
          <w:lang w:val="it-IT" w:eastAsia="en-US"/>
        </w:rPr>
        <w:t>§ 48)</w:t>
      </w:r>
      <w:r w:rsidR="00C10003" w:rsidRPr="002412C3">
        <w:rPr>
          <w:lang w:val="bg-BG" w:eastAsia="en-US"/>
        </w:rPr>
        <w:t>.</w:t>
      </w:r>
    </w:p>
    <w:p w:rsidR="00C10003" w:rsidRPr="00671C82" w:rsidRDefault="001364E8" w:rsidP="00C10003">
      <w:pPr>
        <w:pStyle w:val="JuPara"/>
        <w:rPr>
          <w:lang w:val="bg-BG"/>
        </w:rPr>
      </w:pPr>
      <w:r>
        <w:rPr>
          <w:lang w:eastAsia="en-US"/>
        </w:rPr>
        <w:fldChar w:fldCharType="begin"/>
      </w:r>
      <w:r w:rsidR="00C10003" w:rsidRPr="00671C82">
        <w:rPr>
          <w:lang w:val="bg-BG" w:eastAsia="en-US"/>
        </w:rPr>
        <w:instrText xml:space="preserve"> </w:instrText>
      </w:r>
      <w:r w:rsidR="00C10003">
        <w:rPr>
          <w:lang w:eastAsia="en-US"/>
        </w:rPr>
        <w:instrText>SEQ</w:instrText>
      </w:r>
      <w:r w:rsidR="00C10003" w:rsidRPr="00671C82">
        <w:rPr>
          <w:lang w:val="bg-BG" w:eastAsia="en-US"/>
        </w:rPr>
        <w:instrText xml:space="preserve"> </w:instrText>
      </w:r>
      <w:r w:rsidR="00C10003">
        <w:rPr>
          <w:lang w:eastAsia="en-US"/>
        </w:rPr>
        <w:instrText>level</w:instrText>
      </w:r>
      <w:r w:rsidR="00C10003" w:rsidRPr="00671C82">
        <w:rPr>
          <w:lang w:val="bg-BG" w:eastAsia="en-US"/>
        </w:rPr>
        <w:instrText>0 \*</w:instrText>
      </w:r>
      <w:r w:rsidR="00C10003">
        <w:rPr>
          <w:lang w:eastAsia="en-US"/>
        </w:rPr>
        <w:instrText>arabic</w:instrText>
      </w:r>
      <w:r w:rsidR="00C10003" w:rsidRPr="00671C82">
        <w:rPr>
          <w:lang w:val="bg-BG" w:eastAsia="en-US"/>
        </w:rPr>
        <w:instrText xml:space="preserve"> </w:instrText>
      </w:r>
      <w:r>
        <w:rPr>
          <w:lang w:eastAsia="en-US"/>
        </w:rPr>
        <w:fldChar w:fldCharType="separate"/>
      </w:r>
      <w:r w:rsidR="00536218" w:rsidRPr="00671C82">
        <w:rPr>
          <w:noProof/>
          <w:lang w:val="bg-BG" w:eastAsia="en-US"/>
        </w:rPr>
        <w:t>52</w:t>
      </w:r>
      <w:r>
        <w:rPr>
          <w:lang w:eastAsia="en-US"/>
        </w:rPr>
        <w:fldChar w:fldCharType="end"/>
      </w:r>
      <w:r w:rsidR="00C10003" w:rsidRPr="00671C82">
        <w:rPr>
          <w:lang w:val="bg-BG" w:eastAsia="en-US"/>
        </w:rPr>
        <w:t>.</w:t>
      </w:r>
      <w:r w:rsidR="00E13E76">
        <w:rPr>
          <w:lang w:val="bg-BG" w:eastAsia="en-US"/>
        </w:rPr>
        <w:t xml:space="preserve"> </w:t>
      </w:r>
      <w:r w:rsidR="00D20B87">
        <w:rPr>
          <w:lang w:val="bg-BG" w:eastAsia="en-US"/>
        </w:rPr>
        <w:t>Следователно е налице нарушение на член</w:t>
      </w:r>
      <w:r w:rsidR="00C10003" w:rsidRPr="00671C82">
        <w:rPr>
          <w:lang w:val="bg-BG" w:eastAsia="en-US"/>
        </w:rPr>
        <w:t xml:space="preserve"> 6 § 3 </w:t>
      </w:r>
      <w:r w:rsidR="00B75C09">
        <w:rPr>
          <w:lang w:val="bg-BG" w:eastAsia="en-US"/>
        </w:rPr>
        <w:t>е</w:t>
      </w:r>
      <w:r w:rsidR="00C10003" w:rsidRPr="00671C82">
        <w:rPr>
          <w:lang w:val="bg-BG" w:eastAsia="en-US"/>
        </w:rPr>
        <w:t>)</w:t>
      </w:r>
      <w:r w:rsidR="00D20B87">
        <w:rPr>
          <w:lang w:val="bg-BG" w:eastAsia="en-US"/>
        </w:rPr>
        <w:t xml:space="preserve"> от Конвенцията</w:t>
      </w:r>
      <w:r w:rsidR="00C10003" w:rsidRPr="00671C82">
        <w:rPr>
          <w:lang w:val="bg-BG"/>
        </w:rPr>
        <w:t>.</w:t>
      </w:r>
    </w:p>
    <w:p w:rsidR="00C10003" w:rsidRPr="00671C82" w:rsidRDefault="00C10003" w:rsidP="00C10003">
      <w:pPr>
        <w:pStyle w:val="JuPara"/>
        <w:rPr>
          <w:lang w:val="bg-BG"/>
        </w:rPr>
      </w:pPr>
    </w:p>
    <w:p w:rsidR="00C10003" w:rsidRPr="00744265" w:rsidRDefault="00287BD0" w:rsidP="00C10003">
      <w:pPr>
        <w:pStyle w:val="JuPara"/>
        <w:spacing w:before="120" w:after="120"/>
        <w:rPr>
          <w:lang w:val="bg-BG"/>
        </w:rPr>
      </w:pPr>
      <w:r>
        <w:t>I</w:t>
      </w:r>
      <w:r w:rsidR="00C10003">
        <w:t>II</w:t>
      </w:r>
      <w:r w:rsidR="00C10003" w:rsidRPr="00671C82">
        <w:rPr>
          <w:lang w:val="bg-BG"/>
        </w:rPr>
        <w:t>.</w:t>
      </w:r>
      <w:r w:rsidR="00C10003" w:rsidRPr="00B77E94">
        <w:t>  </w:t>
      </w:r>
      <w:r w:rsidR="00744265">
        <w:rPr>
          <w:lang w:val="bg-BG"/>
        </w:rPr>
        <w:t>ОТНОСНО ПРИЛОЖИМОСТТА НА ЧЛЕН</w:t>
      </w:r>
      <w:r w:rsidR="00744265" w:rsidRPr="00E87821">
        <w:rPr>
          <w:lang w:val="bg-BG"/>
        </w:rPr>
        <w:t xml:space="preserve"> 41 </w:t>
      </w:r>
      <w:r w:rsidR="00744265">
        <w:rPr>
          <w:lang w:val="bg-BG"/>
        </w:rPr>
        <w:t>ОТ КОНВЕНЦИЯТА</w:t>
      </w:r>
    </w:p>
    <w:p w:rsidR="00744265" w:rsidRPr="009E58AD" w:rsidRDefault="001364E8" w:rsidP="00744265">
      <w:pPr>
        <w:pStyle w:val="JuPara"/>
        <w:keepNext/>
        <w:keepLines/>
        <w:rPr>
          <w:lang w:val="bg-BG"/>
        </w:rPr>
      </w:pPr>
      <w:r w:rsidRPr="00B77E94">
        <w:lastRenderedPageBreak/>
        <w:fldChar w:fldCharType="begin"/>
      </w:r>
      <w:r w:rsidR="00C10003" w:rsidRPr="00744265">
        <w:rPr>
          <w:lang w:val="bg-BG"/>
        </w:rPr>
        <w:instrText xml:space="preserve"> </w:instrText>
      </w:r>
      <w:r w:rsidR="00C10003" w:rsidRPr="00B77E94">
        <w:instrText>SEQ</w:instrText>
      </w:r>
      <w:r w:rsidR="00C10003" w:rsidRPr="00744265">
        <w:rPr>
          <w:lang w:val="bg-BG"/>
        </w:rPr>
        <w:instrText xml:space="preserve"> </w:instrText>
      </w:r>
      <w:r w:rsidR="00C10003" w:rsidRPr="00B77E94">
        <w:instrText>level</w:instrText>
      </w:r>
      <w:r w:rsidR="00C10003" w:rsidRPr="00744265">
        <w:rPr>
          <w:lang w:val="bg-BG"/>
        </w:rPr>
        <w:instrText>0 \*</w:instrText>
      </w:r>
      <w:r w:rsidR="00C10003" w:rsidRPr="00B77E94">
        <w:instrText>arabic</w:instrText>
      </w:r>
      <w:r w:rsidR="00C10003" w:rsidRPr="00744265">
        <w:rPr>
          <w:lang w:val="bg-BG"/>
        </w:rPr>
        <w:instrText xml:space="preserve"> </w:instrText>
      </w:r>
      <w:r w:rsidRPr="00B77E94">
        <w:fldChar w:fldCharType="separate"/>
      </w:r>
      <w:r w:rsidR="00536218" w:rsidRPr="00744265">
        <w:rPr>
          <w:noProof/>
          <w:lang w:val="bg-BG"/>
        </w:rPr>
        <w:t>53</w:t>
      </w:r>
      <w:r w:rsidRPr="00B77E94">
        <w:fldChar w:fldCharType="end"/>
      </w:r>
      <w:r w:rsidR="00C10003" w:rsidRPr="00744265">
        <w:rPr>
          <w:lang w:val="bg-BG"/>
        </w:rPr>
        <w:t>.</w:t>
      </w:r>
      <w:r w:rsidR="00744265">
        <w:rPr>
          <w:lang w:val="bg-BG"/>
        </w:rPr>
        <w:t xml:space="preserve"> Съгласно член</w:t>
      </w:r>
      <w:r w:rsidR="00744265" w:rsidRPr="009E58AD">
        <w:rPr>
          <w:lang w:val="bg-BG"/>
        </w:rPr>
        <w:t xml:space="preserve"> 41 </w:t>
      </w:r>
      <w:r w:rsidR="00744265">
        <w:rPr>
          <w:lang w:val="bg-BG"/>
        </w:rPr>
        <w:t>от Конвенцията</w:t>
      </w:r>
      <w:r w:rsidR="00744265" w:rsidRPr="009E58AD">
        <w:rPr>
          <w:lang w:val="bg-BG"/>
        </w:rPr>
        <w:t>,</w:t>
      </w:r>
    </w:p>
    <w:p w:rsidR="00744265" w:rsidRPr="00B75C09" w:rsidRDefault="00744265" w:rsidP="00744265">
      <w:pPr>
        <w:pStyle w:val="JuQuot"/>
        <w:keepNext/>
        <w:keepLines/>
        <w:rPr>
          <w:lang w:val="bg-BG"/>
        </w:rPr>
      </w:pPr>
      <w:r w:rsidRPr="009E58AD">
        <w:rPr>
          <w:lang w:val="bg-BG"/>
        </w:rPr>
        <w:t xml:space="preserve"> </w:t>
      </w:r>
      <w:r w:rsidRPr="00B75C09">
        <w:rPr>
          <w:lang w:val="bg-BG"/>
        </w:rPr>
        <w:t>„</w:t>
      </w:r>
      <w:proofErr w:type="spellStart"/>
      <w:r w:rsidR="00B75C09" w:rsidRPr="00B75C09">
        <w:rPr>
          <w:rFonts w:cs="Myriad Pro"/>
          <w:color w:val="000000"/>
        </w:rPr>
        <w:t>Ако</w:t>
      </w:r>
      <w:proofErr w:type="spellEnd"/>
      <w:r w:rsidR="00B75C09" w:rsidRPr="00B75C09">
        <w:rPr>
          <w:rFonts w:cs="Myriad Pro"/>
          <w:color w:val="000000"/>
        </w:rPr>
        <w:t xml:space="preserve"> </w:t>
      </w:r>
      <w:proofErr w:type="spellStart"/>
      <w:r w:rsidR="00B75C09" w:rsidRPr="00B75C09">
        <w:rPr>
          <w:rFonts w:cs="Myriad Pro"/>
          <w:color w:val="000000"/>
        </w:rPr>
        <w:t>Съдът</w:t>
      </w:r>
      <w:proofErr w:type="spellEnd"/>
      <w:r w:rsidR="00B75C09" w:rsidRPr="00B75C09">
        <w:rPr>
          <w:rFonts w:cs="Myriad Pro"/>
          <w:color w:val="000000"/>
        </w:rPr>
        <w:t xml:space="preserve"> </w:t>
      </w:r>
      <w:proofErr w:type="spellStart"/>
      <w:r w:rsidR="00B75C09" w:rsidRPr="00B75C09">
        <w:rPr>
          <w:rFonts w:cs="Myriad Pro"/>
          <w:color w:val="000000"/>
        </w:rPr>
        <w:t>установи</w:t>
      </w:r>
      <w:proofErr w:type="spellEnd"/>
      <w:r w:rsidR="00B75C09" w:rsidRPr="00B75C09">
        <w:rPr>
          <w:rFonts w:cs="Myriad Pro"/>
          <w:color w:val="000000"/>
        </w:rPr>
        <w:t xml:space="preserve"> </w:t>
      </w:r>
      <w:proofErr w:type="spellStart"/>
      <w:r w:rsidR="00B75C09" w:rsidRPr="00B75C09">
        <w:rPr>
          <w:rFonts w:cs="Myriad Pro"/>
          <w:color w:val="000000"/>
        </w:rPr>
        <w:t>нарушение</w:t>
      </w:r>
      <w:proofErr w:type="spellEnd"/>
      <w:r w:rsidR="00B75C09" w:rsidRPr="00B75C09">
        <w:rPr>
          <w:rFonts w:cs="Myriad Pro"/>
          <w:color w:val="000000"/>
        </w:rPr>
        <w:t xml:space="preserve"> </w:t>
      </w:r>
      <w:proofErr w:type="spellStart"/>
      <w:r w:rsidR="00B75C09" w:rsidRPr="00B75C09">
        <w:rPr>
          <w:rFonts w:cs="Myriad Pro"/>
          <w:color w:val="000000"/>
        </w:rPr>
        <w:t>на</w:t>
      </w:r>
      <w:proofErr w:type="spellEnd"/>
      <w:r w:rsidR="00B75C09" w:rsidRPr="00B75C09">
        <w:rPr>
          <w:rFonts w:cs="Myriad Pro"/>
          <w:color w:val="000000"/>
        </w:rPr>
        <w:t xml:space="preserve"> </w:t>
      </w:r>
      <w:proofErr w:type="spellStart"/>
      <w:r w:rsidR="00B75C09" w:rsidRPr="00B75C09">
        <w:rPr>
          <w:rFonts w:cs="Myriad Pro"/>
          <w:color w:val="000000"/>
        </w:rPr>
        <w:t>Конвенцията</w:t>
      </w:r>
      <w:proofErr w:type="spellEnd"/>
      <w:r w:rsidR="00B75C09" w:rsidRPr="00B75C09">
        <w:rPr>
          <w:rFonts w:cs="Myriad Pro"/>
          <w:color w:val="000000"/>
        </w:rPr>
        <w:t xml:space="preserve"> </w:t>
      </w:r>
      <w:proofErr w:type="spellStart"/>
      <w:r w:rsidR="00B75C09" w:rsidRPr="00B75C09">
        <w:rPr>
          <w:rFonts w:cs="Myriad Pro"/>
          <w:color w:val="000000"/>
        </w:rPr>
        <w:t>или</w:t>
      </w:r>
      <w:proofErr w:type="spellEnd"/>
      <w:r w:rsidR="00B75C09" w:rsidRPr="00B75C09">
        <w:rPr>
          <w:rFonts w:cs="Myriad Pro"/>
          <w:color w:val="000000"/>
        </w:rPr>
        <w:t xml:space="preserve"> </w:t>
      </w:r>
      <w:proofErr w:type="spellStart"/>
      <w:r w:rsidR="00B75C09" w:rsidRPr="00B75C09">
        <w:rPr>
          <w:rFonts w:cs="Myriad Pro"/>
          <w:color w:val="000000"/>
        </w:rPr>
        <w:t>на</w:t>
      </w:r>
      <w:proofErr w:type="spellEnd"/>
      <w:r w:rsidR="00B75C09" w:rsidRPr="00B75C09">
        <w:rPr>
          <w:rFonts w:cs="Myriad Pro"/>
          <w:color w:val="000000"/>
        </w:rPr>
        <w:t xml:space="preserve"> </w:t>
      </w:r>
      <w:proofErr w:type="spellStart"/>
      <w:r w:rsidR="00B75C09" w:rsidRPr="00B75C09">
        <w:rPr>
          <w:rFonts w:cs="Myriad Pro"/>
          <w:color w:val="000000"/>
        </w:rPr>
        <w:t>Протоколите</w:t>
      </w:r>
      <w:proofErr w:type="spellEnd"/>
      <w:r w:rsidR="00B75C09" w:rsidRPr="00B75C09">
        <w:rPr>
          <w:rFonts w:cs="Myriad Pro"/>
          <w:color w:val="000000"/>
        </w:rPr>
        <w:t xml:space="preserve"> </w:t>
      </w:r>
      <w:proofErr w:type="spellStart"/>
      <w:r w:rsidR="00B75C09" w:rsidRPr="00B75C09">
        <w:rPr>
          <w:rFonts w:cs="Myriad Pro"/>
          <w:color w:val="000000"/>
        </w:rPr>
        <w:t>към</w:t>
      </w:r>
      <w:proofErr w:type="spellEnd"/>
      <w:r w:rsidR="00B75C09" w:rsidRPr="00B75C09">
        <w:rPr>
          <w:rFonts w:cs="Myriad Pro"/>
          <w:color w:val="000000"/>
        </w:rPr>
        <w:t xml:space="preserve"> </w:t>
      </w:r>
      <w:proofErr w:type="spellStart"/>
      <w:r w:rsidR="00B75C09" w:rsidRPr="00B75C09">
        <w:rPr>
          <w:rFonts w:cs="Myriad Pro"/>
          <w:color w:val="000000"/>
        </w:rPr>
        <w:t>нея</w:t>
      </w:r>
      <w:proofErr w:type="spellEnd"/>
      <w:r w:rsidR="00B75C09" w:rsidRPr="00B75C09">
        <w:rPr>
          <w:rFonts w:cs="Myriad Pro"/>
          <w:color w:val="000000"/>
        </w:rPr>
        <w:t xml:space="preserve"> и </w:t>
      </w:r>
      <w:proofErr w:type="spellStart"/>
      <w:r w:rsidR="00B75C09" w:rsidRPr="00B75C09">
        <w:rPr>
          <w:rFonts w:cs="Myriad Pro"/>
          <w:color w:val="000000"/>
        </w:rPr>
        <w:t>ако</w:t>
      </w:r>
      <w:proofErr w:type="spellEnd"/>
      <w:r w:rsidR="00B75C09" w:rsidRPr="00B75C09">
        <w:rPr>
          <w:rFonts w:cs="Myriad Pro"/>
          <w:color w:val="000000"/>
        </w:rPr>
        <w:t xml:space="preserve"> </w:t>
      </w:r>
      <w:proofErr w:type="spellStart"/>
      <w:r w:rsidR="00B75C09" w:rsidRPr="00B75C09">
        <w:rPr>
          <w:rFonts w:cs="Myriad Pro"/>
          <w:color w:val="000000"/>
        </w:rPr>
        <w:t>вътрешното</w:t>
      </w:r>
      <w:proofErr w:type="spellEnd"/>
      <w:r w:rsidR="00B75C09" w:rsidRPr="00B75C09">
        <w:rPr>
          <w:rFonts w:cs="Myriad Pro"/>
          <w:color w:val="000000"/>
        </w:rPr>
        <w:t xml:space="preserve"> </w:t>
      </w:r>
      <w:proofErr w:type="spellStart"/>
      <w:r w:rsidR="00B75C09" w:rsidRPr="00B75C09">
        <w:rPr>
          <w:rFonts w:cs="Myriad Pro"/>
          <w:color w:val="000000"/>
        </w:rPr>
        <w:t>право</w:t>
      </w:r>
      <w:proofErr w:type="spellEnd"/>
      <w:r w:rsidR="00B75C09" w:rsidRPr="00B75C09">
        <w:rPr>
          <w:rFonts w:cs="Myriad Pro"/>
          <w:color w:val="000000"/>
        </w:rPr>
        <w:t xml:space="preserve"> </w:t>
      </w:r>
      <w:proofErr w:type="spellStart"/>
      <w:r w:rsidR="00B75C09" w:rsidRPr="00B75C09">
        <w:rPr>
          <w:rFonts w:cs="Myriad Pro"/>
          <w:color w:val="000000"/>
        </w:rPr>
        <w:t>на</w:t>
      </w:r>
      <w:proofErr w:type="spellEnd"/>
      <w:r w:rsidR="00B75C09" w:rsidRPr="00B75C09">
        <w:rPr>
          <w:rFonts w:cs="Myriad Pro"/>
          <w:color w:val="000000"/>
        </w:rPr>
        <w:t xml:space="preserve"> </w:t>
      </w:r>
      <w:proofErr w:type="spellStart"/>
      <w:r w:rsidR="00B75C09" w:rsidRPr="00B75C09">
        <w:rPr>
          <w:rFonts w:cs="Myriad Pro"/>
          <w:color w:val="000000"/>
        </w:rPr>
        <w:t>съответната</w:t>
      </w:r>
      <w:proofErr w:type="spellEnd"/>
      <w:r w:rsidR="00B75C09" w:rsidRPr="00B75C09">
        <w:rPr>
          <w:rFonts w:cs="Myriad Pro"/>
          <w:color w:val="000000"/>
        </w:rPr>
        <w:t xml:space="preserve"> </w:t>
      </w:r>
      <w:proofErr w:type="spellStart"/>
      <w:r w:rsidR="00B75C09" w:rsidRPr="00B75C09">
        <w:rPr>
          <w:rFonts w:cs="Myriad Pro"/>
          <w:color w:val="000000"/>
        </w:rPr>
        <w:t>Βисокодоговаряща</w:t>
      </w:r>
      <w:proofErr w:type="spellEnd"/>
      <w:r w:rsidR="00B75C09" w:rsidRPr="00B75C09">
        <w:rPr>
          <w:rFonts w:cs="Myriad Pro"/>
          <w:color w:val="000000"/>
        </w:rPr>
        <w:t xml:space="preserve"> </w:t>
      </w:r>
      <w:proofErr w:type="spellStart"/>
      <w:r w:rsidR="00B75C09" w:rsidRPr="00B75C09">
        <w:rPr>
          <w:rFonts w:cs="Myriad Pro"/>
          <w:color w:val="000000"/>
        </w:rPr>
        <w:t>страна</w:t>
      </w:r>
      <w:proofErr w:type="spellEnd"/>
      <w:r w:rsidR="00B75C09" w:rsidRPr="00B75C09">
        <w:rPr>
          <w:rFonts w:cs="Myriad Pro"/>
          <w:color w:val="000000"/>
        </w:rPr>
        <w:t xml:space="preserve"> </w:t>
      </w:r>
      <w:proofErr w:type="spellStart"/>
      <w:r w:rsidR="00B75C09" w:rsidRPr="00B75C09">
        <w:rPr>
          <w:rFonts w:cs="Myriad Pro"/>
          <w:color w:val="000000"/>
        </w:rPr>
        <w:t>допуска</w:t>
      </w:r>
      <w:proofErr w:type="spellEnd"/>
      <w:r w:rsidR="00B75C09" w:rsidRPr="00B75C09">
        <w:rPr>
          <w:rFonts w:cs="Myriad Pro"/>
          <w:color w:val="000000"/>
        </w:rPr>
        <w:t xml:space="preserve"> </w:t>
      </w:r>
      <w:proofErr w:type="spellStart"/>
      <w:r w:rsidR="00B75C09" w:rsidRPr="00B75C09">
        <w:rPr>
          <w:rFonts w:cs="Myriad Pro"/>
          <w:color w:val="000000"/>
        </w:rPr>
        <w:t>само</w:t>
      </w:r>
      <w:proofErr w:type="spellEnd"/>
      <w:r w:rsidR="00B75C09" w:rsidRPr="00B75C09">
        <w:rPr>
          <w:rFonts w:cs="Myriad Pro"/>
          <w:color w:val="000000"/>
        </w:rPr>
        <w:t xml:space="preserve"> </w:t>
      </w:r>
      <w:proofErr w:type="spellStart"/>
      <w:r w:rsidR="00B75C09" w:rsidRPr="00B75C09">
        <w:rPr>
          <w:rFonts w:cs="Myriad Pro"/>
          <w:color w:val="000000"/>
        </w:rPr>
        <w:t>частично</w:t>
      </w:r>
      <w:proofErr w:type="spellEnd"/>
      <w:r w:rsidR="00B75C09" w:rsidRPr="00B75C09">
        <w:rPr>
          <w:rFonts w:cs="Myriad Pro"/>
          <w:color w:val="000000"/>
        </w:rPr>
        <w:t xml:space="preserve"> </w:t>
      </w:r>
      <w:proofErr w:type="spellStart"/>
      <w:r w:rsidR="00B75C09" w:rsidRPr="00B75C09">
        <w:rPr>
          <w:rFonts w:cs="Myriad Pro"/>
          <w:color w:val="000000"/>
        </w:rPr>
        <w:t>обезщетение</w:t>
      </w:r>
      <w:proofErr w:type="spellEnd"/>
      <w:r w:rsidR="00B75C09" w:rsidRPr="00B75C09">
        <w:rPr>
          <w:rFonts w:cs="Myriad Pro"/>
          <w:color w:val="000000"/>
        </w:rPr>
        <w:t xml:space="preserve">, </w:t>
      </w:r>
      <w:proofErr w:type="spellStart"/>
      <w:r w:rsidR="00B75C09" w:rsidRPr="00B75C09">
        <w:rPr>
          <w:rFonts w:cs="Myriad Pro"/>
          <w:color w:val="000000"/>
        </w:rPr>
        <w:t>Съдът</w:t>
      </w:r>
      <w:proofErr w:type="spellEnd"/>
      <w:r w:rsidR="00B75C09" w:rsidRPr="00B75C09">
        <w:rPr>
          <w:rFonts w:cs="Myriad Pro"/>
          <w:color w:val="000000"/>
        </w:rPr>
        <w:t xml:space="preserve">, </w:t>
      </w:r>
      <w:proofErr w:type="spellStart"/>
      <w:r w:rsidR="00B75C09" w:rsidRPr="00B75C09">
        <w:rPr>
          <w:rFonts w:cs="Myriad Pro"/>
          <w:color w:val="000000"/>
        </w:rPr>
        <w:t>ако</w:t>
      </w:r>
      <w:proofErr w:type="spellEnd"/>
      <w:r w:rsidR="00B75C09" w:rsidRPr="00B75C09">
        <w:rPr>
          <w:rFonts w:cs="Myriad Pro"/>
          <w:color w:val="000000"/>
        </w:rPr>
        <w:t xml:space="preserve"> е </w:t>
      </w:r>
      <w:proofErr w:type="spellStart"/>
      <w:r w:rsidR="00B75C09" w:rsidRPr="00B75C09">
        <w:rPr>
          <w:rFonts w:cs="Myriad Pro"/>
          <w:color w:val="000000"/>
        </w:rPr>
        <w:t>необходимо</w:t>
      </w:r>
      <w:proofErr w:type="spellEnd"/>
      <w:r w:rsidR="00B75C09" w:rsidRPr="00B75C09">
        <w:rPr>
          <w:rFonts w:cs="Myriad Pro"/>
          <w:color w:val="000000"/>
        </w:rPr>
        <w:t xml:space="preserve">, </w:t>
      </w:r>
      <w:proofErr w:type="spellStart"/>
      <w:r w:rsidR="00B75C09" w:rsidRPr="00B75C09">
        <w:rPr>
          <w:rFonts w:cs="Myriad Pro"/>
          <w:color w:val="000000"/>
        </w:rPr>
        <w:t>постановява</w:t>
      </w:r>
      <w:proofErr w:type="spellEnd"/>
      <w:r w:rsidR="00B75C09" w:rsidRPr="00B75C09">
        <w:rPr>
          <w:rFonts w:cs="Myriad Pro"/>
          <w:color w:val="000000"/>
        </w:rPr>
        <w:t xml:space="preserve"> </w:t>
      </w:r>
      <w:proofErr w:type="spellStart"/>
      <w:r w:rsidR="00B75C09" w:rsidRPr="00B75C09">
        <w:rPr>
          <w:rFonts w:cs="Myriad Pro"/>
          <w:color w:val="000000"/>
        </w:rPr>
        <w:t>предоставянето</w:t>
      </w:r>
      <w:proofErr w:type="spellEnd"/>
      <w:r w:rsidR="00B75C09" w:rsidRPr="00B75C09">
        <w:rPr>
          <w:rFonts w:cs="Myriad Pro"/>
          <w:color w:val="000000"/>
        </w:rPr>
        <w:t xml:space="preserve"> </w:t>
      </w:r>
      <w:proofErr w:type="spellStart"/>
      <w:r w:rsidR="00B75C09" w:rsidRPr="00B75C09">
        <w:rPr>
          <w:rFonts w:cs="Myriad Pro"/>
          <w:color w:val="000000"/>
        </w:rPr>
        <w:t>на</w:t>
      </w:r>
      <w:proofErr w:type="spellEnd"/>
      <w:r w:rsidR="00B75C09" w:rsidRPr="00B75C09">
        <w:rPr>
          <w:rFonts w:cs="Myriad Pro"/>
          <w:color w:val="000000"/>
        </w:rPr>
        <w:t xml:space="preserve"> </w:t>
      </w:r>
      <w:proofErr w:type="spellStart"/>
      <w:r w:rsidR="00B75C09" w:rsidRPr="00B75C09">
        <w:rPr>
          <w:rFonts w:cs="Myriad Pro"/>
          <w:color w:val="000000"/>
        </w:rPr>
        <w:t>справедливо</w:t>
      </w:r>
      <w:proofErr w:type="spellEnd"/>
      <w:r w:rsidR="00B75C09" w:rsidRPr="00B75C09">
        <w:rPr>
          <w:rFonts w:cs="Myriad Pro"/>
          <w:color w:val="000000"/>
        </w:rPr>
        <w:t xml:space="preserve"> </w:t>
      </w:r>
      <w:proofErr w:type="spellStart"/>
      <w:r w:rsidR="00B75C09" w:rsidRPr="00B75C09">
        <w:rPr>
          <w:rFonts w:cs="Myriad Pro"/>
          <w:color w:val="000000"/>
        </w:rPr>
        <w:t>обезщетение</w:t>
      </w:r>
      <w:proofErr w:type="spellEnd"/>
      <w:r w:rsidR="00B75C09" w:rsidRPr="00B75C09">
        <w:rPr>
          <w:rFonts w:cs="Myriad Pro"/>
          <w:color w:val="000000"/>
        </w:rPr>
        <w:t xml:space="preserve"> </w:t>
      </w:r>
      <w:proofErr w:type="spellStart"/>
      <w:r w:rsidR="00B75C09" w:rsidRPr="00B75C09">
        <w:rPr>
          <w:rFonts w:cs="Myriad Pro"/>
          <w:color w:val="000000"/>
        </w:rPr>
        <w:t>на</w:t>
      </w:r>
      <w:proofErr w:type="spellEnd"/>
      <w:r w:rsidR="00B75C09" w:rsidRPr="00B75C09">
        <w:rPr>
          <w:rFonts w:cs="Myriad Pro"/>
          <w:color w:val="000000"/>
        </w:rPr>
        <w:t xml:space="preserve"> </w:t>
      </w:r>
      <w:proofErr w:type="spellStart"/>
      <w:r w:rsidR="00B75C09" w:rsidRPr="00B75C09">
        <w:rPr>
          <w:rFonts w:cs="Myriad Pro"/>
          <w:color w:val="000000"/>
        </w:rPr>
        <w:t>потърпевшата</w:t>
      </w:r>
      <w:proofErr w:type="spellEnd"/>
      <w:r w:rsidR="00B75C09" w:rsidRPr="00B75C09">
        <w:rPr>
          <w:rFonts w:cs="Myriad Pro"/>
          <w:color w:val="000000"/>
        </w:rPr>
        <w:t xml:space="preserve"> </w:t>
      </w:r>
      <w:proofErr w:type="spellStart"/>
      <w:r w:rsidR="00B75C09" w:rsidRPr="00B75C09">
        <w:rPr>
          <w:rFonts w:cs="Myriad Pro"/>
          <w:color w:val="000000"/>
        </w:rPr>
        <w:t>страна</w:t>
      </w:r>
      <w:proofErr w:type="spellEnd"/>
      <w:r w:rsidR="00B75C09" w:rsidRPr="00B75C09">
        <w:rPr>
          <w:rFonts w:cs="Myriad Pro"/>
          <w:color w:val="000000"/>
        </w:rPr>
        <w:t>.</w:t>
      </w:r>
      <w:r w:rsidRPr="00B75C09">
        <w:rPr>
          <w:lang w:val="bg-BG"/>
        </w:rPr>
        <w:t>”</w:t>
      </w:r>
    </w:p>
    <w:p w:rsidR="00C10003" w:rsidRPr="001C480D" w:rsidRDefault="00C10003" w:rsidP="00744265">
      <w:pPr>
        <w:pStyle w:val="JuPara"/>
        <w:keepNext/>
        <w:keepLines/>
        <w:rPr>
          <w:lang w:val="bg-BG"/>
        </w:rPr>
      </w:pPr>
      <w:r w:rsidRPr="00B77E94">
        <w:t> </w:t>
      </w:r>
    </w:p>
    <w:p w:rsidR="00C10003" w:rsidRPr="00B77E94" w:rsidRDefault="00744265" w:rsidP="00B47488">
      <w:pPr>
        <w:pStyle w:val="JuHA"/>
        <w:numPr>
          <w:ilvl w:val="0"/>
          <w:numId w:val="2"/>
        </w:numPr>
      </w:pPr>
      <w:r>
        <w:rPr>
          <w:lang w:val="bg-BG"/>
        </w:rPr>
        <w:t>Вреди</w:t>
      </w:r>
    </w:p>
    <w:p w:rsidR="00C10003" w:rsidRPr="00B77E94" w:rsidRDefault="001364E8" w:rsidP="00C10003">
      <w:pPr>
        <w:pStyle w:val="JuPara"/>
      </w:pPr>
      <w:r w:rsidRPr="00B77E94">
        <w:fldChar w:fldCharType="begin"/>
      </w:r>
      <w:r w:rsidR="00C10003" w:rsidRPr="00B77E94">
        <w:instrText xml:space="preserve"> SEQ level0 \*arabic </w:instrText>
      </w:r>
      <w:r w:rsidRPr="00B77E94">
        <w:fldChar w:fldCharType="separate"/>
      </w:r>
      <w:r w:rsidR="00536218">
        <w:rPr>
          <w:noProof/>
        </w:rPr>
        <w:t>54</w:t>
      </w:r>
      <w:r w:rsidRPr="00B77E94">
        <w:fldChar w:fldCharType="end"/>
      </w:r>
      <w:r w:rsidR="00C10003" w:rsidRPr="00B77E94">
        <w:t>. </w:t>
      </w:r>
      <w:r w:rsidR="00671C82">
        <w:rPr>
          <w:lang w:val="bg-BG"/>
        </w:rPr>
        <w:t xml:space="preserve">Жалбоподателят претендира за </w:t>
      </w:r>
      <w:r w:rsidR="00671C82">
        <w:t>1390</w:t>
      </w:r>
      <w:r w:rsidR="00671C82">
        <w:rPr>
          <w:lang w:val="bg-BG"/>
        </w:rPr>
        <w:t xml:space="preserve"> </w:t>
      </w:r>
      <w:r w:rsidR="00B75C09">
        <w:rPr>
          <w:lang w:val="bg-BG"/>
        </w:rPr>
        <w:t>български лева (</w:t>
      </w:r>
      <w:r w:rsidR="003D570A">
        <w:rPr>
          <w:lang w:val="bg-BG"/>
        </w:rPr>
        <w:t>BGN</w:t>
      </w:r>
      <w:r w:rsidR="00B75C09">
        <w:rPr>
          <w:lang w:val="bg-BG"/>
        </w:rPr>
        <w:t>)</w:t>
      </w:r>
      <w:r w:rsidR="00671C82">
        <w:t xml:space="preserve"> </w:t>
      </w:r>
      <w:r w:rsidR="00671C82">
        <w:rPr>
          <w:lang w:val="bg-BG"/>
        </w:rPr>
        <w:t>за възстановяване на разноските по делото</w:t>
      </w:r>
      <w:r w:rsidR="00C10003">
        <w:t xml:space="preserve">, </w:t>
      </w:r>
      <w:r w:rsidR="00671C82">
        <w:rPr>
          <w:lang w:val="bg-BG"/>
        </w:rPr>
        <w:t>включително разноските за преводач</w:t>
      </w:r>
      <w:r w:rsidR="00C10003">
        <w:t xml:space="preserve">. </w:t>
      </w:r>
      <w:r w:rsidR="00671C82">
        <w:rPr>
          <w:lang w:val="bg-BG"/>
        </w:rPr>
        <w:t xml:space="preserve">Той претендира също така за </w:t>
      </w:r>
      <w:r w:rsidR="00C10003">
        <w:t xml:space="preserve">30 </w:t>
      </w:r>
      <w:r w:rsidR="003D570A">
        <w:rPr>
          <w:lang w:val="bg-BG"/>
        </w:rPr>
        <w:t>BGN</w:t>
      </w:r>
      <w:r w:rsidR="00671C82">
        <w:rPr>
          <w:lang w:val="bg-BG"/>
        </w:rPr>
        <w:t xml:space="preserve"> за преводач пред </w:t>
      </w:r>
      <w:r w:rsidR="00B75C09">
        <w:rPr>
          <w:lang w:val="bg-BG"/>
        </w:rPr>
        <w:t>а</w:t>
      </w:r>
      <w:r w:rsidR="00671C82">
        <w:rPr>
          <w:lang w:val="bg-BG"/>
        </w:rPr>
        <w:t xml:space="preserve">пелативния съд и за 50 </w:t>
      </w:r>
      <w:r w:rsidR="003D570A">
        <w:rPr>
          <w:lang w:val="bg-BG"/>
        </w:rPr>
        <w:t>BGN</w:t>
      </w:r>
      <w:r w:rsidR="00671C82">
        <w:rPr>
          <w:lang w:val="bg-BG"/>
        </w:rPr>
        <w:t xml:space="preserve"> за преводач пред Върховния касационен съд</w:t>
      </w:r>
      <w:r w:rsidR="00C10003">
        <w:t xml:space="preserve">. </w:t>
      </w:r>
      <w:r w:rsidR="00671C82">
        <w:rPr>
          <w:lang w:val="bg-BG"/>
        </w:rPr>
        <w:t xml:space="preserve">В допълнение </w:t>
      </w:r>
      <w:r w:rsidR="00E86E9E">
        <w:rPr>
          <w:lang w:val="bg-BG"/>
        </w:rPr>
        <w:t xml:space="preserve">той </w:t>
      </w:r>
      <w:r w:rsidR="00671C82">
        <w:rPr>
          <w:lang w:val="bg-BG"/>
        </w:rPr>
        <w:t xml:space="preserve">претендира за обезщетение </w:t>
      </w:r>
      <w:r w:rsidR="00E86E9E">
        <w:rPr>
          <w:lang w:val="bg-BG"/>
        </w:rPr>
        <w:t>з</w:t>
      </w:r>
      <w:r w:rsidR="00671C82">
        <w:rPr>
          <w:lang w:val="bg-BG"/>
        </w:rPr>
        <w:t xml:space="preserve">а понесени неимуществени вреди, като </w:t>
      </w:r>
      <w:r w:rsidR="00B75C09">
        <w:rPr>
          <w:lang w:val="bg-BG"/>
        </w:rPr>
        <w:t xml:space="preserve">конкретната сума </w:t>
      </w:r>
      <w:r w:rsidR="00671C82">
        <w:rPr>
          <w:lang w:val="bg-BG"/>
        </w:rPr>
        <w:t xml:space="preserve">оставя на </w:t>
      </w:r>
      <w:r w:rsidR="00B75C09">
        <w:rPr>
          <w:lang w:val="bg-BG"/>
        </w:rPr>
        <w:t xml:space="preserve">преценката на </w:t>
      </w:r>
      <w:r w:rsidR="00671C82">
        <w:rPr>
          <w:lang w:val="bg-BG"/>
        </w:rPr>
        <w:t>Съда</w:t>
      </w:r>
      <w:r w:rsidR="00C10003">
        <w:t>.</w:t>
      </w:r>
    </w:p>
    <w:p w:rsidR="00C10003" w:rsidRPr="004B10BF" w:rsidRDefault="001364E8" w:rsidP="00C10003">
      <w:pPr>
        <w:pStyle w:val="JuPara"/>
        <w:rPr>
          <w:lang w:val="bg-BG"/>
        </w:rPr>
      </w:pPr>
      <w:r w:rsidRPr="00B77E94">
        <w:fldChar w:fldCharType="begin"/>
      </w:r>
      <w:r w:rsidR="00C10003" w:rsidRPr="00B77E94">
        <w:instrText xml:space="preserve"> SEQ level0 \*arabic </w:instrText>
      </w:r>
      <w:r w:rsidRPr="00B77E94">
        <w:fldChar w:fldCharType="separate"/>
      </w:r>
      <w:r w:rsidR="00536218">
        <w:rPr>
          <w:noProof/>
        </w:rPr>
        <w:t>55</w:t>
      </w:r>
      <w:r w:rsidRPr="00B77E94">
        <w:fldChar w:fldCharType="end"/>
      </w:r>
      <w:r w:rsidR="00C10003" w:rsidRPr="00B77E94">
        <w:t>. </w:t>
      </w:r>
      <w:r w:rsidR="00530814">
        <w:rPr>
          <w:lang w:val="bg-BG"/>
        </w:rPr>
        <w:t>Правителството не изразява становище относно твърдените имуществени вреди. То оспорва претенциите на жалбоподателя за понесени неимуществени вреди</w:t>
      </w:r>
      <w:r w:rsidR="00C10003" w:rsidRPr="004B10BF">
        <w:rPr>
          <w:lang w:val="bg-BG"/>
        </w:rPr>
        <w:t>.</w:t>
      </w:r>
    </w:p>
    <w:p w:rsidR="00C10003" w:rsidRPr="00FC529E" w:rsidRDefault="001364E8" w:rsidP="00C10003">
      <w:pPr>
        <w:pStyle w:val="JuPara"/>
        <w:rPr>
          <w:lang w:val="bg-BG"/>
        </w:rPr>
      </w:pPr>
      <w:r>
        <w:fldChar w:fldCharType="begin"/>
      </w:r>
      <w:r w:rsidR="00C10003" w:rsidRPr="004B10BF">
        <w:rPr>
          <w:lang w:val="bg-BG"/>
        </w:rPr>
        <w:instrText xml:space="preserve"> </w:instrText>
      </w:r>
      <w:r w:rsidR="00C10003">
        <w:instrText>SEQ</w:instrText>
      </w:r>
      <w:r w:rsidR="00C10003" w:rsidRPr="004B10BF">
        <w:rPr>
          <w:lang w:val="bg-BG"/>
        </w:rPr>
        <w:instrText xml:space="preserve"> </w:instrText>
      </w:r>
      <w:r w:rsidR="00C10003">
        <w:instrText>level</w:instrText>
      </w:r>
      <w:r w:rsidR="00C10003" w:rsidRPr="004B10BF">
        <w:rPr>
          <w:lang w:val="bg-BG"/>
        </w:rPr>
        <w:instrText>0 \*</w:instrText>
      </w:r>
      <w:r w:rsidR="00C10003">
        <w:instrText>arabic</w:instrText>
      </w:r>
      <w:r w:rsidR="00C10003" w:rsidRPr="004B10BF">
        <w:rPr>
          <w:lang w:val="bg-BG"/>
        </w:rPr>
        <w:instrText xml:space="preserve"> </w:instrText>
      </w:r>
      <w:r>
        <w:fldChar w:fldCharType="separate"/>
      </w:r>
      <w:r w:rsidR="00536218" w:rsidRPr="004B10BF">
        <w:rPr>
          <w:noProof/>
          <w:lang w:val="bg-BG"/>
        </w:rPr>
        <w:t>56</w:t>
      </w:r>
      <w:r>
        <w:fldChar w:fldCharType="end"/>
      </w:r>
      <w:r w:rsidR="00902F66" w:rsidRPr="004B10BF">
        <w:rPr>
          <w:lang w:val="bg-BG"/>
        </w:rPr>
        <w:t>.</w:t>
      </w:r>
      <w:r w:rsidR="00460E1D">
        <w:rPr>
          <w:lang w:val="bg-BG"/>
        </w:rPr>
        <w:t xml:space="preserve"> </w:t>
      </w:r>
      <w:r w:rsidR="0088586B">
        <w:rPr>
          <w:lang w:val="bg-BG"/>
        </w:rPr>
        <w:t xml:space="preserve">Съдът </w:t>
      </w:r>
      <w:r w:rsidR="0088586B">
        <w:rPr>
          <w:rStyle w:val="hps"/>
          <w:lang w:val="bg-BG"/>
        </w:rPr>
        <w:t xml:space="preserve">счита, че претенциите на жалбоподателя относно претърпените имуществени вреди поради наложеното му задължение да плати разноските за преводач пред вътрешните </w:t>
      </w:r>
      <w:r w:rsidR="00B75C09">
        <w:rPr>
          <w:rStyle w:val="hps"/>
          <w:lang w:val="bg-BG"/>
        </w:rPr>
        <w:t>съдилища</w:t>
      </w:r>
      <w:r w:rsidR="0088586B">
        <w:rPr>
          <w:rStyle w:val="hps"/>
          <w:lang w:val="bg-BG"/>
        </w:rPr>
        <w:t xml:space="preserve"> са основателни. </w:t>
      </w:r>
      <w:r w:rsidR="00E4407B">
        <w:rPr>
          <w:rStyle w:val="hps"/>
          <w:lang w:val="bg-BG"/>
        </w:rPr>
        <w:t>Жалбоподателят</w:t>
      </w:r>
      <w:r w:rsidR="0088586B">
        <w:rPr>
          <w:rStyle w:val="hps"/>
          <w:lang w:val="bg-BG"/>
        </w:rPr>
        <w:t xml:space="preserve"> отбелязва, че 300 </w:t>
      </w:r>
      <w:r w:rsidR="003D570A">
        <w:rPr>
          <w:rStyle w:val="hps"/>
          <w:lang w:val="bg-BG"/>
        </w:rPr>
        <w:t>BGN</w:t>
      </w:r>
      <w:r w:rsidR="0088586B">
        <w:rPr>
          <w:rStyle w:val="hps"/>
          <w:lang w:val="bg-BG"/>
        </w:rPr>
        <w:t xml:space="preserve"> от общата сума от </w:t>
      </w:r>
      <w:r w:rsidR="0088586B" w:rsidRPr="0088586B">
        <w:rPr>
          <w:lang w:val="bg-BG"/>
        </w:rPr>
        <w:t>1390</w:t>
      </w:r>
      <w:r w:rsidR="0088586B">
        <w:rPr>
          <w:lang w:val="bg-BG"/>
        </w:rPr>
        <w:t xml:space="preserve"> </w:t>
      </w:r>
      <w:r w:rsidR="003D570A">
        <w:rPr>
          <w:lang w:val="bg-BG"/>
        </w:rPr>
        <w:t>BGN</w:t>
      </w:r>
      <w:r w:rsidR="0088586B">
        <w:rPr>
          <w:lang w:val="bg-BG"/>
        </w:rPr>
        <w:t xml:space="preserve"> за разноски по производството пред </w:t>
      </w:r>
      <w:r w:rsidR="00B75C09">
        <w:rPr>
          <w:lang w:val="bg-BG"/>
        </w:rPr>
        <w:t>о</w:t>
      </w:r>
      <w:r w:rsidR="0088586B">
        <w:rPr>
          <w:lang w:val="bg-BG"/>
        </w:rPr>
        <w:t xml:space="preserve">кръжния съд са достатъчни за покриване на разноските за преводач </w:t>
      </w:r>
      <w:r w:rsidR="00C10003" w:rsidRPr="00580ED8">
        <w:rPr>
          <w:lang w:val="bg-BG"/>
        </w:rPr>
        <w:t>(</w:t>
      </w:r>
      <w:r w:rsidR="0088586B">
        <w:rPr>
          <w:lang w:val="bg-BG"/>
        </w:rPr>
        <w:t>параграф</w:t>
      </w:r>
      <w:r w:rsidR="00C10003" w:rsidRPr="00580ED8">
        <w:rPr>
          <w:lang w:val="bg-BG"/>
        </w:rPr>
        <w:t xml:space="preserve"> 12 </w:t>
      </w:r>
      <w:r w:rsidR="0088586B">
        <w:rPr>
          <w:lang w:val="bg-BG"/>
        </w:rPr>
        <w:t>по-горе</w:t>
      </w:r>
      <w:r w:rsidR="00C10003" w:rsidRPr="00580ED8">
        <w:rPr>
          <w:lang w:val="bg-BG"/>
        </w:rPr>
        <w:t xml:space="preserve">). </w:t>
      </w:r>
      <w:r w:rsidR="00580ED8">
        <w:rPr>
          <w:lang w:val="bg-BG"/>
        </w:rPr>
        <w:t xml:space="preserve">Правителството не </w:t>
      </w:r>
      <w:r w:rsidR="00E4407B">
        <w:rPr>
          <w:lang w:val="bg-BG"/>
        </w:rPr>
        <w:t>възразява</w:t>
      </w:r>
      <w:r w:rsidR="00580ED8">
        <w:rPr>
          <w:lang w:val="bg-BG"/>
        </w:rPr>
        <w:t xml:space="preserve">. Съдът счита, че разноските за преводач, наложени на жалбоподателя в </w:t>
      </w:r>
      <w:proofErr w:type="spellStart"/>
      <w:r w:rsidR="00580ED8">
        <w:rPr>
          <w:lang w:val="bg-BG"/>
        </w:rPr>
        <w:t>първоинстанционния</w:t>
      </w:r>
      <w:proofErr w:type="spellEnd"/>
      <w:r w:rsidR="00580ED8">
        <w:rPr>
          <w:lang w:val="bg-BG"/>
        </w:rPr>
        <w:t xml:space="preserve"> съд, възлизат на </w:t>
      </w:r>
      <w:r w:rsidR="00C10003" w:rsidRPr="00580ED8">
        <w:rPr>
          <w:lang w:val="bg-BG"/>
        </w:rPr>
        <w:t>300</w:t>
      </w:r>
      <w:r w:rsidR="00580ED8">
        <w:rPr>
          <w:lang w:val="bg-BG"/>
        </w:rPr>
        <w:t xml:space="preserve"> </w:t>
      </w:r>
      <w:r w:rsidR="003D570A">
        <w:rPr>
          <w:lang w:val="bg-BG"/>
        </w:rPr>
        <w:t>BGN</w:t>
      </w:r>
      <w:r w:rsidR="00751BF8">
        <w:rPr>
          <w:lang w:val="bg-BG"/>
        </w:rPr>
        <w:t>.</w:t>
      </w:r>
      <w:r w:rsidR="005A540D">
        <w:rPr>
          <w:lang w:val="bg-BG"/>
        </w:rPr>
        <w:t xml:space="preserve"> Той обаче </w:t>
      </w:r>
      <w:r w:rsidR="00E4407B">
        <w:rPr>
          <w:lang w:val="bg-BG"/>
        </w:rPr>
        <w:t>е на мнение</w:t>
      </w:r>
      <w:r w:rsidR="005A540D">
        <w:rPr>
          <w:lang w:val="bg-BG"/>
        </w:rPr>
        <w:t xml:space="preserve">, че жалбоподателят е платил и разноските за преводач пред Върховния касационен съд, както самият той твърди. В заключение, Съдът преценява, че жалбоподателят е платил общо 380 </w:t>
      </w:r>
      <w:r w:rsidR="003D570A">
        <w:rPr>
          <w:lang w:val="bg-BG"/>
        </w:rPr>
        <w:t>BGN</w:t>
      </w:r>
      <w:r w:rsidR="005A540D">
        <w:rPr>
          <w:lang w:val="bg-BG"/>
        </w:rPr>
        <w:t xml:space="preserve"> </w:t>
      </w:r>
      <w:r w:rsidR="00336A7B">
        <w:rPr>
          <w:lang w:val="bg-BG"/>
        </w:rPr>
        <w:t>з</w:t>
      </w:r>
      <w:r w:rsidR="005A540D">
        <w:rPr>
          <w:lang w:val="bg-BG"/>
        </w:rPr>
        <w:t xml:space="preserve">а разноски по превода пред националните </w:t>
      </w:r>
      <w:r w:rsidR="00E4407B">
        <w:rPr>
          <w:lang w:val="bg-BG"/>
        </w:rPr>
        <w:t>съдилища</w:t>
      </w:r>
      <w:r w:rsidR="005A540D">
        <w:rPr>
          <w:lang w:val="bg-BG"/>
        </w:rPr>
        <w:t xml:space="preserve"> </w:t>
      </w:r>
      <w:r w:rsidR="00C10003" w:rsidRPr="005A540D">
        <w:rPr>
          <w:lang w:val="bg-BG"/>
        </w:rPr>
        <w:t>(</w:t>
      </w:r>
      <w:r w:rsidR="005A540D">
        <w:rPr>
          <w:lang w:val="bg-BG"/>
        </w:rPr>
        <w:t xml:space="preserve">общо около </w:t>
      </w:r>
      <w:r w:rsidR="00C10003" w:rsidRPr="005A540D">
        <w:rPr>
          <w:lang w:val="bg-BG"/>
        </w:rPr>
        <w:t xml:space="preserve">194 </w:t>
      </w:r>
      <w:r w:rsidR="00C10003">
        <w:t>EUR</w:t>
      </w:r>
      <w:r w:rsidR="00C10003" w:rsidRPr="005A540D">
        <w:rPr>
          <w:lang w:val="bg-BG"/>
        </w:rPr>
        <w:t xml:space="preserve">). </w:t>
      </w:r>
      <w:r w:rsidR="00FC529E">
        <w:rPr>
          <w:lang w:val="bg-BG"/>
        </w:rPr>
        <w:t xml:space="preserve">Съдът постановява да му бъдат изплатени </w:t>
      </w:r>
      <w:r w:rsidR="00C10003" w:rsidRPr="00FC529E">
        <w:rPr>
          <w:lang w:val="bg-BG"/>
        </w:rPr>
        <w:t xml:space="preserve">194 </w:t>
      </w:r>
      <w:r w:rsidR="00C10003">
        <w:t>EUR</w:t>
      </w:r>
      <w:r w:rsidR="00C10003" w:rsidRPr="00FC529E">
        <w:rPr>
          <w:lang w:val="bg-BG"/>
        </w:rPr>
        <w:t xml:space="preserve"> </w:t>
      </w:r>
      <w:r w:rsidR="00FC529E">
        <w:rPr>
          <w:lang w:val="bg-BG"/>
        </w:rPr>
        <w:t xml:space="preserve">за понесени </w:t>
      </w:r>
      <w:r w:rsidR="00C569F3">
        <w:rPr>
          <w:lang w:val="bg-BG"/>
        </w:rPr>
        <w:t>имуществени</w:t>
      </w:r>
      <w:r w:rsidR="00FC529E">
        <w:rPr>
          <w:lang w:val="bg-BG"/>
        </w:rPr>
        <w:t xml:space="preserve"> вреди, като отхвърля претенции</w:t>
      </w:r>
      <w:r w:rsidR="00E4407B">
        <w:rPr>
          <w:lang w:val="bg-BG"/>
        </w:rPr>
        <w:t>те в останалата им част</w:t>
      </w:r>
      <w:r w:rsidR="00FC529E">
        <w:rPr>
          <w:lang w:val="bg-BG"/>
        </w:rPr>
        <w:t>, тъй като счита, че няма причинно-следствена връзка между установеното нарушение на член</w:t>
      </w:r>
      <w:r w:rsidR="00FC529E" w:rsidRPr="00FC529E">
        <w:rPr>
          <w:lang w:val="bg-BG"/>
        </w:rPr>
        <w:t xml:space="preserve"> 6 § 3 </w:t>
      </w:r>
      <w:r w:rsidR="00E4407B">
        <w:rPr>
          <w:lang w:val="bg-BG"/>
        </w:rPr>
        <w:t>е</w:t>
      </w:r>
      <w:r w:rsidR="00FC529E" w:rsidRPr="00FC529E">
        <w:rPr>
          <w:lang w:val="bg-BG"/>
        </w:rPr>
        <w:t>)</w:t>
      </w:r>
      <w:r w:rsidR="00FC529E">
        <w:rPr>
          <w:lang w:val="bg-BG"/>
        </w:rPr>
        <w:t xml:space="preserve"> и претенциите на жалбоподателя</w:t>
      </w:r>
      <w:r w:rsidR="00C10003" w:rsidRPr="00FC529E">
        <w:rPr>
          <w:lang w:val="bg-BG"/>
        </w:rPr>
        <w:t>.</w:t>
      </w:r>
    </w:p>
    <w:p w:rsidR="00C10003" w:rsidRPr="004B10BF" w:rsidRDefault="001364E8" w:rsidP="00C10003">
      <w:pPr>
        <w:pStyle w:val="JuPara"/>
        <w:rPr>
          <w:lang w:val="bg-BG"/>
        </w:rPr>
      </w:pPr>
      <w:r>
        <w:fldChar w:fldCharType="begin"/>
      </w:r>
      <w:r w:rsidR="00C10003" w:rsidRPr="004B10BF">
        <w:rPr>
          <w:lang w:val="bg-BG"/>
        </w:rPr>
        <w:instrText xml:space="preserve"> </w:instrText>
      </w:r>
      <w:r w:rsidR="00C10003">
        <w:instrText>SEQ</w:instrText>
      </w:r>
      <w:r w:rsidR="00C10003" w:rsidRPr="004B10BF">
        <w:rPr>
          <w:lang w:val="bg-BG"/>
        </w:rPr>
        <w:instrText xml:space="preserve"> </w:instrText>
      </w:r>
      <w:r w:rsidR="00C10003">
        <w:instrText>level</w:instrText>
      </w:r>
      <w:r w:rsidR="00C10003" w:rsidRPr="004B10BF">
        <w:rPr>
          <w:lang w:val="bg-BG"/>
        </w:rPr>
        <w:instrText>0 \*</w:instrText>
      </w:r>
      <w:r w:rsidR="00C10003">
        <w:instrText>arabic</w:instrText>
      </w:r>
      <w:r w:rsidR="00C10003" w:rsidRPr="004B10BF">
        <w:rPr>
          <w:lang w:val="bg-BG"/>
        </w:rPr>
        <w:instrText xml:space="preserve"> </w:instrText>
      </w:r>
      <w:r>
        <w:fldChar w:fldCharType="separate"/>
      </w:r>
      <w:r w:rsidR="00536218" w:rsidRPr="004B10BF">
        <w:rPr>
          <w:noProof/>
          <w:lang w:val="bg-BG"/>
        </w:rPr>
        <w:t>57</w:t>
      </w:r>
      <w:r>
        <w:fldChar w:fldCharType="end"/>
      </w:r>
      <w:r w:rsidR="00C10003" w:rsidRPr="004B10BF">
        <w:rPr>
          <w:lang w:val="bg-BG"/>
        </w:rPr>
        <w:t>.</w:t>
      </w:r>
      <w:r w:rsidR="00C10003">
        <w:t>  </w:t>
      </w:r>
      <w:r w:rsidR="008025DC">
        <w:rPr>
          <w:lang w:val="bg-BG"/>
        </w:rPr>
        <w:t>Освен това Съдът счита, че настоящото решение пре</w:t>
      </w:r>
      <w:r w:rsidR="008025DC">
        <w:rPr>
          <w:rStyle w:val="hps"/>
          <w:lang w:val="bg-BG"/>
        </w:rPr>
        <w:t>дставлява</w:t>
      </w:r>
      <w:r w:rsidR="008025DC">
        <w:rPr>
          <w:lang w:val="bg-BG"/>
        </w:rPr>
        <w:t xml:space="preserve"> </w:t>
      </w:r>
      <w:r w:rsidR="00936D83">
        <w:rPr>
          <w:rStyle w:val="hps"/>
          <w:lang w:val="bg-BG"/>
        </w:rPr>
        <w:t xml:space="preserve">само по себе </w:t>
      </w:r>
      <w:r w:rsidR="008025DC">
        <w:rPr>
          <w:rStyle w:val="hps"/>
          <w:lang w:val="bg-BG"/>
        </w:rPr>
        <w:t>си</w:t>
      </w:r>
      <w:r w:rsidR="008025DC">
        <w:rPr>
          <w:lang w:val="bg-BG"/>
        </w:rPr>
        <w:t xml:space="preserve"> </w:t>
      </w:r>
      <w:r w:rsidR="008025DC">
        <w:rPr>
          <w:rStyle w:val="hps"/>
          <w:lang w:val="bg-BG"/>
        </w:rPr>
        <w:t>достатъчно</w:t>
      </w:r>
      <w:r w:rsidR="008025DC">
        <w:rPr>
          <w:lang w:val="bg-BG"/>
        </w:rPr>
        <w:t xml:space="preserve"> </w:t>
      </w:r>
      <w:r w:rsidR="008025DC">
        <w:rPr>
          <w:rStyle w:val="hps"/>
          <w:lang w:val="bg-BG"/>
        </w:rPr>
        <w:t xml:space="preserve">справедливо </w:t>
      </w:r>
      <w:r w:rsidR="00E4407B">
        <w:rPr>
          <w:rStyle w:val="hps"/>
          <w:lang w:val="bg-BG"/>
        </w:rPr>
        <w:t>удовлетворение</w:t>
      </w:r>
      <w:r w:rsidR="008025DC">
        <w:rPr>
          <w:lang w:val="bg-BG"/>
        </w:rPr>
        <w:t xml:space="preserve"> </w:t>
      </w:r>
      <w:r w:rsidR="008025DC">
        <w:rPr>
          <w:rStyle w:val="hps"/>
          <w:lang w:val="bg-BG"/>
        </w:rPr>
        <w:t>за</w:t>
      </w:r>
      <w:r w:rsidR="008025DC">
        <w:rPr>
          <w:lang w:val="bg-BG"/>
        </w:rPr>
        <w:t xml:space="preserve"> </w:t>
      </w:r>
      <w:r w:rsidR="00E4407B">
        <w:rPr>
          <w:lang w:val="bg-BG"/>
        </w:rPr>
        <w:t>понесените от жалбоподателя</w:t>
      </w:r>
      <w:r w:rsidR="00E4407B">
        <w:rPr>
          <w:rStyle w:val="hps"/>
          <w:lang w:val="bg-BG"/>
        </w:rPr>
        <w:t xml:space="preserve"> </w:t>
      </w:r>
      <w:r w:rsidR="008025DC">
        <w:rPr>
          <w:rStyle w:val="hps"/>
          <w:lang w:val="bg-BG"/>
        </w:rPr>
        <w:t>неимуществени вреди</w:t>
      </w:r>
      <w:r w:rsidR="00C10003" w:rsidRPr="004B10BF">
        <w:rPr>
          <w:lang w:val="bg-BG"/>
        </w:rPr>
        <w:t>.</w:t>
      </w:r>
    </w:p>
    <w:p w:rsidR="00C10003" w:rsidRPr="004B10BF" w:rsidRDefault="00744265" w:rsidP="00C10003">
      <w:pPr>
        <w:pStyle w:val="JuHA"/>
        <w:rPr>
          <w:lang w:val="bg-BG"/>
        </w:rPr>
      </w:pPr>
      <w:r>
        <w:rPr>
          <w:lang w:val="bg-BG"/>
        </w:rPr>
        <w:lastRenderedPageBreak/>
        <w:t>Б</w:t>
      </w:r>
      <w:r w:rsidR="003A6763">
        <w:rPr>
          <w:lang w:val="bg-BG"/>
        </w:rPr>
        <w:t>.</w:t>
      </w:r>
      <w:r w:rsidR="001C1FB8">
        <w:rPr>
          <w:lang w:val="bg-BG"/>
        </w:rPr>
        <w:t xml:space="preserve"> </w:t>
      </w:r>
      <w:r>
        <w:rPr>
          <w:lang w:val="bg-BG"/>
        </w:rPr>
        <w:t>Разноски</w:t>
      </w:r>
    </w:p>
    <w:p w:rsidR="00C10003" w:rsidRPr="0028135A" w:rsidRDefault="001364E8" w:rsidP="00C10003">
      <w:pPr>
        <w:pStyle w:val="JuPara"/>
        <w:rPr>
          <w:lang w:val="bg-BG"/>
        </w:rPr>
      </w:pPr>
      <w:r w:rsidRPr="00B77E94">
        <w:fldChar w:fldCharType="begin"/>
      </w:r>
      <w:r w:rsidR="00C10003" w:rsidRPr="004B10BF">
        <w:rPr>
          <w:lang w:val="bg-BG"/>
        </w:rPr>
        <w:instrText xml:space="preserve"> </w:instrText>
      </w:r>
      <w:r w:rsidR="00C10003" w:rsidRPr="00B77E94">
        <w:instrText>SEQ</w:instrText>
      </w:r>
      <w:r w:rsidR="00C10003" w:rsidRPr="004B10BF">
        <w:rPr>
          <w:lang w:val="bg-BG"/>
        </w:rPr>
        <w:instrText xml:space="preserve"> </w:instrText>
      </w:r>
      <w:r w:rsidR="00C10003" w:rsidRPr="00B77E94">
        <w:instrText>level</w:instrText>
      </w:r>
      <w:r w:rsidR="00C10003" w:rsidRPr="004B10BF">
        <w:rPr>
          <w:lang w:val="bg-BG"/>
        </w:rPr>
        <w:instrText>0 \*</w:instrText>
      </w:r>
      <w:r w:rsidR="00C10003" w:rsidRPr="00B77E94">
        <w:instrText>arabic</w:instrText>
      </w:r>
      <w:r w:rsidR="00C10003" w:rsidRPr="004B10BF">
        <w:rPr>
          <w:lang w:val="bg-BG"/>
        </w:rPr>
        <w:instrText xml:space="preserve"> </w:instrText>
      </w:r>
      <w:r w:rsidRPr="00B77E94">
        <w:fldChar w:fldCharType="separate"/>
      </w:r>
      <w:r w:rsidR="00536218" w:rsidRPr="004B10BF">
        <w:rPr>
          <w:noProof/>
          <w:lang w:val="bg-BG"/>
        </w:rPr>
        <w:t>58</w:t>
      </w:r>
      <w:r w:rsidRPr="00B77E94">
        <w:fldChar w:fldCharType="end"/>
      </w:r>
      <w:r w:rsidR="00C10003" w:rsidRPr="004B10BF">
        <w:rPr>
          <w:lang w:val="bg-BG"/>
        </w:rPr>
        <w:t>.</w:t>
      </w:r>
      <w:r w:rsidR="00475124">
        <w:rPr>
          <w:lang w:val="bg-BG"/>
        </w:rPr>
        <w:t xml:space="preserve"> </w:t>
      </w:r>
      <w:r w:rsidR="00F86969">
        <w:rPr>
          <w:lang w:val="bg-BG"/>
        </w:rPr>
        <w:t xml:space="preserve">Жалбоподателят претендира </w:t>
      </w:r>
      <w:r w:rsidR="00E4407B">
        <w:rPr>
          <w:lang w:val="bg-BG"/>
        </w:rPr>
        <w:t>за</w:t>
      </w:r>
      <w:r w:rsidR="00F86969">
        <w:rPr>
          <w:lang w:val="bg-BG"/>
        </w:rPr>
        <w:t xml:space="preserve"> сумата от </w:t>
      </w:r>
      <w:r w:rsidR="00F86969" w:rsidRPr="004B10BF">
        <w:rPr>
          <w:lang w:val="bg-BG"/>
        </w:rPr>
        <w:t xml:space="preserve">2884 </w:t>
      </w:r>
      <w:r w:rsidR="003D570A">
        <w:rPr>
          <w:lang w:val="bg-BG"/>
        </w:rPr>
        <w:t>BGN</w:t>
      </w:r>
      <w:r w:rsidR="0028135A">
        <w:rPr>
          <w:lang w:val="bg-BG"/>
        </w:rPr>
        <w:t xml:space="preserve"> </w:t>
      </w:r>
      <w:r w:rsidR="00F86969" w:rsidRPr="0028135A">
        <w:rPr>
          <w:lang w:val="bg-BG"/>
        </w:rPr>
        <w:t>(</w:t>
      </w:r>
      <w:r w:rsidR="00F86969">
        <w:rPr>
          <w:lang w:val="bg-BG"/>
        </w:rPr>
        <w:t>около</w:t>
      </w:r>
      <w:r w:rsidR="00E4407B">
        <w:rPr>
          <w:lang w:val="bg-BG"/>
        </w:rPr>
        <w:t xml:space="preserve"> </w:t>
      </w:r>
      <w:r w:rsidR="00F86969" w:rsidRPr="0028135A">
        <w:rPr>
          <w:lang w:val="bg-BG"/>
        </w:rPr>
        <w:t xml:space="preserve">1475 </w:t>
      </w:r>
      <w:r w:rsidR="00F86969">
        <w:t>EUR</w:t>
      </w:r>
      <w:r w:rsidR="00F86969" w:rsidRPr="0028135A">
        <w:rPr>
          <w:lang w:val="bg-BG"/>
        </w:rPr>
        <w:t xml:space="preserve">) </w:t>
      </w:r>
      <w:r w:rsidR="00F86969">
        <w:rPr>
          <w:lang w:val="bg-BG"/>
        </w:rPr>
        <w:t>за разноски по делото пред вътрешните</w:t>
      </w:r>
      <w:r w:rsidR="00C10003" w:rsidRPr="00B77E94">
        <w:t> </w:t>
      </w:r>
      <w:r w:rsidR="00E4407B">
        <w:rPr>
          <w:lang w:val="bg-BG"/>
        </w:rPr>
        <w:t>съдилища</w:t>
      </w:r>
      <w:r w:rsidR="00F86969">
        <w:rPr>
          <w:lang w:val="bg-BG"/>
        </w:rPr>
        <w:t>, като представя съответни доказателства</w:t>
      </w:r>
      <w:r w:rsidR="00C10003" w:rsidRPr="0028135A">
        <w:rPr>
          <w:lang w:val="bg-BG"/>
        </w:rPr>
        <w:t>.</w:t>
      </w:r>
    </w:p>
    <w:p w:rsidR="00C10003" w:rsidRPr="0028135A" w:rsidRDefault="00E4407B" w:rsidP="00C10003">
      <w:pPr>
        <w:pStyle w:val="JuPara"/>
        <w:rPr>
          <w:lang w:val="bg-BG"/>
        </w:rPr>
      </w:pPr>
      <w:r>
        <w:rPr>
          <w:lang w:val="bg-BG"/>
        </w:rPr>
        <w:t>Жалбоподателят</w:t>
      </w:r>
      <w:r w:rsidR="00F86969">
        <w:rPr>
          <w:lang w:val="bg-BG"/>
        </w:rPr>
        <w:t xml:space="preserve"> претендира </w:t>
      </w:r>
      <w:r>
        <w:rPr>
          <w:lang w:val="bg-BG"/>
        </w:rPr>
        <w:t xml:space="preserve">освен това </w:t>
      </w:r>
      <w:r w:rsidR="00F86969">
        <w:rPr>
          <w:lang w:val="bg-BG"/>
        </w:rPr>
        <w:t xml:space="preserve">за </w:t>
      </w:r>
      <w:r w:rsidR="00C10003" w:rsidRPr="004B10BF">
        <w:rPr>
          <w:lang w:val="bg-BG"/>
        </w:rPr>
        <w:t xml:space="preserve">103 </w:t>
      </w:r>
      <w:r w:rsidR="003D570A">
        <w:rPr>
          <w:lang w:val="bg-BG"/>
        </w:rPr>
        <w:t>BGN</w:t>
      </w:r>
      <w:r w:rsidR="00F86969">
        <w:rPr>
          <w:lang w:val="bg-BG"/>
        </w:rPr>
        <w:t xml:space="preserve"> </w:t>
      </w:r>
      <w:r w:rsidR="00C10003" w:rsidRPr="00F86969">
        <w:rPr>
          <w:lang w:val="bg-BG"/>
        </w:rPr>
        <w:t>(</w:t>
      </w:r>
      <w:r w:rsidR="00F86969">
        <w:rPr>
          <w:lang w:val="bg-BG"/>
        </w:rPr>
        <w:t>около</w:t>
      </w:r>
      <w:r w:rsidR="00C10003" w:rsidRPr="00F86969">
        <w:rPr>
          <w:lang w:val="bg-BG"/>
        </w:rPr>
        <w:t xml:space="preserve"> 53 </w:t>
      </w:r>
      <w:r w:rsidR="00C10003">
        <w:t>EUR</w:t>
      </w:r>
      <w:r w:rsidR="00C10003" w:rsidRPr="00F86969">
        <w:rPr>
          <w:lang w:val="bg-BG"/>
        </w:rPr>
        <w:t xml:space="preserve">) </w:t>
      </w:r>
      <w:r w:rsidR="00F86969">
        <w:rPr>
          <w:lang w:val="bg-BG"/>
        </w:rPr>
        <w:t xml:space="preserve">за пощенски услуги, превод и транспорт </w:t>
      </w:r>
      <w:r>
        <w:rPr>
          <w:lang w:val="bg-BG"/>
        </w:rPr>
        <w:t>във връзка с производството пред</w:t>
      </w:r>
      <w:r w:rsidR="00F86969">
        <w:rPr>
          <w:lang w:val="bg-BG"/>
        </w:rPr>
        <w:t xml:space="preserve"> Съда</w:t>
      </w:r>
      <w:r w:rsidR="00C10003" w:rsidRPr="00F86969">
        <w:rPr>
          <w:lang w:val="bg-BG"/>
        </w:rPr>
        <w:t xml:space="preserve">. </w:t>
      </w:r>
      <w:r w:rsidR="00F86969">
        <w:rPr>
          <w:lang w:val="bg-BG"/>
        </w:rPr>
        <w:t>Представя фактури в потвърждение за направените разходи.</w:t>
      </w:r>
      <w:r w:rsidR="00C10003" w:rsidRPr="00F86969">
        <w:rPr>
          <w:lang w:val="bg-BG"/>
        </w:rPr>
        <w:t xml:space="preserve"> </w:t>
      </w:r>
      <w:r w:rsidR="00EF011D">
        <w:rPr>
          <w:lang w:val="bg-BG"/>
        </w:rPr>
        <w:t xml:space="preserve">Относно </w:t>
      </w:r>
      <w:r>
        <w:rPr>
          <w:rStyle w:val="hps"/>
          <w:lang w:val="bg-BG"/>
        </w:rPr>
        <w:t>разходите</w:t>
      </w:r>
      <w:r w:rsidR="005310CC">
        <w:rPr>
          <w:rStyle w:val="hps"/>
          <w:lang w:val="bg-BG"/>
        </w:rPr>
        <w:t xml:space="preserve"> за</w:t>
      </w:r>
      <w:r w:rsidR="00FA5B7F">
        <w:rPr>
          <w:lang w:val="bg-BG"/>
        </w:rPr>
        <w:t xml:space="preserve"> адвокатско възнаграждение </w:t>
      </w:r>
      <w:r w:rsidR="00EF011D">
        <w:rPr>
          <w:lang w:val="bg-BG"/>
        </w:rPr>
        <w:t xml:space="preserve">той </w:t>
      </w:r>
      <w:r w:rsidR="00EF011D">
        <w:rPr>
          <w:rStyle w:val="hps"/>
          <w:lang w:val="bg-BG"/>
        </w:rPr>
        <w:t>не е представил никакви</w:t>
      </w:r>
      <w:r w:rsidR="00EF011D">
        <w:rPr>
          <w:lang w:val="bg-BG"/>
        </w:rPr>
        <w:t xml:space="preserve"> </w:t>
      </w:r>
      <w:r w:rsidR="00EF011D">
        <w:rPr>
          <w:rStyle w:val="hps"/>
          <w:lang w:val="bg-BG"/>
        </w:rPr>
        <w:t>документи</w:t>
      </w:r>
      <w:r w:rsidR="00EF011D">
        <w:rPr>
          <w:lang w:val="bg-BG"/>
        </w:rPr>
        <w:t xml:space="preserve">, като оставя на </w:t>
      </w:r>
      <w:r w:rsidR="00EF011D">
        <w:rPr>
          <w:rStyle w:val="hps"/>
          <w:lang w:val="bg-BG"/>
        </w:rPr>
        <w:t>Съда да прецени и определи съответната сума</w:t>
      </w:r>
      <w:r w:rsidR="00EF011D">
        <w:rPr>
          <w:lang w:val="bg-BG"/>
        </w:rPr>
        <w:t>.</w:t>
      </w:r>
      <w:r w:rsidR="00EF011D" w:rsidRPr="00FA5B7F">
        <w:rPr>
          <w:lang w:val="bg-BG"/>
        </w:rPr>
        <w:t xml:space="preserve"> </w:t>
      </w:r>
      <w:r w:rsidR="00FA5B7F">
        <w:rPr>
          <w:lang w:val="bg-BG"/>
        </w:rPr>
        <w:t xml:space="preserve">Той иска </w:t>
      </w:r>
      <w:r w:rsidR="008733F0">
        <w:rPr>
          <w:lang w:val="bg-BG"/>
        </w:rPr>
        <w:t>тя</w:t>
      </w:r>
      <w:r w:rsidR="00FA5B7F">
        <w:rPr>
          <w:lang w:val="bg-BG"/>
        </w:rPr>
        <w:t xml:space="preserve"> да бъде внесена </w:t>
      </w:r>
      <w:r w:rsidR="0004637C">
        <w:rPr>
          <w:lang w:val="bg-BG"/>
        </w:rPr>
        <w:t>директно</w:t>
      </w:r>
      <w:r w:rsidR="00FA5B7F">
        <w:rPr>
          <w:lang w:val="bg-BG"/>
        </w:rPr>
        <w:t xml:space="preserve"> по сметката на неговия адвокат</w:t>
      </w:r>
      <w:r w:rsidR="00C10003" w:rsidRPr="0028135A">
        <w:rPr>
          <w:lang w:val="bg-BG"/>
        </w:rPr>
        <w:t>.</w:t>
      </w:r>
    </w:p>
    <w:p w:rsidR="00C10003" w:rsidRPr="00C71153" w:rsidRDefault="001364E8" w:rsidP="00C10003">
      <w:pPr>
        <w:pStyle w:val="JuPara"/>
        <w:rPr>
          <w:lang w:val="bg-BG"/>
        </w:rPr>
      </w:pPr>
      <w:r w:rsidRPr="00B77E94">
        <w:fldChar w:fldCharType="begin"/>
      </w:r>
      <w:r w:rsidR="00C10003" w:rsidRPr="00682C51">
        <w:rPr>
          <w:lang w:val="bg-BG"/>
        </w:rPr>
        <w:instrText xml:space="preserve"> </w:instrText>
      </w:r>
      <w:r w:rsidR="00C10003" w:rsidRPr="00B77E94">
        <w:instrText>SEQ</w:instrText>
      </w:r>
      <w:r w:rsidR="00C10003" w:rsidRPr="00682C51">
        <w:rPr>
          <w:lang w:val="bg-BG"/>
        </w:rPr>
        <w:instrText xml:space="preserve"> </w:instrText>
      </w:r>
      <w:r w:rsidR="00C10003" w:rsidRPr="00B77E94">
        <w:instrText>level</w:instrText>
      </w:r>
      <w:r w:rsidR="00C10003" w:rsidRPr="00682C51">
        <w:rPr>
          <w:lang w:val="bg-BG"/>
        </w:rPr>
        <w:instrText>0 \*</w:instrText>
      </w:r>
      <w:r w:rsidR="00C10003" w:rsidRPr="00B77E94">
        <w:instrText>arabic</w:instrText>
      </w:r>
      <w:r w:rsidR="00C10003" w:rsidRPr="00682C51">
        <w:rPr>
          <w:lang w:val="bg-BG"/>
        </w:rPr>
        <w:instrText xml:space="preserve"> </w:instrText>
      </w:r>
      <w:r w:rsidRPr="00B77E94">
        <w:fldChar w:fldCharType="separate"/>
      </w:r>
      <w:r w:rsidR="00536218" w:rsidRPr="00682C51">
        <w:rPr>
          <w:noProof/>
          <w:lang w:val="bg-BG"/>
        </w:rPr>
        <w:t>59</w:t>
      </w:r>
      <w:r w:rsidRPr="00B77E94">
        <w:fldChar w:fldCharType="end"/>
      </w:r>
      <w:r w:rsidR="00C10003" w:rsidRPr="00682C51">
        <w:rPr>
          <w:lang w:val="bg-BG"/>
        </w:rPr>
        <w:t>.</w:t>
      </w:r>
      <w:r w:rsidR="00431D23">
        <w:rPr>
          <w:lang w:val="bg-BG"/>
        </w:rPr>
        <w:t xml:space="preserve"> </w:t>
      </w:r>
      <w:r w:rsidR="002C6C3E">
        <w:rPr>
          <w:lang w:val="bg-BG"/>
        </w:rPr>
        <w:t xml:space="preserve">Правителството счита, че претенциите на жалбоподателя за разноски по </w:t>
      </w:r>
      <w:r w:rsidR="0004637C">
        <w:rPr>
          <w:lang w:val="bg-BG"/>
        </w:rPr>
        <w:t>делото</w:t>
      </w:r>
      <w:r w:rsidR="002C6C3E">
        <w:rPr>
          <w:lang w:val="bg-BG"/>
        </w:rPr>
        <w:t xml:space="preserve"> </w:t>
      </w:r>
      <w:r w:rsidR="0004637C">
        <w:rPr>
          <w:lang w:val="bg-BG"/>
        </w:rPr>
        <w:t>пред</w:t>
      </w:r>
      <w:r w:rsidR="002C6C3E">
        <w:rPr>
          <w:lang w:val="bg-BG"/>
        </w:rPr>
        <w:t xml:space="preserve"> Съда са обосновани и следва да му бъдат възстановени</w:t>
      </w:r>
      <w:r w:rsidR="00C10003" w:rsidRPr="002C6C3E">
        <w:rPr>
          <w:lang w:val="bg-BG"/>
        </w:rPr>
        <w:t xml:space="preserve">. </w:t>
      </w:r>
      <w:r w:rsidR="00C71153">
        <w:rPr>
          <w:lang w:val="bg-BG"/>
        </w:rPr>
        <w:t>Относно възстановяване</w:t>
      </w:r>
      <w:r w:rsidR="0004637C">
        <w:rPr>
          <w:lang w:val="bg-BG"/>
        </w:rPr>
        <w:t>то</w:t>
      </w:r>
      <w:r w:rsidR="00C71153">
        <w:rPr>
          <w:lang w:val="bg-BG"/>
        </w:rPr>
        <w:t xml:space="preserve"> на представителните разходи по настоящото производството </w:t>
      </w:r>
      <w:r w:rsidR="0004637C">
        <w:rPr>
          <w:lang w:val="bg-BG"/>
        </w:rPr>
        <w:t>правителството е на мнение</w:t>
      </w:r>
      <w:r w:rsidR="00C71153">
        <w:rPr>
          <w:lang w:val="bg-BG"/>
        </w:rPr>
        <w:t xml:space="preserve">, че за труда на адвоката са представени необходимите документи и приканва Съда да определи сума съгласно установената </w:t>
      </w:r>
      <w:r w:rsidR="0004637C">
        <w:rPr>
          <w:lang w:val="bg-BG"/>
        </w:rPr>
        <w:t xml:space="preserve">си </w:t>
      </w:r>
      <w:r w:rsidR="00C71153">
        <w:rPr>
          <w:lang w:val="bg-BG"/>
        </w:rPr>
        <w:t>практика</w:t>
      </w:r>
      <w:r w:rsidR="00C10003" w:rsidRPr="00C71153">
        <w:rPr>
          <w:lang w:val="bg-BG"/>
        </w:rPr>
        <w:t>.</w:t>
      </w:r>
    </w:p>
    <w:p w:rsidR="009D39CA" w:rsidRPr="002A0D92" w:rsidRDefault="001364E8" w:rsidP="009D39CA">
      <w:pPr>
        <w:pStyle w:val="JuPara"/>
        <w:rPr>
          <w:lang w:val="bg-BG"/>
        </w:rPr>
      </w:pPr>
      <w:r w:rsidRPr="00B77E94">
        <w:fldChar w:fldCharType="begin"/>
      </w:r>
      <w:r w:rsidR="00C10003" w:rsidRPr="004B10BF">
        <w:rPr>
          <w:lang w:val="bg-BG"/>
        </w:rPr>
        <w:instrText xml:space="preserve"> </w:instrText>
      </w:r>
      <w:r w:rsidR="00C10003" w:rsidRPr="00B77E94">
        <w:instrText>SEQ</w:instrText>
      </w:r>
      <w:r w:rsidR="00C10003" w:rsidRPr="004B10BF">
        <w:rPr>
          <w:lang w:val="bg-BG"/>
        </w:rPr>
        <w:instrText xml:space="preserve"> </w:instrText>
      </w:r>
      <w:r w:rsidR="00C10003" w:rsidRPr="00B77E94">
        <w:instrText>level</w:instrText>
      </w:r>
      <w:r w:rsidR="00C10003" w:rsidRPr="004B10BF">
        <w:rPr>
          <w:lang w:val="bg-BG"/>
        </w:rPr>
        <w:instrText>0 \*</w:instrText>
      </w:r>
      <w:r w:rsidR="00C10003" w:rsidRPr="00B77E94">
        <w:instrText>arabic</w:instrText>
      </w:r>
      <w:r w:rsidR="00C10003" w:rsidRPr="004B10BF">
        <w:rPr>
          <w:lang w:val="bg-BG"/>
        </w:rPr>
        <w:instrText xml:space="preserve"> </w:instrText>
      </w:r>
      <w:r w:rsidRPr="00B77E94">
        <w:fldChar w:fldCharType="separate"/>
      </w:r>
      <w:r w:rsidR="00536218" w:rsidRPr="004B10BF">
        <w:rPr>
          <w:noProof/>
          <w:lang w:val="bg-BG"/>
        </w:rPr>
        <w:t>60</w:t>
      </w:r>
      <w:r w:rsidRPr="00B77E94">
        <w:fldChar w:fldCharType="end"/>
      </w:r>
      <w:r w:rsidR="00C10003" w:rsidRPr="004B10BF">
        <w:rPr>
          <w:lang w:val="bg-BG"/>
        </w:rPr>
        <w:t>.</w:t>
      </w:r>
      <w:r w:rsidR="00B35BF9">
        <w:rPr>
          <w:lang w:val="bg-BG"/>
        </w:rPr>
        <w:t xml:space="preserve"> </w:t>
      </w:r>
      <w:r w:rsidR="0004637C" w:rsidRPr="000B4556">
        <w:rPr>
          <w:spacing w:val="-2"/>
          <w:lang w:val="bg-BG"/>
        </w:rPr>
        <w:t>Съгласно установената практика на Съда жалбоподател има право на възстановяване на разноски единствено доколкото е доказано, че са действително направени, необходими и в разумен размер.</w:t>
      </w:r>
      <w:r w:rsidR="00C10003" w:rsidRPr="004B10BF">
        <w:rPr>
          <w:lang w:val="bg-BG"/>
        </w:rPr>
        <w:t xml:space="preserve"> </w:t>
      </w:r>
      <w:r w:rsidR="0035136F">
        <w:rPr>
          <w:lang w:val="bg-BG"/>
        </w:rPr>
        <w:t>Относно претенциите за разноски</w:t>
      </w:r>
      <w:r w:rsidR="0004637C">
        <w:rPr>
          <w:lang w:val="bg-BG"/>
        </w:rPr>
        <w:t>, направени</w:t>
      </w:r>
      <w:r w:rsidR="0035136F">
        <w:rPr>
          <w:lang w:val="bg-BG"/>
        </w:rPr>
        <w:t xml:space="preserve"> </w:t>
      </w:r>
      <w:r w:rsidR="0004637C">
        <w:rPr>
          <w:lang w:val="bg-BG"/>
        </w:rPr>
        <w:t>във</w:t>
      </w:r>
      <w:r w:rsidR="0035136F">
        <w:rPr>
          <w:lang w:val="bg-BG"/>
        </w:rPr>
        <w:t xml:space="preserve"> вътрешното производство, Съдът отбелязва, че вече е постановил изплащането на част о</w:t>
      </w:r>
      <w:r w:rsidR="002C59B7">
        <w:rPr>
          <w:lang w:val="bg-BG"/>
        </w:rPr>
        <w:t xml:space="preserve">т исканата сума за понесени </w:t>
      </w:r>
      <w:r w:rsidR="0035136F">
        <w:rPr>
          <w:lang w:val="bg-BG"/>
        </w:rPr>
        <w:t>имуществени вреди</w:t>
      </w:r>
      <w:r w:rsidR="00BA1800">
        <w:rPr>
          <w:lang w:val="bg-BG"/>
        </w:rPr>
        <w:t>, съответстваща на разноските</w:t>
      </w:r>
      <w:r w:rsidR="0004637C">
        <w:rPr>
          <w:lang w:val="bg-BG"/>
        </w:rPr>
        <w:t>,</w:t>
      </w:r>
      <w:r w:rsidR="00BA1800">
        <w:rPr>
          <w:lang w:val="bg-BG"/>
        </w:rPr>
        <w:t xml:space="preserve"> </w:t>
      </w:r>
      <w:r w:rsidR="0004637C">
        <w:rPr>
          <w:lang w:val="bg-BG"/>
        </w:rPr>
        <w:t xml:space="preserve">които жалбоподателят е платил </w:t>
      </w:r>
      <w:r w:rsidR="00BA1800">
        <w:rPr>
          <w:lang w:val="bg-BG"/>
        </w:rPr>
        <w:t>за превод</w:t>
      </w:r>
      <w:r w:rsidR="002C59B7">
        <w:rPr>
          <w:lang w:val="bg-BG"/>
        </w:rPr>
        <w:t>ач</w:t>
      </w:r>
      <w:r w:rsidR="00BA1800">
        <w:rPr>
          <w:lang w:val="bg-BG"/>
        </w:rPr>
        <w:t xml:space="preserve"> пред вътрешните съдилища </w:t>
      </w:r>
      <w:r w:rsidR="00C10003" w:rsidRPr="004B10BF">
        <w:rPr>
          <w:lang w:val="bg-BG"/>
        </w:rPr>
        <w:t>(</w:t>
      </w:r>
      <w:r w:rsidR="00BA1800">
        <w:rPr>
          <w:lang w:val="bg-BG"/>
        </w:rPr>
        <w:t xml:space="preserve">параграфи </w:t>
      </w:r>
      <w:r w:rsidR="00213B21" w:rsidRPr="004B10BF">
        <w:rPr>
          <w:lang w:val="bg-BG"/>
        </w:rPr>
        <w:t>54</w:t>
      </w:r>
      <w:r w:rsidR="0004637C">
        <w:rPr>
          <w:lang w:val="bg-BG"/>
        </w:rPr>
        <w:t xml:space="preserve"> – </w:t>
      </w:r>
      <w:r w:rsidR="00213B21" w:rsidRPr="004B10BF">
        <w:rPr>
          <w:lang w:val="bg-BG"/>
        </w:rPr>
        <w:t xml:space="preserve">56 </w:t>
      </w:r>
      <w:r w:rsidR="00BA1800">
        <w:rPr>
          <w:lang w:val="bg-BG"/>
        </w:rPr>
        <w:t>по-горе</w:t>
      </w:r>
      <w:r w:rsidR="00C10003" w:rsidRPr="004B10BF">
        <w:rPr>
          <w:lang w:val="bg-BG"/>
        </w:rPr>
        <w:t xml:space="preserve">). </w:t>
      </w:r>
      <w:r w:rsidR="0004637C">
        <w:rPr>
          <w:lang w:val="bg-BG"/>
        </w:rPr>
        <w:t>Съдът</w:t>
      </w:r>
      <w:r w:rsidR="002C59B7">
        <w:rPr>
          <w:lang w:val="bg-BG"/>
        </w:rPr>
        <w:t xml:space="preserve"> </w:t>
      </w:r>
      <w:r w:rsidR="009D39CA">
        <w:rPr>
          <w:lang w:val="bg-BG"/>
        </w:rPr>
        <w:t>счита, че няма причинно-следствена връзка между разноски</w:t>
      </w:r>
      <w:r w:rsidR="002C59B7">
        <w:rPr>
          <w:lang w:val="bg-BG"/>
        </w:rPr>
        <w:t>те</w:t>
      </w:r>
      <w:r w:rsidR="0004637C">
        <w:rPr>
          <w:lang w:val="bg-BG"/>
        </w:rPr>
        <w:t>, направени</w:t>
      </w:r>
      <w:r w:rsidR="002C59B7">
        <w:rPr>
          <w:lang w:val="bg-BG"/>
        </w:rPr>
        <w:t xml:space="preserve"> </w:t>
      </w:r>
      <w:r w:rsidR="0004637C">
        <w:rPr>
          <w:lang w:val="bg-BG"/>
        </w:rPr>
        <w:t>във вътрешното производство,</w:t>
      </w:r>
      <w:r w:rsidR="009D39CA">
        <w:rPr>
          <w:lang w:val="bg-BG"/>
        </w:rPr>
        <w:t xml:space="preserve"> и констатираното нарушение на член </w:t>
      </w:r>
      <w:r w:rsidR="009D39CA" w:rsidRPr="004B10BF">
        <w:rPr>
          <w:lang w:val="bg-BG"/>
        </w:rPr>
        <w:t>6</w:t>
      </w:r>
      <w:r w:rsidR="005310CC">
        <w:rPr>
          <w:lang w:val="bg-BG"/>
        </w:rPr>
        <w:t xml:space="preserve"> </w:t>
      </w:r>
      <w:r w:rsidR="009D39CA" w:rsidRPr="004B10BF">
        <w:rPr>
          <w:lang w:val="bg-BG"/>
        </w:rPr>
        <w:t xml:space="preserve">§ 3 </w:t>
      </w:r>
      <w:r w:rsidR="005310CC">
        <w:rPr>
          <w:lang w:val="bg-BG"/>
        </w:rPr>
        <w:t>е</w:t>
      </w:r>
      <w:r w:rsidR="009D39CA" w:rsidRPr="004B10BF">
        <w:rPr>
          <w:lang w:val="bg-BG"/>
        </w:rPr>
        <w:t>)</w:t>
      </w:r>
      <w:r w:rsidR="009D39CA">
        <w:rPr>
          <w:lang w:val="bg-BG"/>
        </w:rPr>
        <w:t>.</w:t>
      </w:r>
      <w:r w:rsidR="009D39CA" w:rsidRPr="004B10BF">
        <w:rPr>
          <w:lang w:val="bg-BG"/>
        </w:rPr>
        <w:t xml:space="preserve"> </w:t>
      </w:r>
      <w:r w:rsidR="009D39CA">
        <w:rPr>
          <w:lang w:val="bg-BG"/>
        </w:rPr>
        <w:t>Следователно Съдът отхвърля тази част на претенци</w:t>
      </w:r>
      <w:r w:rsidR="0004637C">
        <w:rPr>
          <w:lang w:val="bg-BG"/>
        </w:rPr>
        <w:t>ята</w:t>
      </w:r>
      <w:r w:rsidR="009D39CA">
        <w:rPr>
          <w:lang w:val="bg-BG"/>
        </w:rPr>
        <w:t>.</w:t>
      </w:r>
    </w:p>
    <w:p w:rsidR="00C10003" w:rsidRPr="00F07239" w:rsidRDefault="001364E8" w:rsidP="00C10003">
      <w:pPr>
        <w:pStyle w:val="JuPara"/>
        <w:rPr>
          <w:lang w:val="bg-BG"/>
        </w:rPr>
      </w:pPr>
      <w:r>
        <w:fldChar w:fldCharType="begin"/>
      </w:r>
      <w:r w:rsidR="00C10003" w:rsidRPr="00682C51">
        <w:rPr>
          <w:lang w:val="bg-BG"/>
        </w:rPr>
        <w:instrText xml:space="preserve"> </w:instrText>
      </w:r>
      <w:r w:rsidR="00C10003">
        <w:instrText>SEQ</w:instrText>
      </w:r>
      <w:r w:rsidR="00C10003" w:rsidRPr="00682C51">
        <w:rPr>
          <w:lang w:val="bg-BG"/>
        </w:rPr>
        <w:instrText xml:space="preserve"> </w:instrText>
      </w:r>
      <w:r w:rsidR="00C10003">
        <w:instrText>level</w:instrText>
      </w:r>
      <w:r w:rsidR="00C10003" w:rsidRPr="00682C51">
        <w:rPr>
          <w:lang w:val="bg-BG"/>
        </w:rPr>
        <w:instrText>0 \*</w:instrText>
      </w:r>
      <w:r w:rsidR="00C10003">
        <w:instrText>arabic</w:instrText>
      </w:r>
      <w:r w:rsidR="00C10003" w:rsidRPr="00682C51">
        <w:rPr>
          <w:lang w:val="bg-BG"/>
        </w:rPr>
        <w:instrText xml:space="preserve"> </w:instrText>
      </w:r>
      <w:r>
        <w:fldChar w:fldCharType="separate"/>
      </w:r>
      <w:r w:rsidR="00536218" w:rsidRPr="00682C51">
        <w:rPr>
          <w:noProof/>
          <w:lang w:val="bg-BG"/>
        </w:rPr>
        <w:t>61</w:t>
      </w:r>
      <w:r>
        <w:fldChar w:fldCharType="end"/>
      </w:r>
      <w:r w:rsidR="00C10003" w:rsidRPr="00682C51">
        <w:rPr>
          <w:lang w:val="bg-BG"/>
        </w:rPr>
        <w:t>.</w:t>
      </w:r>
      <w:r w:rsidR="00453CD2">
        <w:rPr>
          <w:lang w:val="bg-BG"/>
        </w:rPr>
        <w:t xml:space="preserve"> </w:t>
      </w:r>
      <w:r w:rsidR="007662ED">
        <w:rPr>
          <w:lang w:val="bg-BG"/>
        </w:rPr>
        <w:t xml:space="preserve">Относно претенциите на жалбоподателя за разноски по настоящото производство Съдът преценява, че </w:t>
      </w:r>
      <w:r w:rsidR="000F4B08">
        <w:rPr>
          <w:lang w:val="bg-BG"/>
        </w:rPr>
        <w:t>сумата</w:t>
      </w:r>
      <w:r w:rsidR="007662ED">
        <w:rPr>
          <w:lang w:val="bg-BG"/>
        </w:rPr>
        <w:t xml:space="preserve"> за пощенски услуги, превод и транспорт възлиза</w:t>
      </w:r>
      <w:r w:rsidR="000F4B08">
        <w:rPr>
          <w:lang w:val="bg-BG"/>
        </w:rPr>
        <w:t xml:space="preserve"> </w:t>
      </w:r>
      <w:r w:rsidR="007662ED">
        <w:rPr>
          <w:lang w:val="bg-BG"/>
        </w:rPr>
        <w:t xml:space="preserve">на </w:t>
      </w:r>
      <w:r w:rsidR="00C10003" w:rsidRPr="00682C51">
        <w:rPr>
          <w:lang w:val="bg-BG"/>
        </w:rPr>
        <w:t xml:space="preserve">53 </w:t>
      </w:r>
      <w:r w:rsidR="00C10003">
        <w:t>EUR</w:t>
      </w:r>
      <w:r w:rsidR="00C10003" w:rsidRPr="00682C51">
        <w:rPr>
          <w:lang w:val="bg-BG"/>
        </w:rPr>
        <w:t xml:space="preserve">. </w:t>
      </w:r>
      <w:r w:rsidR="00560B5F">
        <w:rPr>
          <w:lang w:val="bg-BG"/>
        </w:rPr>
        <w:t>За</w:t>
      </w:r>
      <w:r w:rsidR="00070A8C">
        <w:rPr>
          <w:lang w:val="bg-BG"/>
        </w:rPr>
        <w:t xml:space="preserve"> представителните </w:t>
      </w:r>
      <w:r w:rsidR="00070A8C">
        <w:rPr>
          <w:rStyle w:val="hps"/>
          <w:lang w:val="bg-BG"/>
        </w:rPr>
        <w:t>разходи</w:t>
      </w:r>
      <w:r w:rsidR="00070A8C">
        <w:rPr>
          <w:lang w:val="bg-BG"/>
        </w:rPr>
        <w:t xml:space="preserve">, </w:t>
      </w:r>
      <w:r w:rsidR="00FA5B7F">
        <w:rPr>
          <w:lang w:val="bg-BG"/>
        </w:rPr>
        <w:t xml:space="preserve">свързани с адвокатско възнаграждение, </w:t>
      </w:r>
      <w:r w:rsidR="00070A8C">
        <w:rPr>
          <w:lang w:val="bg-BG"/>
        </w:rPr>
        <w:t xml:space="preserve">лицето </w:t>
      </w:r>
      <w:r w:rsidR="00070A8C">
        <w:rPr>
          <w:rStyle w:val="hps"/>
          <w:lang w:val="bg-BG"/>
        </w:rPr>
        <w:t>не е представило никакви</w:t>
      </w:r>
      <w:r w:rsidR="00070A8C">
        <w:rPr>
          <w:lang w:val="bg-BG"/>
        </w:rPr>
        <w:t xml:space="preserve"> </w:t>
      </w:r>
      <w:r w:rsidR="00070A8C">
        <w:rPr>
          <w:rStyle w:val="hps"/>
          <w:lang w:val="bg-BG"/>
        </w:rPr>
        <w:t>документи.</w:t>
      </w:r>
      <w:r w:rsidR="00070A8C">
        <w:rPr>
          <w:lang w:val="bg-BG"/>
        </w:rPr>
        <w:t xml:space="preserve"> </w:t>
      </w:r>
      <w:r w:rsidR="00070A8C">
        <w:rPr>
          <w:rStyle w:val="hps"/>
          <w:lang w:val="bg-BG"/>
        </w:rPr>
        <w:t xml:space="preserve">Съдът </w:t>
      </w:r>
      <w:r w:rsidR="0004637C">
        <w:rPr>
          <w:rStyle w:val="hps"/>
          <w:lang w:val="bg-BG"/>
        </w:rPr>
        <w:t>с</w:t>
      </w:r>
      <w:r w:rsidR="0004637C">
        <w:rPr>
          <w:lang w:val="bg-BG"/>
        </w:rPr>
        <w:t>ледва</w:t>
      </w:r>
      <w:r w:rsidR="0004637C">
        <w:rPr>
          <w:rStyle w:val="hps"/>
          <w:lang w:val="bg-BG"/>
        </w:rPr>
        <w:t xml:space="preserve"> </w:t>
      </w:r>
      <w:r w:rsidR="00070A8C">
        <w:rPr>
          <w:rStyle w:val="hps"/>
          <w:lang w:val="bg-BG"/>
        </w:rPr>
        <w:t>да прецени и определи съответната сума</w:t>
      </w:r>
      <w:r w:rsidR="00070A8C">
        <w:rPr>
          <w:lang w:val="bg-BG"/>
        </w:rPr>
        <w:t xml:space="preserve">. </w:t>
      </w:r>
      <w:r w:rsidR="00070A8C">
        <w:rPr>
          <w:rStyle w:val="hps"/>
          <w:lang w:val="bg-BG"/>
        </w:rPr>
        <w:t>Съдът счита,</w:t>
      </w:r>
      <w:r w:rsidR="00070A8C">
        <w:rPr>
          <w:lang w:val="bg-BG"/>
        </w:rPr>
        <w:t xml:space="preserve"> </w:t>
      </w:r>
      <w:r w:rsidR="00070A8C">
        <w:rPr>
          <w:rStyle w:val="hps"/>
          <w:lang w:val="bg-BG"/>
        </w:rPr>
        <w:t xml:space="preserve">че е </w:t>
      </w:r>
      <w:r w:rsidR="00560B5F">
        <w:rPr>
          <w:rStyle w:val="hps"/>
          <w:lang w:val="bg-BG"/>
        </w:rPr>
        <w:t xml:space="preserve">редно </w:t>
      </w:r>
      <w:r w:rsidR="00070A8C">
        <w:rPr>
          <w:rStyle w:val="hps"/>
          <w:lang w:val="bg-BG"/>
        </w:rPr>
        <w:t xml:space="preserve">да се </w:t>
      </w:r>
      <w:r w:rsidR="00E846F9">
        <w:rPr>
          <w:rStyle w:val="hps"/>
          <w:lang w:val="bg-BG"/>
        </w:rPr>
        <w:t xml:space="preserve">определи </w:t>
      </w:r>
      <w:r w:rsidR="00070A8C">
        <w:rPr>
          <w:rStyle w:val="hps"/>
          <w:lang w:val="bg-BG"/>
        </w:rPr>
        <w:t>сума за</w:t>
      </w:r>
      <w:r w:rsidR="00070A8C">
        <w:rPr>
          <w:lang w:val="bg-BG"/>
        </w:rPr>
        <w:t xml:space="preserve"> </w:t>
      </w:r>
      <w:r w:rsidR="00070A8C">
        <w:rPr>
          <w:rStyle w:val="hps"/>
          <w:lang w:val="bg-BG"/>
        </w:rPr>
        <w:t>адвокатск</w:t>
      </w:r>
      <w:r w:rsidR="00E846F9">
        <w:rPr>
          <w:rStyle w:val="hps"/>
          <w:lang w:val="bg-BG"/>
        </w:rPr>
        <w:t>о възнаграждение</w:t>
      </w:r>
      <w:r w:rsidR="00070A8C">
        <w:rPr>
          <w:lang w:val="bg-BG"/>
        </w:rPr>
        <w:t>.</w:t>
      </w:r>
    </w:p>
    <w:p w:rsidR="00FE2073" w:rsidRPr="001C1D38" w:rsidRDefault="001364E8" w:rsidP="00FE2073">
      <w:pPr>
        <w:pStyle w:val="JuPara"/>
        <w:rPr>
          <w:lang w:val="bg-BG"/>
        </w:rPr>
      </w:pPr>
      <w:r w:rsidRPr="00902F66">
        <w:fldChar w:fldCharType="begin"/>
      </w:r>
      <w:r w:rsidR="00C10003" w:rsidRPr="00F07239">
        <w:rPr>
          <w:lang w:val="bg-BG"/>
        </w:rPr>
        <w:instrText xml:space="preserve"> </w:instrText>
      </w:r>
      <w:r w:rsidR="00C10003" w:rsidRPr="00902F66">
        <w:instrText>SEQ</w:instrText>
      </w:r>
      <w:r w:rsidR="00C10003" w:rsidRPr="00F07239">
        <w:rPr>
          <w:lang w:val="bg-BG"/>
        </w:rPr>
        <w:instrText xml:space="preserve"> </w:instrText>
      </w:r>
      <w:r w:rsidR="00C10003" w:rsidRPr="00902F66">
        <w:instrText>level</w:instrText>
      </w:r>
      <w:r w:rsidR="00C10003" w:rsidRPr="00F07239">
        <w:rPr>
          <w:lang w:val="bg-BG"/>
        </w:rPr>
        <w:instrText>0 \*</w:instrText>
      </w:r>
      <w:r w:rsidR="00C10003" w:rsidRPr="00902F66">
        <w:instrText>arabic</w:instrText>
      </w:r>
      <w:r w:rsidR="00C10003" w:rsidRPr="00F07239">
        <w:rPr>
          <w:lang w:val="bg-BG"/>
        </w:rPr>
        <w:instrText xml:space="preserve"> </w:instrText>
      </w:r>
      <w:r w:rsidRPr="00902F66">
        <w:fldChar w:fldCharType="separate"/>
      </w:r>
      <w:r w:rsidR="00536218" w:rsidRPr="00F07239">
        <w:rPr>
          <w:noProof/>
          <w:lang w:val="bg-BG"/>
        </w:rPr>
        <w:t>62</w:t>
      </w:r>
      <w:r w:rsidRPr="00902F66">
        <w:fldChar w:fldCharType="end"/>
      </w:r>
      <w:r w:rsidR="00C10003" w:rsidRPr="00F07239">
        <w:rPr>
          <w:lang w:val="bg-BG"/>
        </w:rPr>
        <w:t>.</w:t>
      </w:r>
      <w:r w:rsidR="003F273B">
        <w:rPr>
          <w:lang w:val="bg-BG"/>
        </w:rPr>
        <w:t xml:space="preserve"> </w:t>
      </w:r>
      <w:r w:rsidR="00FE2073">
        <w:rPr>
          <w:lang w:val="bg-BG"/>
        </w:rPr>
        <w:t>К</w:t>
      </w:r>
      <w:r w:rsidR="00FE2073">
        <w:rPr>
          <w:color w:val="000000"/>
          <w:lang w:val="bg-BG"/>
        </w:rPr>
        <w:t xml:space="preserve">ато има предвид представените документи и горепосочените критерии, Съдът преценява за разумна и постановява изплащането на сумата от </w:t>
      </w:r>
      <w:r w:rsidR="00FE2073" w:rsidRPr="00F07239">
        <w:rPr>
          <w:lang w:val="bg-BG"/>
        </w:rPr>
        <w:t>600</w:t>
      </w:r>
      <w:r w:rsidR="00FE2073" w:rsidRPr="00902F66">
        <w:t> EUR</w:t>
      </w:r>
      <w:r w:rsidR="00FE2073" w:rsidRPr="00F07239">
        <w:rPr>
          <w:lang w:val="bg-BG"/>
        </w:rPr>
        <w:t xml:space="preserve"> </w:t>
      </w:r>
      <w:r w:rsidR="00FE2073">
        <w:rPr>
          <w:lang w:val="bg-BG"/>
        </w:rPr>
        <w:t>общо за всички разноски по делото на жалбоподателя</w:t>
      </w:r>
      <w:r w:rsidR="00FE2073" w:rsidRPr="001C1D38">
        <w:rPr>
          <w:lang w:val="bg-BG"/>
        </w:rPr>
        <w:t>.</w:t>
      </w:r>
    </w:p>
    <w:p w:rsidR="00C10003" w:rsidRPr="00F07239" w:rsidRDefault="004242D9" w:rsidP="00C10003">
      <w:pPr>
        <w:pStyle w:val="JuHA"/>
        <w:rPr>
          <w:lang w:val="bg-BG"/>
        </w:rPr>
      </w:pPr>
      <w:r>
        <w:rPr>
          <w:lang w:val="bg-BG"/>
        </w:rPr>
        <w:lastRenderedPageBreak/>
        <w:t>В</w:t>
      </w:r>
      <w:r w:rsidR="00C10003" w:rsidRPr="00F07239">
        <w:rPr>
          <w:lang w:val="bg-BG"/>
        </w:rPr>
        <w:t>.</w:t>
      </w:r>
      <w:r w:rsidR="00C10003" w:rsidRPr="00B77E94">
        <w:t> </w:t>
      </w:r>
      <w:r>
        <w:rPr>
          <w:lang w:val="bg-BG"/>
        </w:rPr>
        <w:t>Лихва за забава</w:t>
      </w:r>
    </w:p>
    <w:p w:rsidR="00C10003" w:rsidRPr="00F07239" w:rsidRDefault="001364E8" w:rsidP="00C10003">
      <w:pPr>
        <w:pStyle w:val="JuPara"/>
        <w:rPr>
          <w:lang w:val="bg-BG"/>
        </w:rPr>
      </w:pPr>
      <w:r>
        <w:fldChar w:fldCharType="begin"/>
      </w:r>
      <w:r w:rsidR="00213B21" w:rsidRPr="00F07239">
        <w:rPr>
          <w:lang w:val="bg-BG"/>
        </w:rPr>
        <w:instrText xml:space="preserve"> </w:instrText>
      </w:r>
      <w:r w:rsidR="00213B21">
        <w:instrText>SEQ</w:instrText>
      </w:r>
      <w:r w:rsidR="00213B21" w:rsidRPr="00F07239">
        <w:rPr>
          <w:lang w:val="bg-BG"/>
        </w:rPr>
        <w:instrText xml:space="preserve"> </w:instrText>
      </w:r>
      <w:r w:rsidR="00213B21">
        <w:instrText>level</w:instrText>
      </w:r>
      <w:r w:rsidR="00213B21" w:rsidRPr="00F07239">
        <w:rPr>
          <w:lang w:val="bg-BG"/>
        </w:rPr>
        <w:instrText>0 \*</w:instrText>
      </w:r>
      <w:r w:rsidR="00213B21">
        <w:instrText>arabic</w:instrText>
      </w:r>
      <w:r w:rsidR="00213B21" w:rsidRPr="00F07239">
        <w:rPr>
          <w:lang w:val="bg-BG"/>
        </w:rPr>
        <w:instrText xml:space="preserve"> </w:instrText>
      </w:r>
      <w:r>
        <w:fldChar w:fldCharType="separate"/>
      </w:r>
      <w:r w:rsidR="00536218" w:rsidRPr="00F07239">
        <w:rPr>
          <w:noProof/>
          <w:lang w:val="bg-BG"/>
        </w:rPr>
        <w:t>63</w:t>
      </w:r>
      <w:r>
        <w:fldChar w:fldCharType="end"/>
      </w:r>
      <w:r w:rsidR="00213B21" w:rsidRPr="00F07239">
        <w:rPr>
          <w:lang w:val="bg-BG"/>
        </w:rPr>
        <w:t>.</w:t>
      </w:r>
      <w:r w:rsidR="00213B21">
        <w:t>  </w:t>
      </w:r>
      <w:r w:rsidR="00D344A8">
        <w:rPr>
          <w:lang w:val="bg-BG"/>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r w:rsidR="00C10003" w:rsidRPr="00F07239">
        <w:rPr>
          <w:lang w:val="bg-BG"/>
        </w:rPr>
        <w:t>.</w:t>
      </w:r>
    </w:p>
    <w:p w:rsidR="00EA7CCE" w:rsidRPr="00F07239" w:rsidRDefault="00EA7CCE" w:rsidP="00EA7CCE">
      <w:pPr>
        <w:pStyle w:val="JuHHead"/>
        <w:jc w:val="left"/>
        <w:outlineLvl w:val="0"/>
        <w:rPr>
          <w:lang w:val="bg-BG"/>
        </w:rPr>
      </w:pPr>
      <w:r>
        <w:rPr>
          <w:lang w:val="bg-BG"/>
        </w:rPr>
        <w:t>ПО ИЗЛОЖЕНИТЕ СЪОБРАЖЕНИЯ СЪДЪТ ЕДИНОДУШНО</w:t>
      </w:r>
      <w:r w:rsidR="005310CC">
        <w:rPr>
          <w:lang w:val="bg-BG"/>
        </w:rPr>
        <w:t>:</w:t>
      </w:r>
    </w:p>
    <w:p w:rsidR="00C10003" w:rsidRPr="00F07239" w:rsidRDefault="00C10003" w:rsidP="00C10003">
      <w:pPr>
        <w:pStyle w:val="JuList"/>
        <w:rPr>
          <w:lang w:val="bg-BG"/>
        </w:rPr>
      </w:pPr>
      <w:r w:rsidRPr="00F07239">
        <w:rPr>
          <w:lang w:val="bg-BG"/>
        </w:rPr>
        <w:t>1.</w:t>
      </w:r>
      <w:r w:rsidRPr="00B77E94">
        <w:t>  </w:t>
      </w:r>
      <w:r w:rsidR="007931C3" w:rsidRPr="0058796D">
        <w:rPr>
          <w:i/>
          <w:lang w:val="bg-BG"/>
        </w:rPr>
        <w:t>Обявява</w:t>
      </w:r>
      <w:r w:rsidR="007931C3" w:rsidRPr="0058796D">
        <w:rPr>
          <w:lang w:val="bg-BG"/>
        </w:rPr>
        <w:t xml:space="preserve"> жалбата за допустима</w:t>
      </w:r>
      <w:r w:rsidR="007931C3" w:rsidRPr="00DC1D60">
        <w:t> </w:t>
      </w:r>
      <w:r w:rsidR="007931C3">
        <w:rPr>
          <w:lang w:val="bg-BG"/>
        </w:rPr>
        <w:t xml:space="preserve">на основание на член </w:t>
      </w:r>
      <w:r w:rsidR="007931C3" w:rsidRPr="00F07239">
        <w:rPr>
          <w:lang w:val="bg-BG"/>
        </w:rPr>
        <w:t xml:space="preserve">6 §§ 1 </w:t>
      </w:r>
      <w:r w:rsidR="007931C3">
        <w:rPr>
          <w:lang w:val="bg-BG"/>
        </w:rPr>
        <w:t>и</w:t>
      </w:r>
      <w:r w:rsidR="007931C3" w:rsidRPr="00F07239">
        <w:rPr>
          <w:lang w:val="bg-BG"/>
        </w:rPr>
        <w:t xml:space="preserve"> 3 </w:t>
      </w:r>
      <w:r w:rsidR="005310CC">
        <w:rPr>
          <w:lang w:val="bg-BG"/>
        </w:rPr>
        <w:t>с</w:t>
      </w:r>
      <w:r w:rsidR="007931C3" w:rsidRPr="00F07239">
        <w:rPr>
          <w:lang w:val="bg-BG"/>
        </w:rPr>
        <w:t xml:space="preserve">) </w:t>
      </w:r>
      <w:r w:rsidR="007931C3">
        <w:rPr>
          <w:lang w:val="bg-BG"/>
        </w:rPr>
        <w:t>и</w:t>
      </w:r>
      <w:r w:rsidR="007931C3" w:rsidRPr="00F07239">
        <w:rPr>
          <w:lang w:val="bg-BG"/>
        </w:rPr>
        <w:t xml:space="preserve"> </w:t>
      </w:r>
      <w:r w:rsidR="005310CC">
        <w:rPr>
          <w:lang w:val="bg-BG"/>
        </w:rPr>
        <w:t>е</w:t>
      </w:r>
      <w:r w:rsidR="007931C3" w:rsidRPr="00F07239">
        <w:rPr>
          <w:lang w:val="bg-BG"/>
        </w:rPr>
        <w:t xml:space="preserve">) </w:t>
      </w:r>
      <w:r w:rsidR="007931C3">
        <w:rPr>
          <w:lang w:val="bg-BG"/>
        </w:rPr>
        <w:t xml:space="preserve">относно </w:t>
      </w:r>
      <w:r w:rsidR="00D025C6">
        <w:rPr>
          <w:lang w:val="bg-BG"/>
        </w:rPr>
        <w:t>отсъствието</w:t>
      </w:r>
      <w:r w:rsidR="007931C3">
        <w:rPr>
          <w:lang w:val="bg-BG"/>
        </w:rPr>
        <w:t xml:space="preserve"> на адвокатска защита и преводач по време на 24-часовото задържане на жалбоподателя на 2 септември 1999 г., както и на основание на член </w:t>
      </w:r>
      <w:r w:rsidR="007931C3" w:rsidRPr="00F07239">
        <w:rPr>
          <w:lang w:val="bg-BG"/>
        </w:rPr>
        <w:t xml:space="preserve"> 6 § 3 </w:t>
      </w:r>
      <w:r w:rsidR="005310CC">
        <w:rPr>
          <w:lang w:val="bg-BG"/>
        </w:rPr>
        <w:t>е</w:t>
      </w:r>
      <w:r w:rsidR="007931C3" w:rsidRPr="00F07239">
        <w:rPr>
          <w:lang w:val="bg-BG"/>
        </w:rPr>
        <w:t>)</w:t>
      </w:r>
      <w:r w:rsidR="007931C3">
        <w:rPr>
          <w:lang w:val="bg-BG"/>
        </w:rPr>
        <w:t xml:space="preserve"> относно задължението на жалбоподателя да плати разноските по делото пред вътрешните </w:t>
      </w:r>
      <w:r w:rsidR="005310CC">
        <w:rPr>
          <w:lang w:val="bg-BG"/>
        </w:rPr>
        <w:t>съдилища</w:t>
      </w:r>
      <w:r w:rsidR="007931C3">
        <w:rPr>
          <w:lang w:val="bg-BG"/>
        </w:rPr>
        <w:t xml:space="preserve">, и </w:t>
      </w:r>
      <w:r w:rsidR="00533C9B">
        <w:rPr>
          <w:lang w:val="bg-BG"/>
        </w:rPr>
        <w:t>з</w:t>
      </w:r>
      <w:r w:rsidR="007931C3">
        <w:rPr>
          <w:lang w:val="bg-BG"/>
        </w:rPr>
        <w:t xml:space="preserve">а недопустима в останалата </w:t>
      </w:r>
      <w:r w:rsidR="005310CC">
        <w:rPr>
          <w:lang w:val="bg-BG"/>
        </w:rPr>
        <w:t xml:space="preserve">й </w:t>
      </w:r>
      <w:r w:rsidR="007931C3">
        <w:rPr>
          <w:lang w:val="bg-BG"/>
        </w:rPr>
        <w:t>част</w:t>
      </w:r>
      <w:r w:rsidRPr="00F07239">
        <w:rPr>
          <w:lang w:val="bg-BG"/>
        </w:rPr>
        <w:t>;</w:t>
      </w:r>
    </w:p>
    <w:p w:rsidR="007A2D17" w:rsidRPr="00F07239" w:rsidRDefault="007A2D17" w:rsidP="007A2D17">
      <w:pPr>
        <w:pStyle w:val="JuList"/>
        <w:rPr>
          <w:lang w:val="bg-BG"/>
        </w:rPr>
      </w:pPr>
    </w:p>
    <w:p w:rsidR="007A2D17" w:rsidRPr="00F07239" w:rsidRDefault="007A2D17" w:rsidP="007A2D17">
      <w:pPr>
        <w:pStyle w:val="JuList"/>
        <w:rPr>
          <w:lang w:val="bg-BG"/>
        </w:rPr>
      </w:pPr>
      <w:r w:rsidRPr="00F07239">
        <w:rPr>
          <w:lang w:val="bg-BG"/>
        </w:rPr>
        <w:t>2.</w:t>
      </w:r>
      <w:r w:rsidRPr="003E1268">
        <w:t>  </w:t>
      </w:r>
      <w:r w:rsidR="007931C3">
        <w:rPr>
          <w:i/>
          <w:lang w:val="bg-BG"/>
        </w:rPr>
        <w:t>Постановява</w:t>
      </w:r>
      <w:r w:rsidR="00D025C6">
        <w:rPr>
          <w:lang w:val="bg-BG"/>
        </w:rPr>
        <w:t>, че не е налице нарушение по член</w:t>
      </w:r>
      <w:r w:rsidRPr="00F07239">
        <w:rPr>
          <w:lang w:val="bg-BG"/>
        </w:rPr>
        <w:t xml:space="preserve"> 6 §§ 1 </w:t>
      </w:r>
      <w:r w:rsidR="00D025C6">
        <w:rPr>
          <w:lang w:val="bg-BG"/>
        </w:rPr>
        <w:t>и</w:t>
      </w:r>
      <w:r w:rsidRPr="00F07239">
        <w:rPr>
          <w:lang w:val="bg-BG"/>
        </w:rPr>
        <w:t xml:space="preserve"> 3 </w:t>
      </w:r>
      <w:r w:rsidR="005310CC">
        <w:rPr>
          <w:lang w:val="bg-BG"/>
        </w:rPr>
        <w:t>с</w:t>
      </w:r>
      <w:r w:rsidRPr="00F07239">
        <w:rPr>
          <w:lang w:val="bg-BG"/>
        </w:rPr>
        <w:t xml:space="preserve">) </w:t>
      </w:r>
      <w:r w:rsidR="00D025C6">
        <w:rPr>
          <w:lang w:val="bg-BG"/>
        </w:rPr>
        <w:t>и</w:t>
      </w:r>
      <w:r w:rsidRPr="00F07239">
        <w:rPr>
          <w:lang w:val="bg-BG"/>
        </w:rPr>
        <w:t xml:space="preserve"> </w:t>
      </w:r>
      <w:r w:rsidR="005310CC">
        <w:rPr>
          <w:lang w:val="bg-BG"/>
        </w:rPr>
        <w:t>е</w:t>
      </w:r>
      <w:r w:rsidRPr="00F07239">
        <w:rPr>
          <w:lang w:val="bg-BG"/>
        </w:rPr>
        <w:t xml:space="preserve">) </w:t>
      </w:r>
      <w:r w:rsidR="00D025C6">
        <w:rPr>
          <w:lang w:val="bg-BG"/>
        </w:rPr>
        <w:t>от Конвенцията относно отсъствието на адвокат и преводач по време на разпита на 2 септември 1999 г.</w:t>
      </w:r>
      <w:r w:rsidRPr="00F07239">
        <w:rPr>
          <w:lang w:val="bg-BG"/>
        </w:rPr>
        <w:t>;</w:t>
      </w:r>
    </w:p>
    <w:p w:rsidR="007A2D17" w:rsidRPr="00F07239" w:rsidRDefault="007A2D17" w:rsidP="007A2D17">
      <w:pPr>
        <w:pStyle w:val="JuList"/>
        <w:rPr>
          <w:lang w:val="bg-BG"/>
        </w:rPr>
      </w:pPr>
    </w:p>
    <w:p w:rsidR="007A2D17" w:rsidRPr="00F07239" w:rsidRDefault="007A2D17" w:rsidP="007A2D17">
      <w:pPr>
        <w:pStyle w:val="JuList"/>
        <w:rPr>
          <w:lang w:val="bg-BG"/>
        </w:rPr>
      </w:pPr>
      <w:r w:rsidRPr="00F07239">
        <w:rPr>
          <w:lang w:val="bg-BG"/>
        </w:rPr>
        <w:t>3.</w:t>
      </w:r>
      <w:r w:rsidRPr="003566BC">
        <w:t>  </w:t>
      </w:r>
      <w:r w:rsidR="007931C3" w:rsidRPr="003E1268">
        <w:t> </w:t>
      </w:r>
      <w:r w:rsidR="007931C3">
        <w:rPr>
          <w:i/>
          <w:lang w:val="bg-BG"/>
        </w:rPr>
        <w:t>Постановява</w:t>
      </w:r>
      <w:r w:rsidR="00F938D4">
        <w:rPr>
          <w:lang w:val="bg-BG"/>
        </w:rPr>
        <w:t>, че е налице нарушение по член</w:t>
      </w:r>
      <w:r w:rsidRPr="00F07239">
        <w:rPr>
          <w:lang w:val="bg-BG"/>
        </w:rPr>
        <w:t xml:space="preserve"> 6 § 3 </w:t>
      </w:r>
      <w:r w:rsidR="005310CC">
        <w:rPr>
          <w:lang w:val="bg-BG"/>
        </w:rPr>
        <w:t>е</w:t>
      </w:r>
      <w:r w:rsidRPr="00F07239">
        <w:rPr>
          <w:lang w:val="bg-BG"/>
        </w:rPr>
        <w:t xml:space="preserve">) </w:t>
      </w:r>
      <w:r w:rsidR="00F938D4">
        <w:rPr>
          <w:lang w:val="bg-BG"/>
        </w:rPr>
        <w:t>от Конвенцията относно задълж</w:t>
      </w:r>
      <w:r w:rsidR="00253A8A">
        <w:rPr>
          <w:lang w:val="bg-BG"/>
        </w:rPr>
        <w:t>аването</w:t>
      </w:r>
      <w:r w:rsidR="00F938D4">
        <w:rPr>
          <w:lang w:val="bg-BG"/>
        </w:rPr>
        <w:t xml:space="preserve"> на жалбоподателя да плати разноските за превода</w:t>
      </w:r>
      <w:r w:rsidR="00E92374">
        <w:rPr>
          <w:lang w:val="bg-BG"/>
        </w:rPr>
        <w:t>ч</w:t>
      </w:r>
      <w:r w:rsidRPr="00F07239">
        <w:rPr>
          <w:lang w:val="bg-BG"/>
        </w:rPr>
        <w:t>;</w:t>
      </w:r>
    </w:p>
    <w:p w:rsidR="007A2D17" w:rsidRPr="00F07239" w:rsidRDefault="007A2D17" w:rsidP="007A2D17">
      <w:pPr>
        <w:pStyle w:val="JuList"/>
        <w:rPr>
          <w:lang w:val="bg-BG"/>
        </w:rPr>
      </w:pPr>
    </w:p>
    <w:p w:rsidR="007A2D17" w:rsidRPr="00F07239" w:rsidRDefault="007A2D17" w:rsidP="007A2D17">
      <w:pPr>
        <w:pStyle w:val="JuList"/>
        <w:rPr>
          <w:lang w:val="bg-BG"/>
        </w:rPr>
      </w:pPr>
      <w:r w:rsidRPr="00F07239">
        <w:rPr>
          <w:lang w:val="bg-BG"/>
        </w:rPr>
        <w:t>4.</w:t>
      </w:r>
      <w:r>
        <w:t>  </w:t>
      </w:r>
      <w:r w:rsidR="007931C3" w:rsidRPr="003E1268">
        <w:t> </w:t>
      </w:r>
      <w:r w:rsidR="007931C3">
        <w:rPr>
          <w:i/>
          <w:lang w:val="bg-BG"/>
        </w:rPr>
        <w:t>Постановяв</w:t>
      </w:r>
      <w:r w:rsidR="00F938D4">
        <w:rPr>
          <w:i/>
          <w:lang w:val="bg-BG"/>
        </w:rPr>
        <w:t>а</w:t>
      </w:r>
      <w:r w:rsidR="00F938D4">
        <w:rPr>
          <w:lang w:val="bg-BG"/>
        </w:rPr>
        <w:t>, че констатацията на нарушение</w:t>
      </w:r>
      <w:r w:rsidR="00C77BAE">
        <w:rPr>
          <w:lang w:val="bg-BG"/>
        </w:rPr>
        <w:t xml:space="preserve"> пре</w:t>
      </w:r>
      <w:r w:rsidR="00C77BAE">
        <w:rPr>
          <w:rStyle w:val="hps"/>
          <w:lang w:val="bg-BG"/>
        </w:rPr>
        <w:t>дставлява</w:t>
      </w:r>
      <w:r w:rsidR="00C77BAE">
        <w:rPr>
          <w:lang w:val="bg-BG"/>
        </w:rPr>
        <w:t xml:space="preserve"> </w:t>
      </w:r>
      <w:r w:rsidR="00C77BAE">
        <w:rPr>
          <w:rStyle w:val="hps"/>
          <w:lang w:val="bg-BG"/>
        </w:rPr>
        <w:t>сама по себе си</w:t>
      </w:r>
      <w:r w:rsidR="00C77BAE">
        <w:rPr>
          <w:lang w:val="bg-BG"/>
        </w:rPr>
        <w:t xml:space="preserve"> </w:t>
      </w:r>
      <w:r w:rsidR="00C77BAE">
        <w:rPr>
          <w:rStyle w:val="hps"/>
          <w:lang w:val="bg-BG"/>
        </w:rPr>
        <w:t>достатъчно</w:t>
      </w:r>
      <w:r w:rsidR="00C77BAE">
        <w:rPr>
          <w:lang w:val="bg-BG"/>
        </w:rPr>
        <w:t xml:space="preserve"> </w:t>
      </w:r>
      <w:r w:rsidR="00C77BAE">
        <w:rPr>
          <w:rStyle w:val="hps"/>
          <w:lang w:val="bg-BG"/>
        </w:rPr>
        <w:t>справедливо обезщетение</w:t>
      </w:r>
      <w:r w:rsidR="00C77BAE">
        <w:rPr>
          <w:lang w:val="bg-BG"/>
        </w:rPr>
        <w:t xml:space="preserve"> </w:t>
      </w:r>
      <w:r w:rsidR="00C77BAE">
        <w:rPr>
          <w:rStyle w:val="hps"/>
          <w:lang w:val="bg-BG"/>
        </w:rPr>
        <w:t>за</w:t>
      </w:r>
      <w:r w:rsidR="00C77BAE">
        <w:rPr>
          <w:lang w:val="bg-BG"/>
        </w:rPr>
        <w:t xml:space="preserve"> </w:t>
      </w:r>
      <w:r w:rsidR="00C77BAE">
        <w:rPr>
          <w:rStyle w:val="hps"/>
          <w:lang w:val="bg-BG"/>
        </w:rPr>
        <w:t>неимуществени вреди</w:t>
      </w:r>
      <w:r w:rsidR="00C77BAE">
        <w:rPr>
          <w:lang w:val="bg-BG"/>
        </w:rPr>
        <w:t>, п</w:t>
      </w:r>
      <w:r w:rsidR="004D0A37">
        <w:rPr>
          <w:lang w:val="bg-BG"/>
        </w:rPr>
        <w:t>онесени</w:t>
      </w:r>
      <w:r w:rsidR="00C77BAE">
        <w:rPr>
          <w:lang w:val="bg-BG"/>
        </w:rPr>
        <w:t xml:space="preserve"> от жалбоподателя</w:t>
      </w:r>
      <w:r w:rsidRPr="00F07239">
        <w:rPr>
          <w:lang w:val="bg-BG"/>
        </w:rPr>
        <w:t>;</w:t>
      </w:r>
    </w:p>
    <w:p w:rsidR="007A2D17" w:rsidRPr="00F07239" w:rsidRDefault="007A2D17" w:rsidP="007A2D17">
      <w:pPr>
        <w:pStyle w:val="JuList"/>
        <w:rPr>
          <w:lang w:val="bg-BG"/>
        </w:rPr>
      </w:pPr>
    </w:p>
    <w:p w:rsidR="007A2D17" w:rsidRPr="00B77E94" w:rsidRDefault="007A2D17" w:rsidP="007A2D17">
      <w:pPr>
        <w:pStyle w:val="JuList"/>
      </w:pPr>
      <w:r w:rsidRPr="00F970B4">
        <w:t>5.</w:t>
      </w:r>
      <w:r>
        <w:t>  </w:t>
      </w:r>
      <w:r w:rsidR="002C2F08">
        <w:rPr>
          <w:i/>
          <w:lang w:val="bg-BG"/>
        </w:rPr>
        <w:t>Постановява:</w:t>
      </w:r>
    </w:p>
    <w:p w:rsidR="002C2F08" w:rsidRDefault="007A2D17" w:rsidP="002C2F08">
      <w:pPr>
        <w:pStyle w:val="JuLista"/>
      </w:pPr>
      <w:r w:rsidRPr="00B77E94">
        <w:t>a)  </w:t>
      </w:r>
      <w:r w:rsidR="002C2F08">
        <w:rPr>
          <w:lang w:val="bg-BG"/>
        </w:rPr>
        <w:t xml:space="preserve">ответната държава да заплати в срок от три месеца от деня, в който решението стане окончателно съгласно член </w:t>
      </w:r>
      <w:r w:rsidR="002C2F08" w:rsidRPr="004B1789">
        <w:t>44</w:t>
      </w:r>
      <w:r w:rsidR="002C2F08">
        <w:rPr>
          <w:lang w:val="bg-BG"/>
        </w:rPr>
        <w:t xml:space="preserve"> </w:t>
      </w:r>
      <w:r w:rsidR="002C2F08" w:rsidRPr="004B1789">
        <w:t>§</w:t>
      </w:r>
      <w:r w:rsidR="002C2F08">
        <w:rPr>
          <w:lang w:val="bg-BG"/>
        </w:rPr>
        <w:t xml:space="preserve"> </w:t>
      </w:r>
      <w:r w:rsidR="002C2F08" w:rsidRPr="004B1789">
        <w:t>2</w:t>
      </w:r>
      <w:r w:rsidR="002C2F08">
        <w:rPr>
          <w:lang w:val="bg-BG"/>
        </w:rPr>
        <w:t xml:space="preserve"> от Конвенцията</w:t>
      </w:r>
      <w:r w:rsidR="005310CC">
        <w:rPr>
          <w:lang w:val="bg-BG"/>
        </w:rPr>
        <w:t>,</w:t>
      </w:r>
      <w:r w:rsidR="002C2F08">
        <w:rPr>
          <w:lang w:val="bg-BG"/>
        </w:rPr>
        <w:t xml:space="preserve"> следните суми в български лева по валут</w:t>
      </w:r>
      <w:r w:rsidR="005310CC">
        <w:rPr>
          <w:lang w:val="bg-BG"/>
        </w:rPr>
        <w:t>е</w:t>
      </w:r>
      <w:r w:rsidR="002C2F08">
        <w:rPr>
          <w:lang w:val="bg-BG"/>
        </w:rPr>
        <w:t>н курс към датата на плащането</w:t>
      </w:r>
      <w:r w:rsidR="002C2F08">
        <w:t>:</w:t>
      </w:r>
    </w:p>
    <w:p w:rsidR="007A2D17" w:rsidRDefault="007A2D17" w:rsidP="007A2D17">
      <w:pPr>
        <w:pStyle w:val="JuListi"/>
      </w:pPr>
      <w:r>
        <w:t>i.  194 EUR (</w:t>
      </w:r>
      <w:r w:rsidR="002C2F08">
        <w:rPr>
          <w:lang w:val="bg-BG"/>
        </w:rPr>
        <w:t>сто деветдесет и четири евро</w:t>
      </w:r>
      <w:r>
        <w:t>)</w:t>
      </w:r>
      <w:r w:rsidR="002C2F08" w:rsidRPr="002C2F08">
        <w:rPr>
          <w:lang w:val="bg-BG"/>
        </w:rPr>
        <w:t xml:space="preserve"> </w:t>
      </w:r>
      <w:r w:rsidR="002C2F08">
        <w:rPr>
          <w:lang w:val="bg-BG"/>
        </w:rPr>
        <w:t>за понесени имуществени вреди, заедно с всички данъци, които могат да бъдат дължими от жалбоподателя върху тази сума</w:t>
      </w:r>
      <w:r>
        <w:t>;</w:t>
      </w:r>
    </w:p>
    <w:p w:rsidR="007A2D17" w:rsidRDefault="007A2D17" w:rsidP="007A2D17">
      <w:pPr>
        <w:pStyle w:val="JuListi"/>
      </w:pPr>
      <w:r>
        <w:t>ii</w:t>
      </w:r>
      <w:r w:rsidR="00D1160B">
        <w:t>.  600 EUR (</w:t>
      </w:r>
      <w:r w:rsidR="00D1160B">
        <w:rPr>
          <w:lang w:val="bg-BG"/>
        </w:rPr>
        <w:t>шестстотин евро</w:t>
      </w:r>
      <w:r w:rsidR="00D1160B" w:rsidRPr="00424BF1">
        <w:t xml:space="preserve">) </w:t>
      </w:r>
      <w:r w:rsidR="00D1160B">
        <w:rPr>
          <w:lang w:val="bg-BG"/>
        </w:rPr>
        <w:t>за разноски, заедно с всички данъци, които могат да бъдат дължими от жалбоподателя върху тази сума, които да се внесат по сметката адвоката на жалбоподателя в България</w:t>
      </w:r>
      <w:r>
        <w:t>;</w:t>
      </w:r>
    </w:p>
    <w:p w:rsidR="007A2D17" w:rsidRPr="002D1512" w:rsidRDefault="00D1160B" w:rsidP="007A2D17">
      <w:pPr>
        <w:pStyle w:val="JuLista"/>
      </w:pPr>
      <w:r>
        <w:rPr>
          <w:lang w:val="bg-BG"/>
        </w:rPr>
        <w:lastRenderedPageBreak/>
        <w:t>б</w:t>
      </w:r>
      <w:r w:rsidR="007A2D17" w:rsidRPr="002D1512">
        <w:t>)  </w:t>
      </w:r>
      <w:r w:rsidR="00BC435F">
        <w:rPr>
          <w:lang w:val="bg-BG"/>
        </w:rPr>
        <w:t>от датата на изтичане на посоченият срок до датата на плащане върху тази сума ще бъде дължима проста лихва, равна на пределния лихвен процент по заеми на Европейската централна банка за периода на забава, с добавени три процентни пункта</w:t>
      </w:r>
      <w:r w:rsidR="007A2D17" w:rsidRPr="002D1512">
        <w:t>;</w:t>
      </w:r>
    </w:p>
    <w:p w:rsidR="007A2D17" w:rsidRPr="002D1512" w:rsidRDefault="007A2D17" w:rsidP="007A2D17">
      <w:pPr>
        <w:pStyle w:val="JuLista"/>
      </w:pPr>
    </w:p>
    <w:p w:rsidR="00E74FB3" w:rsidRPr="009A2CC7" w:rsidRDefault="007A2D17" w:rsidP="00E74FB3">
      <w:pPr>
        <w:pStyle w:val="JuList"/>
      </w:pPr>
      <w:r>
        <w:t>6</w:t>
      </w:r>
      <w:r w:rsidRPr="00B77E94">
        <w:t>.  </w:t>
      </w:r>
      <w:r w:rsidR="005310CC" w:rsidRPr="00D84ECB">
        <w:rPr>
          <w:i/>
          <w:lang w:val="bg-BG"/>
        </w:rPr>
        <w:t>Отхвърля</w:t>
      </w:r>
      <w:r w:rsidR="005310CC">
        <w:rPr>
          <w:i/>
          <w:lang w:val="bg-BG"/>
        </w:rPr>
        <w:t xml:space="preserve"> </w:t>
      </w:r>
      <w:r w:rsidR="005310CC" w:rsidRPr="00D84ECB">
        <w:rPr>
          <w:lang w:val="bg-BG"/>
        </w:rPr>
        <w:t>останалата</w:t>
      </w:r>
      <w:r w:rsidR="005310CC">
        <w:rPr>
          <w:lang w:val="bg-BG"/>
        </w:rPr>
        <w:t xml:space="preserve"> </w:t>
      </w:r>
      <w:r w:rsidR="005310CC" w:rsidRPr="00D84ECB">
        <w:rPr>
          <w:lang w:val="bg-BG"/>
        </w:rPr>
        <w:t>част</w:t>
      </w:r>
      <w:r w:rsidR="005310CC">
        <w:rPr>
          <w:lang w:val="bg-BG"/>
        </w:rPr>
        <w:t xml:space="preserve"> </w:t>
      </w:r>
      <w:r w:rsidR="005310CC" w:rsidRPr="00D84ECB">
        <w:rPr>
          <w:lang w:val="bg-BG"/>
        </w:rPr>
        <w:t>от</w:t>
      </w:r>
      <w:r w:rsidR="005310CC">
        <w:rPr>
          <w:lang w:val="bg-BG"/>
        </w:rPr>
        <w:t xml:space="preserve"> исковата претенци</w:t>
      </w:r>
      <w:r w:rsidR="00DF3933">
        <w:rPr>
          <w:lang w:val="bg-BG"/>
        </w:rPr>
        <w:t>я</w:t>
      </w:r>
      <w:r w:rsidR="005310CC">
        <w:rPr>
          <w:lang w:val="bg-BG"/>
        </w:rPr>
        <w:t xml:space="preserve"> </w:t>
      </w:r>
      <w:r w:rsidR="005310CC" w:rsidRPr="00D84ECB">
        <w:rPr>
          <w:lang w:val="bg-BG"/>
        </w:rPr>
        <w:t>за</w:t>
      </w:r>
      <w:r w:rsidR="005310CC">
        <w:rPr>
          <w:lang w:val="bg-BG"/>
        </w:rPr>
        <w:t xml:space="preserve"> </w:t>
      </w:r>
      <w:r w:rsidR="005310CC" w:rsidRPr="00D84ECB">
        <w:rPr>
          <w:lang w:val="bg-BG"/>
        </w:rPr>
        <w:t>справедливо</w:t>
      </w:r>
      <w:r w:rsidR="005310CC">
        <w:rPr>
          <w:lang w:val="bg-BG"/>
        </w:rPr>
        <w:t xml:space="preserve"> </w:t>
      </w:r>
      <w:r w:rsidR="005310CC" w:rsidRPr="00D84ECB">
        <w:rPr>
          <w:lang w:val="bg-BG"/>
        </w:rPr>
        <w:t>обезщетение</w:t>
      </w:r>
      <w:r w:rsidR="00E74FB3" w:rsidRPr="009A2CC7">
        <w:t>.</w:t>
      </w:r>
    </w:p>
    <w:p w:rsidR="007A2D17" w:rsidRDefault="007A2D17" w:rsidP="007A2D17">
      <w:pPr>
        <w:pStyle w:val="JuList"/>
      </w:pPr>
    </w:p>
    <w:p w:rsidR="00C8163D" w:rsidRDefault="00C8163D" w:rsidP="00C8163D">
      <w:pPr>
        <w:pStyle w:val="JuLista"/>
        <w:ind w:left="0" w:firstLine="284"/>
        <w:rPr>
          <w:lang w:val="bg-BG"/>
        </w:rPr>
      </w:pPr>
    </w:p>
    <w:p w:rsidR="00C8163D" w:rsidRDefault="00C8163D" w:rsidP="00C8163D">
      <w:pPr>
        <w:pStyle w:val="JuLista"/>
        <w:ind w:left="0" w:firstLine="284"/>
        <w:rPr>
          <w:lang w:val="bg-BG"/>
        </w:rPr>
      </w:pPr>
    </w:p>
    <w:p w:rsidR="00C8163D" w:rsidRDefault="00C8163D" w:rsidP="00C8163D">
      <w:pPr>
        <w:pStyle w:val="JuLista"/>
        <w:ind w:left="0" w:firstLine="284"/>
        <w:rPr>
          <w:lang w:val="bg-BG"/>
        </w:rPr>
      </w:pPr>
      <w:r>
        <w:rPr>
          <w:lang w:val="bg-BG"/>
        </w:rPr>
        <w:t xml:space="preserve">Изготвено на френски език и оповестено писмено на </w:t>
      </w:r>
      <w:r w:rsidRPr="003C555D">
        <w:t> </w:t>
      </w:r>
      <w:r>
        <w:rPr>
          <w:lang w:val="bg-BG"/>
        </w:rPr>
        <w:t>21 декември</w:t>
      </w:r>
      <w:r w:rsidRPr="00D51129">
        <w:rPr>
          <w:lang w:val="bg-BG"/>
        </w:rPr>
        <w:t xml:space="preserve"> 20</w:t>
      </w:r>
      <w:r>
        <w:rPr>
          <w:lang w:val="bg-BG"/>
        </w:rPr>
        <w:t>1</w:t>
      </w:r>
      <w:r w:rsidRPr="00D51129">
        <w:rPr>
          <w:lang w:val="bg-BG"/>
        </w:rPr>
        <w:t>0</w:t>
      </w:r>
      <w:r>
        <w:rPr>
          <w:lang w:val="bg-BG"/>
        </w:rPr>
        <w:t xml:space="preserve"> г. </w:t>
      </w:r>
      <w:r w:rsidR="005310CC" w:rsidRPr="00D86A93">
        <w:rPr>
          <w:lang w:val="bg-BG"/>
        </w:rPr>
        <w:t>в съответствие с член</w:t>
      </w:r>
      <w:r w:rsidR="005310CC">
        <w:rPr>
          <w:lang w:val="bg-BG"/>
        </w:rPr>
        <w:t> </w:t>
      </w:r>
      <w:r w:rsidR="005310CC" w:rsidRPr="00D86A93">
        <w:rPr>
          <w:lang w:val="bg-BG"/>
        </w:rPr>
        <w:t>77</w:t>
      </w:r>
      <w:r w:rsidR="005310CC">
        <w:rPr>
          <w:lang w:val="bg-BG"/>
        </w:rPr>
        <w:t> </w:t>
      </w:r>
      <w:r w:rsidR="005310CC" w:rsidRPr="00787ADE">
        <w:rPr>
          <w:lang w:val="bg-BG"/>
        </w:rPr>
        <w:t>§§</w:t>
      </w:r>
      <w:r w:rsidR="005310CC">
        <w:rPr>
          <w:lang w:val="bg-BG"/>
        </w:rPr>
        <w:t> </w:t>
      </w:r>
      <w:r w:rsidR="005310CC" w:rsidRPr="00787ADE">
        <w:rPr>
          <w:lang w:val="bg-BG"/>
        </w:rPr>
        <w:t>2</w:t>
      </w:r>
      <w:r w:rsidR="005310CC" w:rsidRPr="00D86A93">
        <w:rPr>
          <w:lang w:val="bg-BG"/>
        </w:rPr>
        <w:t xml:space="preserve"> и 3 от Правилника на Съда</w:t>
      </w:r>
      <w:r w:rsidR="005310CC">
        <w:rPr>
          <w:lang w:val="bg-BG"/>
        </w:rPr>
        <w:t>.</w:t>
      </w:r>
    </w:p>
    <w:p w:rsidR="00C8163D" w:rsidRDefault="00C8163D" w:rsidP="00C10003">
      <w:pPr>
        <w:pStyle w:val="JuParaLast"/>
        <w:rPr>
          <w:lang w:val="bg-BG"/>
        </w:rPr>
      </w:pPr>
    </w:p>
    <w:p w:rsidR="00EC6427" w:rsidRPr="00E74FB3" w:rsidRDefault="00C10003" w:rsidP="00003495">
      <w:pPr>
        <w:pStyle w:val="JuSigned"/>
        <w:keepNext/>
        <w:keepLines/>
        <w:rPr>
          <w:lang w:val="bg-BG"/>
        </w:rPr>
      </w:pPr>
      <w:r w:rsidRPr="00C8163D">
        <w:rPr>
          <w:lang w:val="bg-BG"/>
        </w:rPr>
        <w:tab/>
      </w:r>
      <w:bookmarkStart w:id="19" w:name="HIT1"/>
      <w:bookmarkStart w:id="20" w:name="to_paragraph_id177"/>
      <w:bookmarkStart w:id="21" w:name="to_paragraph_id456"/>
      <w:bookmarkEnd w:id="19"/>
      <w:bookmarkEnd w:id="20"/>
      <w:bookmarkEnd w:id="21"/>
      <w:r w:rsidR="00E74FB3">
        <w:rPr>
          <w:lang w:val="bg-BG"/>
        </w:rPr>
        <w:t xml:space="preserve"> </w:t>
      </w:r>
      <w:proofErr w:type="spellStart"/>
      <w:r w:rsidR="006E4EA5">
        <w:rPr>
          <w:lang w:val="bg-BG"/>
        </w:rPr>
        <w:t>Клаудия</w:t>
      </w:r>
      <w:proofErr w:type="spellEnd"/>
      <w:r w:rsidR="006E4EA5">
        <w:rPr>
          <w:lang w:val="bg-BG"/>
        </w:rPr>
        <w:t xml:space="preserve"> </w:t>
      </w:r>
      <w:proofErr w:type="spellStart"/>
      <w:r w:rsidR="006E4EA5">
        <w:rPr>
          <w:lang w:val="bg-BG"/>
        </w:rPr>
        <w:t>Вестердик</w:t>
      </w:r>
      <w:proofErr w:type="spellEnd"/>
      <w:r w:rsidR="006E4EA5">
        <w:rPr>
          <w:lang w:val="bg-BG"/>
        </w:rPr>
        <w:t xml:space="preserve">                                                            </w:t>
      </w:r>
      <w:proofErr w:type="spellStart"/>
      <w:r w:rsidR="006E4EA5">
        <w:rPr>
          <w:lang w:val="bg-BG"/>
        </w:rPr>
        <w:t>Пеер</w:t>
      </w:r>
      <w:proofErr w:type="spellEnd"/>
      <w:r w:rsidR="006E4EA5">
        <w:rPr>
          <w:lang w:val="bg-BG"/>
        </w:rPr>
        <w:t xml:space="preserve"> </w:t>
      </w:r>
      <w:proofErr w:type="spellStart"/>
      <w:r w:rsidR="006E4EA5">
        <w:rPr>
          <w:lang w:val="bg-BG"/>
        </w:rPr>
        <w:t>Лоренцен</w:t>
      </w:r>
      <w:proofErr w:type="spellEnd"/>
      <w:r w:rsidR="006E4EA5" w:rsidRPr="00E74FB3">
        <w:rPr>
          <w:lang w:val="bg-BG"/>
        </w:rPr>
        <w:br/>
      </w:r>
      <w:r w:rsidR="006E4EA5" w:rsidRPr="00E74FB3">
        <w:rPr>
          <w:lang w:val="bg-BG"/>
        </w:rPr>
        <w:tab/>
      </w:r>
      <w:r w:rsidR="006E4EA5">
        <w:rPr>
          <w:lang w:val="bg-BG"/>
        </w:rPr>
        <w:t xml:space="preserve">Секретар  </w:t>
      </w:r>
      <w:r w:rsidR="006E4EA5">
        <w:rPr>
          <w:lang w:val="bg-BG"/>
        </w:rPr>
        <w:tab/>
        <w:t xml:space="preserve">    Председател</w:t>
      </w:r>
    </w:p>
    <w:sectPr w:rsidR="00EC6427" w:rsidRPr="00E74FB3" w:rsidSect="00DD0E40">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84" w:rsidRDefault="009C7384">
      <w:r>
        <w:separator/>
      </w:r>
    </w:p>
  </w:endnote>
  <w:endnote w:type="continuationSeparator" w:id="0">
    <w:p w:rsidR="009C7384" w:rsidRDefault="009C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6B" w:rsidRPr="00150BFA" w:rsidRDefault="000A736B" w:rsidP="00DD0E40">
    <w:pPr>
      <w:jc w:val="center"/>
      <w:rPr>
        <w:sz w:val="4"/>
        <w:szCs w:val="4"/>
      </w:rPr>
    </w:pPr>
    <w:r>
      <w:rPr>
        <w:noProof/>
        <w:sz w:val="4"/>
        <w:szCs w:val="4"/>
        <w:lang w:val="en-US" w:eastAsia="en-US"/>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0A736B" w:rsidRDefault="000A7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84" w:rsidRDefault="009C7384">
      <w:r>
        <w:separator/>
      </w:r>
    </w:p>
  </w:footnote>
  <w:footnote w:type="continuationSeparator" w:id="0">
    <w:p w:rsidR="009C7384" w:rsidRDefault="009C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6B" w:rsidRPr="00DE593D" w:rsidRDefault="000A736B" w:rsidP="00DD0E40">
    <w:pPr>
      <w:pStyle w:val="Ju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6B" w:rsidRPr="00C00F0F" w:rsidRDefault="000A736B">
    <w:pPr>
      <w:pStyle w:val="Header"/>
      <w:jc w:val="center"/>
      <w:rPr>
        <w:sz w:val="4"/>
        <w:szCs w:val="4"/>
      </w:rPr>
    </w:pPr>
    <w:r>
      <w:rPr>
        <w:noProof/>
        <w:sz w:val="4"/>
        <w:szCs w:val="4"/>
        <w:lang w:val="en-US" w:eastAsia="en-US"/>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0A736B" w:rsidRDefault="000A7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6B" w:rsidRPr="00DE593D" w:rsidRDefault="000A736B">
    <w:pPr>
      <w:pStyle w:val="JuHeade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sidR="001E0A69">
      <w:rPr>
        <w:rStyle w:val="PageNumber"/>
        <w:noProof/>
        <w:lang w:val="en-US"/>
      </w:rPr>
      <w:t>14</w:t>
    </w:r>
    <w:r>
      <w:rPr>
        <w:rStyle w:val="PageNumber"/>
        <w:lang w:val="en-US"/>
      </w:rPr>
      <w:fldChar w:fldCharType="end"/>
    </w:r>
    <w:r w:rsidRPr="00DE593D">
      <w:rPr>
        <w:rStyle w:val="PageNumber"/>
        <w:lang w:val="en-US"/>
      </w:rPr>
      <w:tab/>
    </w:r>
    <w:r>
      <w:rPr>
        <w:rStyle w:val="PageNumber"/>
        <w:lang w:val="bg-BG"/>
      </w:rPr>
      <w:t>РЕШЕНИЕ ХОВАНЕСЯН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6B" w:rsidRPr="00DE593D" w:rsidRDefault="000A736B">
    <w:pPr>
      <w:pStyle w:val="JuHeader"/>
      <w:rPr>
        <w:lang w:val="en-US"/>
      </w:rPr>
    </w:pPr>
    <w:r>
      <w:tab/>
    </w:r>
    <w:r>
      <w:rPr>
        <w:lang w:val="bg-BG"/>
      </w:rPr>
      <w:t>РЕШЕНИЕ ХОВАНЕСИЯН СРЕЩУ БЪЛГАРИЯ</w:t>
    </w:r>
    <w:r w:rsidRPr="00DE593D">
      <w:rPr>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sidR="001E0A69">
      <w:rPr>
        <w:rStyle w:val="PageNumber"/>
        <w:noProof/>
        <w:lang w:val="en-US"/>
      </w:rPr>
      <w:t>15</w:t>
    </w:r>
    <w:r>
      <w:rPr>
        <w:rStyle w:val="PageNumbe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74A4"/>
    <w:multiLevelType w:val="hybridMultilevel"/>
    <w:tmpl w:val="F5E270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F443AC9"/>
    <w:multiLevelType w:val="hybridMultilevel"/>
    <w:tmpl w:val="AD38E262"/>
    <w:lvl w:ilvl="0" w:tplc="323EFC1E">
      <w:start w:val="1"/>
      <w:numFmt w:val="upperLetter"/>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activeWritingStyle w:appName="MSWord" w:lang="it-IT" w:vendorID="3" w:dllVersion="517" w:checkStyle="1"/>
  <w:activeWritingStyle w:appName="MSWord" w:lang="pt-BR" w:vendorID="1" w:dllVersion="513"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94"/>
    <w:rsid w:val="00003495"/>
    <w:rsid w:val="00003F7C"/>
    <w:rsid w:val="00006549"/>
    <w:rsid w:val="0000732D"/>
    <w:rsid w:val="00007795"/>
    <w:rsid w:val="00007968"/>
    <w:rsid w:val="00014506"/>
    <w:rsid w:val="00014930"/>
    <w:rsid w:val="00016513"/>
    <w:rsid w:val="00021299"/>
    <w:rsid w:val="00031520"/>
    <w:rsid w:val="000346B8"/>
    <w:rsid w:val="0003714E"/>
    <w:rsid w:val="00040065"/>
    <w:rsid w:val="0004231B"/>
    <w:rsid w:val="00042DCF"/>
    <w:rsid w:val="0004633F"/>
    <w:rsid w:val="0004637C"/>
    <w:rsid w:val="00064F8A"/>
    <w:rsid w:val="00070A8C"/>
    <w:rsid w:val="00073496"/>
    <w:rsid w:val="000745FA"/>
    <w:rsid w:val="00074820"/>
    <w:rsid w:val="00076451"/>
    <w:rsid w:val="000877CB"/>
    <w:rsid w:val="000904EF"/>
    <w:rsid w:val="0009234F"/>
    <w:rsid w:val="000932A7"/>
    <w:rsid w:val="00093343"/>
    <w:rsid w:val="0009688D"/>
    <w:rsid w:val="000A1190"/>
    <w:rsid w:val="000A1ADF"/>
    <w:rsid w:val="000A736B"/>
    <w:rsid w:val="000B0B29"/>
    <w:rsid w:val="000B0CCB"/>
    <w:rsid w:val="000B10E3"/>
    <w:rsid w:val="000B1305"/>
    <w:rsid w:val="000B240E"/>
    <w:rsid w:val="000B245B"/>
    <w:rsid w:val="000B3205"/>
    <w:rsid w:val="000B5604"/>
    <w:rsid w:val="000B7194"/>
    <w:rsid w:val="000C1C0A"/>
    <w:rsid w:val="000C4904"/>
    <w:rsid w:val="000D3A12"/>
    <w:rsid w:val="000D6013"/>
    <w:rsid w:val="000D6DFC"/>
    <w:rsid w:val="000D7353"/>
    <w:rsid w:val="000E2885"/>
    <w:rsid w:val="000E4142"/>
    <w:rsid w:val="000E78C7"/>
    <w:rsid w:val="000F3389"/>
    <w:rsid w:val="000F4B08"/>
    <w:rsid w:val="000F6389"/>
    <w:rsid w:val="00101947"/>
    <w:rsid w:val="001020EE"/>
    <w:rsid w:val="00104169"/>
    <w:rsid w:val="00104DA1"/>
    <w:rsid w:val="001120A4"/>
    <w:rsid w:val="001135EF"/>
    <w:rsid w:val="00114173"/>
    <w:rsid w:val="001142DF"/>
    <w:rsid w:val="0011706D"/>
    <w:rsid w:val="0012318F"/>
    <w:rsid w:val="00123E83"/>
    <w:rsid w:val="0012400D"/>
    <w:rsid w:val="00124F78"/>
    <w:rsid w:val="00125723"/>
    <w:rsid w:val="00127D0F"/>
    <w:rsid w:val="00130764"/>
    <w:rsid w:val="001364E8"/>
    <w:rsid w:val="00140602"/>
    <w:rsid w:val="0014409A"/>
    <w:rsid w:val="00147398"/>
    <w:rsid w:val="001524AA"/>
    <w:rsid w:val="001542F3"/>
    <w:rsid w:val="00154C85"/>
    <w:rsid w:val="00154F76"/>
    <w:rsid w:val="00161DED"/>
    <w:rsid w:val="00163A26"/>
    <w:rsid w:val="0016676A"/>
    <w:rsid w:val="00166B1B"/>
    <w:rsid w:val="001679F9"/>
    <w:rsid w:val="001776C2"/>
    <w:rsid w:val="00180C7C"/>
    <w:rsid w:val="0018425C"/>
    <w:rsid w:val="001842B4"/>
    <w:rsid w:val="00184AE9"/>
    <w:rsid w:val="001852ED"/>
    <w:rsid w:val="001A5A59"/>
    <w:rsid w:val="001A6125"/>
    <w:rsid w:val="001B0A59"/>
    <w:rsid w:val="001B1ADA"/>
    <w:rsid w:val="001B24D7"/>
    <w:rsid w:val="001B4EA3"/>
    <w:rsid w:val="001B78DE"/>
    <w:rsid w:val="001B7BC5"/>
    <w:rsid w:val="001C06AE"/>
    <w:rsid w:val="001C0744"/>
    <w:rsid w:val="001C1FB8"/>
    <w:rsid w:val="001C3DF1"/>
    <w:rsid w:val="001C480D"/>
    <w:rsid w:val="001C6189"/>
    <w:rsid w:val="001D77D7"/>
    <w:rsid w:val="001E0A69"/>
    <w:rsid w:val="001E19D7"/>
    <w:rsid w:val="001E1B72"/>
    <w:rsid w:val="001E7D38"/>
    <w:rsid w:val="001F01A5"/>
    <w:rsid w:val="001F21A3"/>
    <w:rsid w:val="001F46A5"/>
    <w:rsid w:val="001F66F2"/>
    <w:rsid w:val="002009DF"/>
    <w:rsid w:val="0020245E"/>
    <w:rsid w:val="00206031"/>
    <w:rsid w:val="00207222"/>
    <w:rsid w:val="00210910"/>
    <w:rsid w:val="00211F5F"/>
    <w:rsid w:val="00213B21"/>
    <w:rsid w:val="002142B3"/>
    <w:rsid w:val="0021448D"/>
    <w:rsid w:val="00221D16"/>
    <w:rsid w:val="002220E7"/>
    <w:rsid w:val="00224AD6"/>
    <w:rsid w:val="00225932"/>
    <w:rsid w:val="0023043E"/>
    <w:rsid w:val="00230A6B"/>
    <w:rsid w:val="00234D1B"/>
    <w:rsid w:val="002412C3"/>
    <w:rsid w:val="002472C6"/>
    <w:rsid w:val="00247DD7"/>
    <w:rsid w:val="00250A23"/>
    <w:rsid w:val="00250C1F"/>
    <w:rsid w:val="0025155F"/>
    <w:rsid w:val="00252DB8"/>
    <w:rsid w:val="002532D8"/>
    <w:rsid w:val="00253A8A"/>
    <w:rsid w:val="00254B02"/>
    <w:rsid w:val="002647C2"/>
    <w:rsid w:val="00264F2D"/>
    <w:rsid w:val="00266370"/>
    <w:rsid w:val="00271842"/>
    <w:rsid w:val="00273126"/>
    <w:rsid w:val="0027577F"/>
    <w:rsid w:val="0028135A"/>
    <w:rsid w:val="00281E69"/>
    <w:rsid w:val="002821AD"/>
    <w:rsid w:val="0028249D"/>
    <w:rsid w:val="00287494"/>
    <w:rsid w:val="00287796"/>
    <w:rsid w:val="00287BD0"/>
    <w:rsid w:val="00290948"/>
    <w:rsid w:val="00290D49"/>
    <w:rsid w:val="002921BB"/>
    <w:rsid w:val="00292212"/>
    <w:rsid w:val="00296602"/>
    <w:rsid w:val="002A10F9"/>
    <w:rsid w:val="002A27EC"/>
    <w:rsid w:val="002A575A"/>
    <w:rsid w:val="002B015F"/>
    <w:rsid w:val="002C01C5"/>
    <w:rsid w:val="002C0C55"/>
    <w:rsid w:val="002C12CC"/>
    <w:rsid w:val="002C2F08"/>
    <w:rsid w:val="002C4D00"/>
    <w:rsid w:val="002C59B7"/>
    <w:rsid w:val="002C6C3E"/>
    <w:rsid w:val="002D126B"/>
    <w:rsid w:val="002D1E8E"/>
    <w:rsid w:val="002D24F5"/>
    <w:rsid w:val="002D48F8"/>
    <w:rsid w:val="002D69B8"/>
    <w:rsid w:val="002E1ABA"/>
    <w:rsid w:val="002E744E"/>
    <w:rsid w:val="0030020B"/>
    <w:rsid w:val="0030060A"/>
    <w:rsid w:val="0030112F"/>
    <w:rsid w:val="00304085"/>
    <w:rsid w:val="00304278"/>
    <w:rsid w:val="00305449"/>
    <w:rsid w:val="0030741C"/>
    <w:rsid w:val="003112D1"/>
    <w:rsid w:val="00312C6F"/>
    <w:rsid w:val="00313E63"/>
    <w:rsid w:val="00315ADD"/>
    <w:rsid w:val="003164F2"/>
    <w:rsid w:val="003177F4"/>
    <w:rsid w:val="003204F3"/>
    <w:rsid w:val="00327325"/>
    <w:rsid w:val="003306D4"/>
    <w:rsid w:val="00335AAF"/>
    <w:rsid w:val="0033610E"/>
    <w:rsid w:val="00336A7B"/>
    <w:rsid w:val="00340694"/>
    <w:rsid w:val="003453FC"/>
    <w:rsid w:val="003468AE"/>
    <w:rsid w:val="00350960"/>
    <w:rsid w:val="0035136F"/>
    <w:rsid w:val="00351E2F"/>
    <w:rsid w:val="003528D0"/>
    <w:rsid w:val="003566BC"/>
    <w:rsid w:val="00357114"/>
    <w:rsid w:val="00362B4F"/>
    <w:rsid w:val="00362D1F"/>
    <w:rsid w:val="003640C4"/>
    <w:rsid w:val="00364B05"/>
    <w:rsid w:val="003670CB"/>
    <w:rsid w:val="0036727D"/>
    <w:rsid w:val="00370701"/>
    <w:rsid w:val="00386F7D"/>
    <w:rsid w:val="00387C61"/>
    <w:rsid w:val="00392592"/>
    <w:rsid w:val="0039610C"/>
    <w:rsid w:val="00396A8D"/>
    <w:rsid w:val="003A1D56"/>
    <w:rsid w:val="003A461E"/>
    <w:rsid w:val="003A6763"/>
    <w:rsid w:val="003B0567"/>
    <w:rsid w:val="003B6855"/>
    <w:rsid w:val="003C74DC"/>
    <w:rsid w:val="003D1323"/>
    <w:rsid w:val="003D570A"/>
    <w:rsid w:val="003E0032"/>
    <w:rsid w:val="003E0648"/>
    <w:rsid w:val="003E0BF5"/>
    <w:rsid w:val="003E1268"/>
    <w:rsid w:val="003E284B"/>
    <w:rsid w:val="003E2D42"/>
    <w:rsid w:val="003E5CB9"/>
    <w:rsid w:val="003E7751"/>
    <w:rsid w:val="003F273B"/>
    <w:rsid w:val="003F41F8"/>
    <w:rsid w:val="003F4D52"/>
    <w:rsid w:val="003F557D"/>
    <w:rsid w:val="00400286"/>
    <w:rsid w:val="00400367"/>
    <w:rsid w:val="00402294"/>
    <w:rsid w:val="004023B8"/>
    <w:rsid w:val="00402F19"/>
    <w:rsid w:val="00407901"/>
    <w:rsid w:val="004079E9"/>
    <w:rsid w:val="00410B10"/>
    <w:rsid w:val="00411DCB"/>
    <w:rsid w:val="004133C2"/>
    <w:rsid w:val="004139E0"/>
    <w:rsid w:val="00416D48"/>
    <w:rsid w:val="004242D9"/>
    <w:rsid w:val="00425561"/>
    <w:rsid w:val="00427AC7"/>
    <w:rsid w:val="00431D23"/>
    <w:rsid w:val="00433AB9"/>
    <w:rsid w:val="00445A3F"/>
    <w:rsid w:val="00445E54"/>
    <w:rsid w:val="00447F3D"/>
    <w:rsid w:val="0045129F"/>
    <w:rsid w:val="00452A1D"/>
    <w:rsid w:val="00453CD2"/>
    <w:rsid w:val="00454E8B"/>
    <w:rsid w:val="00457547"/>
    <w:rsid w:val="004602DC"/>
    <w:rsid w:val="00460E1D"/>
    <w:rsid w:val="004615E8"/>
    <w:rsid w:val="00461E7B"/>
    <w:rsid w:val="004659AC"/>
    <w:rsid w:val="004732A7"/>
    <w:rsid w:val="004736D2"/>
    <w:rsid w:val="00474D1D"/>
    <w:rsid w:val="00475124"/>
    <w:rsid w:val="00477482"/>
    <w:rsid w:val="00482FEC"/>
    <w:rsid w:val="004831C6"/>
    <w:rsid w:val="004860EB"/>
    <w:rsid w:val="00486605"/>
    <w:rsid w:val="00487A28"/>
    <w:rsid w:val="0049101B"/>
    <w:rsid w:val="004A351F"/>
    <w:rsid w:val="004A5685"/>
    <w:rsid w:val="004A632C"/>
    <w:rsid w:val="004B04EF"/>
    <w:rsid w:val="004B0E8B"/>
    <w:rsid w:val="004B10BF"/>
    <w:rsid w:val="004B7B95"/>
    <w:rsid w:val="004C060A"/>
    <w:rsid w:val="004C2F51"/>
    <w:rsid w:val="004D0A37"/>
    <w:rsid w:val="004D1980"/>
    <w:rsid w:val="004D1C98"/>
    <w:rsid w:val="004D27C0"/>
    <w:rsid w:val="004D7982"/>
    <w:rsid w:val="004D7E65"/>
    <w:rsid w:val="004E2CD8"/>
    <w:rsid w:val="004E7484"/>
    <w:rsid w:val="004E7A84"/>
    <w:rsid w:val="004F0AEE"/>
    <w:rsid w:val="004F543D"/>
    <w:rsid w:val="004F68A7"/>
    <w:rsid w:val="00502793"/>
    <w:rsid w:val="0050783F"/>
    <w:rsid w:val="005102CB"/>
    <w:rsid w:val="00512C29"/>
    <w:rsid w:val="00523D7F"/>
    <w:rsid w:val="00530814"/>
    <w:rsid w:val="005310CC"/>
    <w:rsid w:val="00533C9B"/>
    <w:rsid w:val="005344C5"/>
    <w:rsid w:val="00534C88"/>
    <w:rsid w:val="00536218"/>
    <w:rsid w:val="0053642D"/>
    <w:rsid w:val="005366E2"/>
    <w:rsid w:val="0054543B"/>
    <w:rsid w:val="00546491"/>
    <w:rsid w:val="00547E39"/>
    <w:rsid w:val="00550DF8"/>
    <w:rsid w:val="005529E2"/>
    <w:rsid w:val="00555FB5"/>
    <w:rsid w:val="00560B55"/>
    <w:rsid w:val="00560B5F"/>
    <w:rsid w:val="00561AFB"/>
    <w:rsid w:val="0056227D"/>
    <w:rsid w:val="0057103A"/>
    <w:rsid w:val="005740C2"/>
    <w:rsid w:val="005756BD"/>
    <w:rsid w:val="00580ED8"/>
    <w:rsid w:val="00590324"/>
    <w:rsid w:val="0059078E"/>
    <w:rsid w:val="00592FD7"/>
    <w:rsid w:val="00595F8F"/>
    <w:rsid w:val="00596A86"/>
    <w:rsid w:val="005A3EE9"/>
    <w:rsid w:val="005A540D"/>
    <w:rsid w:val="005A7614"/>
    <w:rsid w:val="005A7A32"/>
    <w:rsid w:val="005B2F7D"/>
    <w:rsid w:val="005B317C"/>
    <w:rsid w:val="005C2149"/>
    <w:rsid w:val="005C5821"/>
    <w:rsid w:val="005C614C"/>
    <w:rsid w:val="005D0ABA"/>
    <w:rsid w:val="005D47AB"/>
    <w:rsid w:val="005D4E15"/>
    <w:rsid w:val="005D68E1"/>
    <w:rsid w:val="005E1C5E"/>
    <w:rsid w:val="005E4BB3"/>
    <w:rsid w:val="005E4F82"/>
    <w:rsid w:val="005F26E8"/>
    <w:rsid w:val="005F5AF1"/>
    <w:rsid w:val="005F69B9"/>
    <w:rsid w:val="005F70E0"/>
    <w:rsid w:val="00603827"/>
    <w:rsid w:val="0061049D"/>
    <w:rsid w:val="00612513"/>
    <w:rsid w:val="00620817"/>
    <w:rsid w:val="006211A2"/>
    <w:rsid w:val="00622212"/>
    <w:rsid w:val="00623A8B"/>
    <w:rsid w:val="00624D68"/>
    <w:rsid w:val="006411A3"/>
    <w:rsid w:val="006443EB"/>
    <w:rsid w:val="00646203"/>
    <w:rsid w:val="0064754E"/>
    <w:rsid w:val="006539F2"/>
    <w:rsid w:val="00656B6A"/>
    <w:rsid w:val="0065759B"/>
    <w:rsid w:val="006617E1"/>
    <w:rsid w:val="00661883"/>
    <w:rsid w:val="0066400D"/>
    <w:rsid w:val="0066559A"/>
    <w:rsid w:val="0067126E"/>
    <w:rsid w:val="00671C82"/>
    <w:rsid w:val="00673EC4"/>
    <w:rsid w:val="006749AF"/>
    <w:rsid w:val="0068257D"/>
    <w:rsid w:val="00682C51"/>
    <w:rsid w:val="00686419"/>
    <w:rsid w:val="00696BA4"/>
    <w:rsid w:val="00696BAC"/>
    <w:rsid w:val="0069719D"/>
    <w:rsid w:val="006978D2"/>
    <w:rsid w:val="006A0F1E"/>
    <w:rsid w:val="006A1F0E"/>
    <w:rsid w:val="006A7AF1"/>
    <w:rsid w:val="006B53DC"/>
    <w:rsid w:val="006B5573"/>
    <w:rsid w:val="006B5813"/>
    <w:rsid w:val="006C04C3"/>
    <w:rsid w:val="006C24B1"/>
    <w:rsid w:val="006C2524"/>
    <w:rsid w:val="006C400C"/>
    <w:rsid w:val="006C4283"/>
    <w:rsid w:val="006C6DA2"/>
    <w:rsid w:val="006D1125"/>
    <w:rsid w:val="006D346C"/>
    <w:rsid w:val="006D408E"/>
    <w:rsid w:val="006D45D5"/>
    <w:rsid w:val="006D6E90"/>
    <w:rsid w:val="006E1203"/>
    <w:rsid w:val="006E4E48"/>
    <w:rsid w:val="006E4E54"/>
    <w:rsid w:val="006E4EA5"/>
    <w:rsid w:val="006F005A"/>
    <w:rsid w:val="006F24AD"/>
    <w:rsid w:val="007028E0"/>
    <w:rsid w:val="00707211"/>
    <w:rsid w:val="00710030"/>
    <w:rsid w:val="00710A15"/>
    <w:rsid w:val="00712282"/>
    <w:rsid w:val="00712368"/>
    <w:rsid w:val="007165FB"/>
    <w:rsid w:val="00720BB6"/>
    <w:rsid w:val="007224A5"/>
    <w:rsid w:val="00722FDB"/>
    <w:rsid w:val="00723494"/>
    <w:rsid w:val="00726FC5"/>
    <w:rsid w:val="00730911"/>
    <w:rsid w:val="00730F5A"/>
    <w:rsid w:val="00730FDB"/>
    <w:rsid w:val="007357D0"/>
    <w:rsid w:val="007359B3"/>
    <w:rsid w:val="00735A98"/>
    <w:rsid w:val="00740F91"/>
    <w:rsid w:val="00744265"/>
    <w:rsid w:val="007446B2"/>
    <w:rsid w:val="00746A8D"/>
    <w:rsid w:val="00751BF8"/>
    <w:rsid w:val="007530AC"/>
    <w:rsid w:val="00756B84"/>
    <w:rsid w:val="0075711B"/>
    <w:rsid w:val="00762A78"/>
    <w:rsid w:val="00762E62"/>
    <w:rsid w:val="007662ED"/>
    <w:rsid w:val="007701AC"/>
    <w:rsid w:val="00770268"/>
    <w:rsid w:val="00771DB4"/>
    <w:rsid w:val="0077704E"/>
    <w:rsid w:val="00780F3B"/>
    <w:rsid w:val="007832EB"/>
    <w:rsid w:val="00783D69"/>
    <w:rsid w:val="00784158"/>
    <w:rsid w:val="00787DCF"/>
    <w:rsid w:val="00790604"/>
    <w:rsid w:val="007931C3"/>
    <w:rsid w:val="00795DB2"/>
    <w:rsid w:val="007A021C"/>
    <w:rsid w:val="007A2D17"/>
    <w:rsid w:val="007A50AB"/>
    <w:rsid w:val="007A52A8"/>
    <w:rsid w:val="007A5663"/>
    <w:rsid w:val="007B4A55"/>
    <w:rsid w:val="007C3A91"/>
    <w:rsid w:val="007C49A8"/>
    <w:rsid w:val="007C529C"/>
    <w:rsid w:val="007C575A"/>
    <w:rsid w:val="007D5A77"/>
    <w:rsid w:val="007D7F7A"/>
    <w:rsid w:val="007E0FBA"/>
    <w:rsid w:val="007E12A2"/>
    <w:rsid w:val="007E51FF"/>
    <w:rsid w:val="007E5907"/>
    <w:rsid w:val="007F10F3"/>
    <w:rsid w:val="007F4B23"/>
    <w:rsid w:val="007F5247"/>
    <w:rsid w:val="007F622C"/>
    <w:rsid w:val="008025DC"/>
    <w:rsid w:val="00804657"/>
    <w:rsid w:val="008104B3"/>
    <w:rsid w:val="00811BD5"/>
    <w:rsid w:val="00815AF7"/>
    <w:rsid w:val="00817690"/>
    <w:rsid w:val="00826D1F"/>
    <w:rsid w:val="00830036"/>
    <w:rsid w:val="00830F59"/>
    <w:rsid w:val="008312E2"/>
    <w:rsid w:val="008315F1"/>
    <w:rsid w:val="00832501"/>
    <w:rsid w:val="008363A7"/>
    <w:rsid w:val="00842C28"/>
    <w:rsid w:val="008439B7"/>
    <w:rsid w:val="00843B54"/>
    <w:rsid w:val="008479D0"/>
    <w:rsid w:val="008539A9"/>
    <w:rsid w:val="00853FD0"/>
    <w:rsid w:val="0085787D"/>
    <w:rsid w:val="00860D3A"/>
    <w:rsid w:val="00860F9A"/>
    <w:rsid w:val="008611A1"/>
    <w:rsid w:val="00862BD5"/>
    <w:rsid w:val="00867E82"/>
    <w:rsid w:val="008733F0"/>
    <w:rsid w:val="00880758"/>
    <w:rsid w:val="00883706"/>
    <w:rsid w:val="0088586B"/>
    <w:rsid w:val="00890EBE"/>
    <w:rsid w:val="0089493A"/>
    <w:rsid w:val="008A26CA"/>
    <w:rsid w:val="008A2751"/>
    <w:rsid w:val="008A3318"/>
    <w:rsid w:val="008A368E"/>
    <w:rsid w:val="008A36DC"/>
    <w:rsid w:val="008A3FCF"/>
    <w:rsid w:val="008A571E"/>
    <w:rsid w:val="008A7A23"/>
    <w:rsid w:val="008B101A"/>
    <w:rsid w:val="008B2A36"/>
    <w:rsid w:val="008B55BD"/>
    <w:rsid w:val="008C0031"/>
    <w:rsid w:val="008C21BC"/>
    <w:rsid w:val="008C7453"/>
    <w:rsid w:val="008C77E2"/>
    <w:rsid w:val="008C7FEF"/>
    <w:rsid w:val="008D2871"/>
    <w:rsid w:val="008D378D"/>
    <w:rsid w:val="008D61D1"/>
    <w:rsid w:val="008E29B5"/>
    <w:rsid w:val="008E35E7"/>
    <w:rsid w:val="008E37A6"/>
    <w:rsid w:val="008F1891"/>
    <w:rsid w:val="008F1D67"/>
    <w:rsid w:val="008F399E"/>
    <w:rsid w:val="008F631D"/>
    <w:rsid w:val="0090220E"/>
    <w:rsid w:val="00902F66"/>
    <w:rsid w:val="0091791B"/>
    <w:rsid w:val="0092184A"/>
    <w:rsid w:val="00924108"/>
    <w:rsid w:val="00925360"/>
    <w:rsid w:val="00926F8E"/>
    <w:rsid w:val="009274D2"/>
    <w:rsid w:val="00927C01"/>
    <w:rsid w:val="00932D92"/>
    <w:rsid w:val="00934E38"/>
    <w:rsid w:val="009354F8"/>
    <w:rsid w:val="00936877"/>
    <w:rsid w:val="0093693C"/>
    <w:rsid w:val="00936D83"/>
    <w:rsid w:val="00940111"/>
    <w:rsid w:val="009443B6"/>
    <w:rsid w:val="009509E7"/>
    <w:rsid w:val="00956CF7"/>
    <w:rsid w:val="0095782F"/>
    <w:rsid w:val="00965782"/>
    <w:rsid w:val="00974DBC"/>
    <w:rsid w:val="00975631"/>
    <w:rsid w:val="00975943"/>
    <w:rsid w:val="00980876"/>
    <w:rsid w:val="009817EF"/>
    <w:rsid w:val="00991EBF"/>
    <w:rsid w:val="00992E70"/>
    <w:rsid w:val="00994CF0"/>
    <w:rsid w:val="00995968"/>
    <w:rsid w:val="00996D30"/>
    <w:rsid w:val="009A073A"/>
    <w:rsid w:val="009A37ED"/>
    <w:rsid w:val="009A7276"/>
    <w:rsid w:val="009B250D"/>
    <w:rsid w:val="009B3356"/>
    <w:rsid w:val="009C04CA"/>
    <w:rsid w:val="009C142A"/>
    <w:rsid w:val="009C1DFB"/>
    <w:rsid w:val="009C1F66"/>
    <w:rsid w:val="009C24E1"/>
    <w:rsid w:val="009C7384"/>
    <w:rsid w:val="009D1858"/>
    <w:rsid w:val="009D39CA"/>
    <w:rsid w:val="009E3DCE"/>
    <w:rsid w:val="009E3F49"/>
    <w:rsid w:val="009F280F"/>
    <w:rsid w:val="00A03488"/>
    <w:rsid w:val="00A0588E"/>
    <w:rsid w:val="00A1080F"/>
    <w:rsid w:val="00A11AA1"/>
    <w:rsid w:val="00A12174"/>
    <w:rsid w:val="00A12EB4"/>
    <w:rsid w:val="00A1416C"/>
    <w:rsid w:val="00A20C2D"/>
    <w:rsid w:val="00A211C8"/>
    <w:rsid w:val="00A2301F"/>
    <w:rsid w:val="00A25CBF"/>
    <w:rsid w:val="00A32B07"/>
    <w:rsid w:val="00A33E64"/>
    <w:rsid w:val="00A4062F"/>
    <w:rsid w:val="00A46BA1"/>
    <w:rsid w:val="00A47282"/>
    <w:rsid w:val="00A50213"/>
    <w:rsid w:val="00A56727"/>
    <w:rsid w:val="00A602D5"/>
    <w:rsid w:val="00A71AA8"/>
    <w:rsid w:val="00A77DDC"/>
    <w:rsid w:val="00A81E88"/>
    <w:rsid w:val="00A83582"/>
    <w:rsid w:val="00A848E9"/>
    <w:rsid w:val="00A852F6"/>
    <w:rsid w:val="00A86338"/>
    <w:rsid w:val="00A90659"/>
    <w:rsid w:val="00A9286A"/>
    <w:rsid w:val="00A93D51"/>
    <w:rsid w:val="00A96AD6"/>
    <w:rsid w:val="00AA4D1B"/>
    <w:rsid w:val="00AA4F38"/>
    <w:rsid w:val="00AB4B39"/>
    <w:rsid w:val="00AB559E"/>
    <w:rsid w:val="00AB7217"/>
    <w:rsid w:val="00AC1BB4"/>
    <w:rsid w:val="00AC38CE"/>
    <w:rsid w:val="00AC41B1"/>
    <w:rsid w:val="00AC7AB1"/>
    <w:rsid w:val="00AD332D"/>
    <w:rsid w:val="00AD40BC"/>
    <w:rsid w:val="00AD50D9"/>
    <w:rsid w:val="00AD708C"/>
    <w:rsid w:val="00AD71DC"/>
    <w:rsid w:val="00AD7458"/>
    <w:rsid w:val="00AE1E40"/>
    <w:rsid w:val="00AE2AEF"/>
    <w:rsid w:val="00AE2F7F"/>
    <w:rsid w:val="00AF2403"/>
    <w:rsid w:val="00AF377E"/>
    <w:rsid w:val="00AF3C4A"/>
    <w:rsid w:val="00B074EF"/>
    <w:rsid w:val="00B0781F"/>
    <w:rsid w:val="00B07910"/>
    <w:rsid w:val="00B11EAD"/>
    <w:rsid w:val="00B13298"/>
    <w:rsid w:val="00B20588"/>
    <w:rsid w:val="00B22D5B"/>
    <w:rsid w:val="00B233A5"/>
    <w:rsid w:val="00B235E0"/>
    <w:rsid w:val="00B246E0"/>
    <w:rsid w:val="00B24793"/>
    <w:rsid w:val="00B26640"/>
    <w:rsid w:val="00B312F4"/>
    <w:rsid w:val="00B32365"/>
    <w:rsid w:val="00B332B0"/>
    <w:rsid w:val="00B35BF9"/>
    <w:rsid w:val="00B4096F"/>
    <w:rsid w:val="00B40DB4"/>
    <w:rsid w:val="00B42609"/>
    <w:rsid w:val="00B43DC0"/>
    <w:rsid w:val="00B44B2B"/>
    <w:rsid w:val="00B45936"/>
    <w:rsid w:val="00B47488"/>
    <w:rsid w:val="00B57A8B"/>
    <w:rsid w:val="00B57FCC"/>
    <w:rsid w:val="00B606FA"/>
    <w:rsid w:val="00B607FB"/>
    <w:rsid w:val="00B6239D"/>
    <w:rsid w:val="00B62875"/>
    <w:rsid w:val="00B65132"/>
    <w:rsid w:val="00B66476"/>
    <w:rsid w:val="00B67EE5"/>
    <w:rsid w:val="00B71D47"/>
    <w:rsid w:val="00B75C09"/>
    <w:rsid w:val="00B77E94"/>
    <w:rsid w:val="00B81398"/>
    <w:rsid w:val="00B823E6"/>
    <w:rsid w:val="00B83DE5"/>
    <w:rsid w:val="00B87D93"/>
    <w:rsid w:val="00B934D8"/>
    <w:rsid w:val="00B9718E"/>
    <w:rsid w:val="00B97A15"/>
    <w:rsid w:val="00BA1800"/>
    <w:rsid w:val="00BA4FC6"/>
    <w:rsid w:val="00BA527F"/>
    <w:rsid w:val="00BA613C"/>
    <w:rsid w:val="00BA77AB"/>
    <w:rsid w:val="00BB0F8F"/>
    <w:rsid w:val="00BB3D4C"/>
    <w:rsid w:val="00BB6D02"/>
    <w:rsid w:val="00BC2AB9"/>
    <w:rsid w:val="00BC3CFD"/>
    <w:rsid w:val="00BC435F"/>
    <w:rsid w:val="00BD05F8"/>
    <w:rsid w:val="00BD1E29"/>
    <w:rsid w:val="00BD5023"/>
    <w:rsid w:val="00BD528D"/>
    <w:rsid w:val="00BD6DB6"/>
    <w:rsid w:val="00BE5896"/>
    <w:rsid w:val="00BF0DD5"/>
    <w:rsid w:val="00BF6481"/>
    <w:rsid w:val="00C07459"/>
    <w:rsid w:val="00C10003"/>
    <w:rsid w:val="00C1069F"/>
    <w:rsid w:val="00C1086D"/>
    <w:rsid w:val="00C17C93"/>
    <w:rsid w:val="00C21047"/>
    <w:rsid w:val="00C23254"/>
    <w:rsid w:val="00C3350C"/>
    <w:rsid w:val="00C437DD"/>
    <w:rsid w:val="00C45A16"/>
    <w:rsid w:val="00C471CC"/>
    <w:rsid w:val="00C47BDD"/>
    <w:rsid w:val="00C552FE"/>
    <w:rsid w:val="00C569F3"/>
    <w:rsid w:val="00C6080F"/>
    <w:rsid w:val="00C633F8"/>
    <w:rsid w:val="00C63529"/>
    <w:rsid w:val="00C638F5"/>
    <w:rsid w:val="00C63B76"/>
    <w:rsid w:val="00C65273"/>
    <w:rsid w:val="00C66E32"/>
    <w:rsid w:val="00C71153"/>
    <w:rsid w:val="00C736DF"/>
    <w:rsid w:val="00C73B10"/>
    <w:rsid w:val="00C77BAE"/>
    <w:rsid w:val="00C80C2C"/>
    <w:rsid w:val="00C8140B"/>
    <w:rsid w:val="00C8163D"/>
    <w:rsid w:val="00C84DA0"/>
    <w:rsid w:val="00C87FF9"/>
    <w:rsid w:val="00C915AF"/>
    <w:rsid w:val="00C9406E"/>
    <w:rsid w:val="00C95A3C"/>
    <w:rsid w:val="00C97623"/>
    <w:rsid w:val="00CA0CC3"/>
    <w:rsid w:val="00CB2A42"/>
    <w:rsid w:val="00CB5AAC"/>
    <w:rsid w:val="00CB7DFD"/>
    <w:rsid w:val="00CC0877"/>
    <w:rsid w:val="00CC21F9"/>
    <w:rsid w:val="00CC6C72"/>
    <w:rsid w:val="00CC7FAD"/>
    <w:rsid w:val="00CE1A69"/>
    <w:rsid w:val="00CE1E4F"/>
    <w:rsid w:val="00CE28BE"/>
    <w:rsid w:val="00CF0511"/>
    <w:rsid w:val="00CF0CB9"/>
    <w:rsid w:val="00CF2DF5"/>
    <w:rsid w:val="00CF6C59"/>
    <w:rsid w:val="00CF6F40"/>
    <w:rsid w:val="00CF77B1"/>
    <w:rsid w:val="00D004CB"/>
    <w:rsid w:val="00D01290"/>
    <w:rsid w:val="00D025C6"/>
    <w:rsid w:val="00D033EF"/>
    <w:rsid w:val="00D04D59"/>
    <w:rsid w:val="00D05039"/>
    <w:rsid w:val="00D05BEA"/>
    <w:rsid w:val="00D05EFC"/>
    <w:rsid w:val="00D109E0"/>
    <w:rsid w:val="00D1160B"/>
    <w:rsid w:val="00D1464B"/>
    <w:rsid w:val="00D20AAE"/>
    <w:rsid w:val="00D20B87"/>
    <w:rsid w:val="00D21DC6"/>
    <w:rsid w:val="00D229F5"/>
    <w:rsid w:val="00D23BD0"/>
    <w:rsid w:val="00D23C52"/>
    <w:rsid w:val="00D25934"/>
    <w:rsid w:val="00D30914"/>
    <w:rsid w:val="00D31210"/>
    <w:rsid w:val="00D344A8"/>
    <w:rsid w:val="00D35587"/>
    <w:rsid w:val="00D3611F"/>
    <w:rsid w:val="00D368A4"/>
    <w:rsid w:val="00D422E0"/>
    <w:rsid w:val="00D42883"/>
    <w:rsid w:val="00D42F87"/>
    <w:rsid w:val="00D43624"/>
    <w:rsid w:val="00D447A2"/>
    <w:rsid w:val="00D45B44"/>
    <w:rsid w:val="00D47545"/>
    <w:rsid w:val="00D5159F"/>
    <w:rsid w:val="00D53A7E"/>
    <w:rsid w:val="00D56C2E"/>
    <w:rsid w:val="00D60DFD"/>
    <w:rsid w:val="00D666D9"/>
    <w:rsid w:val="00D702C7"/>
    <w:rsid w:val="00D74879"/>
    <w:rsid w:val="00D75505"/>
    <w:rsid w:val="00D771A5"/>
    <w:rsid w:val="00D82EBF"/>
    <w:rsid w:val="00D82FDB"/>
    <w:rsid w:val="00D86E1B"/>
    <w:rsid w:val="00D90C22"/>
    <w:rsid w:val="00D921F0"/>
    <w:rsid w:val="00D9391F"/>
    <w:rsid w:val="00D95795"/>
    <w:rsid w:val="00D966B1"/>
    <w:rsid w:val="00DB0B3B"/>
    <w:rsid w:val="00DB59FC"/>
    <w:rsid w:val="00DB5D19"/>
    <w:rsid w:val="00DB7DCC"/>
    <w:rsid w:val="00DC1AF9"/>
    <w:rsid w:val="00DC7A26"/>
    <w:rsid w:val="00DD0E40"/>
    <w:rsid w:val="00DD247C"/>
    <w:rsid w:val="00DD4B85"/>
    <w:rsid w:val="00DD6052"/>
    <w:rsid w:val="00DD68AC"/>
    <w:rsid w:val="00DE1C02"/>
    <w:rsid w:val="00DE1CE9"/>
    <w:rsid w:val="00DE381C"/>
    <w:rsid w:val="00DE593D"/>
    <w:rsid w:val="00DF3933"/>
    <w:rsid w:val="00E035DD"/>
    <w:rsid w:val="00E07F48"/>
    <w:rsid w:val="00E130DF"/>
    <w:rsid w:val="00E133EB"/>
    <w:rsid w:val="00E13E76"/>
    <w:rsid w:val="00E17410"/>
    <w:rsid w:val="00E27B15"/>
    <w:rsid w:val="00E317E2"/>
    <w:rsid w:val="00E3676F"/>
    <w:rsid w:val="00E4309B"/>
    <w:rsid w:val="00E4407B"/>
    <w:rsid w:val="00E45455"/>
    <w:rsid w:val="00E477C5"/>
    <w:rsid w:val="00E531DE"/>
    <w:rsid w:val="00E543CF"/>
    <w:rsid w:val="00E576F4"/>
    <w:rsid w:val="00E70E43"/>
    <w:rsid w:val="00E74B5E"/>
    <w:rsid w:val="00E74DBF"/>
    <w:rsid w:val="00E74FB3"/>
    <w:rsid w:val="00E76130"/>
    <w:rsid w:val="00E76452"/>
    <w:rsid w:val="00E81474"/>
    <w:rsid w:val="00E846F9"/>
    <w:rsid w:val="00E8500B"/>
    <w:rsid w:val="00E85B82"/>
    <w:rsid w:val="00E86E9E"/>
    <w:rsid w:val="00E91676"/>
    <w:rsid w:val="00E92374"/>
    <w:rsid w:val="00E93083"/>
    <w:rsid w:val="00E93192"/>
    <w:rsid w:val="00E93FC8"/>
    <w:rsid w:val="00E953FC"/>
    <w:rsid w:val="00EA39DD"/>
    <w:rsid w:val="00EA6EC4"/>
    <w:rsid w:val="00EA7CCE"/>
    <w:rsid w:val="00EB0707"/>
    <w:rsid w:val="00EB7B7D"/>
    <w:rsid w:val="00EC6427"/>
    <w:rsid w:val="00EC6E44"/>
    <w:rsid w:val="00EC74F5"/>
    <w:rsid w:val="00ED027F"/>
    <w:rsid w:val="00EE1A61"/>
    <w:rsid w:val="00EE2739"/>
    <w:rsid w:val="00EE40D1"/>
    <w:rsid w:val="00EF011D"/>
    <w:rsid w:val="00EF01F7"/>
    <w:rsid w:val="00EF25A7"/>
    <w:rsid w:val="00EF4598"/>
    <w:rsid w:val="00EF4B8E"/>
    <w:rsid w:val="00F036DA"/>
    <w:rsid w:val="00F06B4D"/>
    <w:rsid w:val="00F07239"/>
    <w:rsid w:val="00F078BC"/>
    <w:rsid w:val="00F07F7C"/>
    <w:rsid w:val="00F102EA"/>
    <w:rsid w:val="00F11461"/>
    <w:rsid w:val="00F117EA"/>
    <w:rsid w:val="00F1259D"/>
    <w:rsid w:val="00F130D3"/>
    <w:rsid w:val="00F1778B"/>
    <w:rsid w:val="00F213AB"/>
    <w:rsid w:val="00F216DB"/>
    <w:rsid w:val="00F24149"/>
    <w:rsid w:val="00F26706"/>
    <w:rsid w:val="00F31267"/>
    <w:rsid w:val="00F32354"/>
    <w:rsid w:val="00F34C9E"/>
    <w:rsid w:val="00F4347F"/>
    <w:rsid w:val="00F53824"/>
    <w:rsid w:val="00F562D5"/>
    <w:rsid w:val="00F6025E"/>
    <w:rsid w:val="00F60BED"/>
    <w:rsid w:val="00F60C4F"/>
    <w:rsid w:val="00F631C0"/>
    <w:rsid w:val="00F642C6"/>
    <w:rsid w:val="00F6437C"/>
    <w:rsid w:val="00F647F7"/>
    <w:rsid w:val="00F6691E"/>
    <w:rsid w:val="00F66981"/>
    <w:rsid w:val="00F673E5"/>
    <w:rsid w:val="00F70E37"/>
    <w:rsid w:val="00F72DEB"/>
    <w:rsid w:val="00F755C9"/>
    <w:rsid w:val="00F76B91"/>
    <w:rsid w:val="00F7753B"/>
    <w:rsid w:val="00F83363"/>
    <w:rsid w:val="00F84378"/>
    <w:rsid w:val="00F847C4"/>
    <w:rsid w:val="00F849C0"/>
    <w:rsid w:val="00F85905"/>
    <w:rsid w:val="00F86969"/>
    <w:rsid w:val="00F8793E"/>
    <w:rsid w:val="00F90107"/>
    <w:rsid w:val="00F913A0"/>
    <w:rsid w:val="00F9261F"/>
    <w:rsid w:val="00F93308"/>
    <w:rsid w:val="00F938D4"/>
    <w:rsid w:val="00F970B4"/>
    <w:rsid w:val="00F97C87"/>
    <w:rsid w:val="00FA3AB4"/>
    <w:rsid w:val="00FA5AEE"/>
    <w:rsid w:val="00FA5B7F"/>
    <w:rsid w:val="00FB0D0D"/>
    <w:rsid w:val="00FB22F9"/>
    <w:rsid w:val="00FC44E4"/>
    <w:rsid w:val="00FC528C"/>
    <w:rsid w:val="00FC529E"/>
    <w:rsid w:val="00FC5863"/>
    <w:rsid w:val="00FE2073"/>
    <w:rsid w:val="00FE6304"/>
    <w:rsid w:val="00FE7325"/>
    <w:rsid w:val="00FF02CE"/>
    <w:rsid w:val="00FF0F3B"/>
    <w:rsid w:val="00FF1221"/>
    <w:rsid w:val="00FF41A9"/>
    <w:rsid w:val="00FF5683"/>
    <w:rsid w:val="00FF6685"/>
    <w:rsid w:val="00FF7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350960"/>
    <w:pPr>
      <w:tabs>
        <w:tab w:val="clear" w:pos="357"/>
      </w:tabs>
    </w:pPr>
    <w:rPr>
      <w:b/>
    </w:rPr>
  </w:style>
  <w:style w:type="paragraph" w:customStyle="1" w:styleId="JuHIRoman">
    <w:name w:val="Ju_H_I_Roman"/>
    <w:basedOn w:val="JuHHead"/>
    <w:next w:val="JuPara"/>
    <w:link w:val="JuHIRomanChar"/>
    <w:rsid w:val="00350960"/>
    <w:pPr>
      <w:tabs>
        <w:tab w:val="left" w:pos="357"/>
      </w:tabs>
      <w:spacing w:before="360"/>
      <w:ind w:left="357" w:hanging="357"/>
    </w:pPr>
    <w:rPr>
      <w:sz w:val="24"/>
    </w:rPr>
  </w:style>
  <w:style w:type="paragraph" w:customStyle="1" w:styleId="JuHHead">
    <w:name w:val="Ju_H_Head"/>
    <w:basedOn w:val="Normal"/>
    <w:next w:val="JuPara"/>
    <w:rsid w:val="00350960"/>
    <w:pPr>
      <w:keepNext/>
      <w:keepLines/>
      <w:spacing w:before="720" w:after="240"/>
      <w:jc w:val="both"/>
    </w:pPr>
    <w:rPr>
      <w:sz w:val="28"/>
    </w:rPr>
  </w:style>
  <w:style w:type="paragraph" w:customStyle="1" w:styleId="JuPara">
    <w:name w:val="Ju_Para"/>
    <w:aliases w:val="Left,First line:  0 cm"/>
    <w:basedOn w:val="Normal"/>
    <w:link w:val="JuParaCar"/>
    <w:uiPriority w:val="99"/>
    <w:rsid w:val="00350960"/>
    <w:pPr>
      <w:ind w:firstLine="284"/>
      <w:jc w:val="both"/>
    </w:pPr>
  </w:style>
  <w:style w:type="character" w:customStyle="1" w:styleId="JuHIRomanChar">
    <w:name w:val="Ju_H_I_Roman Char"/>
    <w:basedOn w:val="DefaultParagraphFont"/>
    <w:link w:val="JuHIRoman"/>
    <w:rsid w:val="00D31210"/>
    <w:rPr>
      <w:sz w:val="24"/>
      <w:lang w:val="fr-FR" w:eastAsia="fr-FR" w:bidi="ar-SA"/>
    </w:rPr>
  </w:style>
  <w:style w:type="paragraph" w:customStyle="1" w:styleId="OpiPara">
    <w:name w:val="Opi_Para"/>
    <w:basedOn w:val="JuPara"/>
    <w:rsid w:val="00350960"/>
  </w:style>
  <w:style w:type="paragraph" w:customStyle="1" w:styleId="OpiH1">
    <w:name w:val="Opi_H_1."/>
    <w:basedOn w:val="OpiHA"/>
    <w:next w:val="OpiPara"/>
    <w:rsid w:val="00350960"/>
    <w:pPr>
      <w:spacing w:before="240" w:after="120"/>
      <w:ind w:left="635"/>
    </w:pPr>
    <w:rPr>
      <w:b w:val="0"/>
      <w:i/>
    </w:rPr>
  </w:style>
  <w:style w:type="paragraph" w:customStyle="1" w:styleId="OpiHa0">
    <w:name w:val="Opi_H_a"/>
    <w:basedOn w:val="OpiH1"/>
    <w:next w:val="OpiPara"/>
    <w:rsid w:val="00350960"/>
    <w:pPr>
      <w:ind w:left="834"/>
    </w:pPr>
    <w:rPr>
      <w:b/>
      <w:i w:val="0"/>
      <w:sz w:val="20"/>
    </w:rPr>
  </w:style>
  <w:style w:type="paragraph" w:customStyle="1" w:styleId="OpiHHead">
    <w:name w:val="Opi_H_Head"/>
    <w:basedOn w:val="JuHHead"/>
    <w:next w:val="OpiPara"/>
    <w:rsid w:val="00350960"/>
    <w:pPr>
      <w:spacing w:before="0"/>
      <w:jc w:val="center"/>
    </w:pPr>
  </w:style>
  <w:style w:type="paragraph" w:customStyle="1" w:styleId="OpiHi">
    <w:name w:val="Opi_H_i"/>
    <w:basedOn w:val="OpiHa0"/>
    <w:next w:val="OpiPara"/>
    <w:rsid w:val="00350960"/>
    <w:pPr>
      <w:ind w:left="1038"/>
    </w:pPr>
    <w:rPr>
      <w:b w:val="0"/>
      <w:i/>
    </w:rPr>
  </w:style>
  <w:style w:type="paragraph" w:styleId="Footer">
    <w:name w:val="footer"/>
    <w:basedOn w:val="Normal"/>
    <w:rsid w:val="00350960"/>
    <w:pPr>
      <w:tabs>
        <w:tab w:val="center" w:pos="3686"/>
        <w:tab w:val="right" w:pos="7371"/>
      </w:tabs>
    </w:pPr>
    <w:rPr>
      <w:sz w:val="18"/>
    </w:rPr>
  </w:style>
  <w:style w:type="paragraph" w:customStyle="1" w:styleId="JuJudges">
    <w:name w:val="Ju_Judges"/>
    <w:basedOn w:val="Normal"/>
    <w:rsid w:val="00350960"/>
    <w:pPr>
      <w:tabs>
        <w:tab w:val="left" w:pos="567"/>
        <w:tab w:val="left" w:pos="1134"/>
      </w:tabs>
    </w:pPr>
  </w:style>
  <w:style w:type="character" w:styleId="Hyperlink">
    <w:name w:val="Hyperlink"/>
    <w:basedOn w:val="DefaultParagraphFont"/>
    <w:rsid w:val="00B77E94"/>
    <w:rPr>
      <w:color w:val="0000FF"/>
      <w:u w:val="single"/>
    </w:rPr>
  </w:style>
  <w:style w:type="paragraph" w:customStyle="1" w:styleId="JuHA">
    <w:name w:val="Ju_H_A"/>
    <w:basedOn w:val="JuHIRoman"/>
    <w:next w:val="JuPara"/>
    <w:rsid w:val="00350960"/>
    <w:pPr>
      <w:tabs>
        <w:tab w:val="clear" w:pos="357"/>
        <w:tab w:val="left" w:pos="584"/>
      </w:tabs>
      <w:ind w:left="584" w:hanging="352"/>
    </w:pPr>
    <w:rPr>
      <w:b/>
    </w:rPr>
  </w:style>
  <w:style w:type="paragraph" w:customStyle="1" w:styleId="JuQuot">
    <w:name w:val="Ju_Quot"/>
    <w:basedOn w:val="JuPara"/>
    <w:rsid w:val="00350960"/>
    <w:pPr>
      <w:spacing w:before="120" w:after="120"/>
      <w:ind w:left="425" w:firstLine="142"/>
    </w:pPr>
    <w:rPr>
      <w:sz w:val="20"/>
    </w:rPr>
  </w:style>
  <w:style w:type="paragraph" w:customStyle="1" w:styleId="JuSigned">
    <w:name w:val="Ju_Signed"/>
    <w:basedOn w:val="Normal"/>
    <w:next w:val="JuParaLast"/>
    <w:rsid w:val="001524AA"/>
    <w:pPr>
      <w:tabs>
        <w:tab w:val="center" w:pos="1219"/>
        <w:tab w:val="center" w:pos="6379"/>
      </w:tabs>
      <w:spacing w:before="720"/>
    </w:pPr>
  </w:style>
  <w:style w:type="paragraph" w:customStyle="1" w:styleId="JuParaLast">
    <w:name w:val="Ju_Para_Last"/>
    <w:basedOn w:val="JuPara"/>
    <w:next w:val="JuPara"/>
    <w:rsid w:val="00350960"/>
    <w:pPr>
      <w:spacing w:before="240"/>
    </w:pPr>
  </w:style>
  <w:style w:type="paragraph" w:customStyle="1" w:styleId="JuCase">
    <w:name w:val="Ju_Case"/>
    <w:basedOn w:val="JuPara"/>
    <w:next w:val="JuPara"/>
    <w:rsid w:val="00350960"/>
    <w:rPr>
      <w:b/>
    </w:rPr>
  </w:style>
  <w:style w:type="paragraph" w:customStyle="1" w:styleId="JuList">
    <w:name w:val="Ju_List"/>
    <w:basedOn w:val="JuPara"/>
    <w:rsid w:val="00350960"/>
    <w:pPr>
      <w:ind w:left="340" w:hanging="340"/>
    </w:pPr>
  </w:style>
  <w:style w:type="paragraph" w:customStyle="1" w:styleId="JuHArticle">
    <w:name w:val="Ju_H_Article"/>
    <w:basedOn w:val="JuHa0"/>
    <w:next w:val="JuQuot"/>
    <w:rsid w:val="00350960"/>
    <w:pPr>
      <w:ind w:left="0" w:firstLine="0"/>
      <w:jc w:val="center"/>
    </w:pPr>
  </w:style>
  <w:style w:type="paragraph" w:customStyle="1" w:styleId="JuHa0">
    <w:name w:val="Ju_H_a"/>
    <w:basedOn w:val="JuH1"/>
    <w:next w:val="JuPara"/>
    <w:link w:val="JuHaChar"/>
    <w:rsid w:val="00350960"/>
    <w:pPr>
      <w:tabs>
        <w:tab w:val="clear" w:pos="731"/>
        <w:tab w:val="left" w:pos="975"/>
      </w:tabs>
      <w:ind w:left="975" w:hanging="340"/>
    </w:pPr>
    <w:rPr>
      <w:b/>
      <w:i w:val="0"/>
      <w:sz w:val="20"/>
    </w:rPr>
  </w:style>
  <w:style w:type="paragraph" w:customStyle="1" w:styleId="JuH1">
    <w:name w:val="Ju_H_1."/>
    <w:basedOn w:val="JuHA"/>
    <w:next w:val="JuPara"/>
    <w:link w:val="JuH1Char"/>
    <w:rsid w:val="00350960"/>
    <w:pPr>
      <w:tabs>
        <w:tab w:val="clear" w:pos="584"/>
        <w:tab w:val="left" w:pos="731"/>
      </w:tabs>
      <w:spacing w:before="240" w:after="120"/>
      <w:ind w:left="732" w:hanging="301"/>
    </w:pPr>
    <w:rPr>
      <w:b w:val="0"/>
      <w:i/>
    </w:rPr>
  </w:style>
  <w:style w:type="paragraph" w:customStyle="1" w:styleId="JuCourt">
    <w:name w:val="Ju_Court"/>
    <w:basedOn w:val="JuJudges"/>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50960"/>
  </w:style>
  <w:style w:type="paragraph" w:customStyle="1" w:styleId="OpiTranslation">
    <w:name w:val="Opi_Translation"/>
    <w:basedOn w:val="OpiHHead"/>
    <w:next w:val="OpiPara"/>
    <w:rsid w:val="00350960"/>
    <w:rPr>
      <w:sz w:val="24"/>
    </w:rPr>
  </w:style>
  <w:style w:type="paragraph" w:styleId="FootnoteText">
    <w:name w:val="footnote text"/>
    <w:basedOn w:val="Normal"/>
    <w:semiHidden/>
    <w:rsid w:val="00350960"/>
    <w:pPr>
      <w:jc w:val="both"/>
    </w:pPr>
    <w:rPr>
      <w:sz w:val="20"/>
    </w:rPr>
  </w:style>
  <w:style w:type="character" w:styleId="FootnoteReference">
    <w:name w:val="footnote reference"/>
    <w:basedOn w:val="DefaultParagraphFont"/>
    <w:semiHidden/>
    <w:rsid w:val="00350960"/>
    <w:rPr>
      <w:vertAlign w:val="superscript"/>
    </w:rPr>
  </w:style>
  <w:style w:type="paragraph" w:customStyle="1" w:styleId="JuHi">
    <w:name w:val="Ju_H_i"/>
    <w:basedOn w:val="JuHa0"/>
    <w:next w:val="JuPara"/>
    <w:link w:val="JuHiChar"/>
    <w:rsid w:val="00350960"/>
    <w:pPr>
      <w:tabs>
        <w:tab w:val="clear" w:pos="975"/>
        <w:tab w:val="left" w:pos="1191"/>
      </w:tabs>
      <w:ind w:left="1190" w:hanging="357"/>
    </w:pPr>
    <w:rPr>
      <w:b w:val="0"/>
      <w:i/>
    </w:rPr>
  </w:style>
  <w:style w:type="paragraph" w:styleId="Header">
    <w:name w:val="header"/>
    <w:basedOn w:val="Normal"/>
    <w:rsid w:val="00350960"/>
    <w:pPr>
      <w:tabs>
        <w:tab w:val="center" w:pos="3686"/>
        <w:tab w:val="right" w:pos="7371"/>
      </w:tabs>
    </w:pPr>
    <w:rPr>
      <w:sz w:val="18"/>
    </w:rPr>
  </w:style>
  <w:style w:type="character" w:styleId="PageNumber">
    <w:name w:val="page number"/>
    <w:basedOn w:val="DefaultParagraphFont"/>
    <w:rsid w:val="00350960"/>
    <w:rPr>
      <w:sz w:val="18"/>
    </w:rPr>
  </w:style>
  <w:style w:type="paragraph" w:customStyle="1" w:styleId="JuH">
    <w:name w:val="Ju_H_–"/>
    <w:basedOn w:val="JuHalpha"/>
    <w:next w:val="JuPara"/>
    <w:rsid w:val="00350960"/>
    <w:pPr>
      <w:tabs>
        <w:tab w:val="clear" w:pos="1372"/>
      </w:tabs>
      <w:ind w:left="1236" w:firstLine="0"/>
    </w:pPr>
    <w:rPr>
      <w:i/>
    </w:rPr>
  </w:style>
  <w:style w:type="paragraph" w:customStyle="1" w:styleId="JuHalpha">
    <w:name w:val="Ju_H_alpha"/>
    <w:basedOn w:val="JuHi"/>
    <w:next w:val="JuPara"/>
    <w:rsid w:val="00350960"/>
    <w:pPr>
      <w:tabs>
        <w:tab w:val="clear" w:pos="1191"/>
        <w:tab w:val="left" w:pos="1372"/>
      </w:tabs>
      <w:ind w:left="1373" w:hanging="335"/>
    </w:pPr>
    <w:rPr>
      <w:i w:val="0"/>
    </w:rPr>
  </w:style>
  <w:style w:type="paragraph" w:customStyle="1" w:styleId="JuLista">
    <w:name w:val="Ju_List_a"/>
    <w:basedOn w:val="JuList"/>
    <w:rsid w:val="00350960"/>
    <w:pPr>
      <w:ind w:left="346" w:firstLine="0"/>
    </w:pPr>
  </w:style>
  <w:style w:type="paragraph" w:customStyle="1" w:styleId="JuListi">
    <w:name w:val="Ju_List_i"/>
    <w:basedOn w:val="JuLista"/>
    <w:rsid w:val="00350960"/>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50960"/>
    <w:pPr>
      <w:jc w:val="right"/>
    </w:pPr>
  </w:style>
  <w:style w:type="paragraph" w:customStyle="1" w:styleId="JuHeader">
    <w:name w:val="Ju_Header"/>
    <w:basedOn w:val="Header"/>
    <w:rsid w:val="00350960"/>
  </w:style>
  <w:style w:type="paragraph" w:customStyle="1" w:styleId="DecHTitle">
    <w:name w:val="Dec_H_Title"/>
    <w:basedOn w:val="Normal"/>
    <w:rsid w:val="00350960"/>
    <w:pPr>
      <w:spacing w:after="240"/>
      <w:jc w:val="center"/>
    </w:pPr>
    <w:rPr>
      <w:sz w:val="28"/>
    </w:rPr>
  </w:style>
  <w:style w:type="paragraph" w:customStyle="1" w:styleId="DecHCase">
    <w:name w:val="Dec_H_Case"/>
    <w:basedOn w:val="DecHTitle"/>
    <w:next w:val="JuPara"/>
    <w:rsid w:val="00350960"/>
    <w:rPr>
      <w:sz w:val="24"/>
    </w:rPr>
  </w:style>
  <w:style w:type="paragraph" w:customStyle="1" w:styleId="DecList">
    <w:name w:val="Dec_List"/>
    <w:basedOn w:val="Normal"/>
    <w:rsid w:val="00350960"/>
    <w:pPr>
      <w:spacing w:before="240"/>
      <w:ind w:left="284"/>
      <w:jc w:val="both"/>
    </w:pPr>
  </w:style>
  <w:style w:type="paragraph" w:customStyle="1" w:styleId="SuCoverTitle1">
    <w:name w:val="Su_Cover_Title1"/>
    <w:basedOn w:val="Normal"/>
    <w:next w:val="SuCoverTitle2"/>
    <w:rsid w:val="00350960"/>
    <w:pPr>
      <w:spacing w:before="2500"/>
      <w:jc w:val="center"/>
    </w:pPr>
    <w:rPr>
      <w:sz w:val="22"/>
    </w:rPr>
  </w:style>
  <w:style w:type="paragraph" w:customStyle="1" w:styleId="SuCoverTitle2">
    <w:name w:val="Su_Cover_Title2"/>
    <w:basedOn w:val="SuCoverTitle1"/>
    <w:next w:val="Normal"/>
    <w:rsid w:val="00350960"/>
    <w:pPr>
      <w:spacing w:before="240"/>
    </w:pPr>
    <w:rPr>
      <w:sz w:val="18"/>
    </w:rPr>
  </w:style>
  <w:style w:type="paragraph" w:customStyle="1" w:styleId="JuQuotSub">
    <w:name w:val="Ju_Quot_Sub"/>
    <w:basedOn w:val="JuQuot"/>
    <w:rsid w:val="00350960"/>
    <w:pPr>
      <w:ind w:left="567"/>
    </w:pPr>
  </w:style>
  <w:style w:type="paragraph" w:customStyle="1" w:styleId="JuParaSub">
    <w:name w:val="Ju_Para_Sub"/>
    <w:basedOn w:val="JuPara"/>
    <w:rsid w:val="00350960"/>
    <w:pPr>
      <w:ind w:left="284"/>
    </w:pPr>
  </w:style>
  <w:style w:type="paragraph" w:customStyle="1" w:styleId="SuPara">
    <w:name w:val="Su_Para"/>
    <w:basedOn w:val="SuKeywords"/>
    <w:rsid w:val="00350960"/>
    <w:pPr>
      <w:spacing w:before="0" w:after="0"/>
    </w:pPr>
    <w:rPr>
      <w:i w:val="0"/>
    </w:rPr>
  </w:style>
  <w:style w:type="paragraph" w:customStyle="1" w:styleId="SuKeywords">
    <w:name w:val="Su_Keywords"/>
    <w:basedOn w:val="SuHHead"/>
    <w:rsid w:val="00350960"/>
    <w:pPr>
      <w:spacing w:before="120"/>
    </w:pPr>
    <w:rPr>
      <w:b w:val="0"/>
      <w:i/>
    </w:rPr>
  </w:style>
  <w:style w:type="paragraph" w:customStyle="1" w:styleId="SuHHead">
    <w:name w:val="Su_H_Head"/>
    <w:basedOn w:val="SuSubject"/>
    <w:rsid w:val="00350960"/>
    <w:pPr>
      <w:spacing w:after="120"/>
    </w:pPr>
  </w:style>
  <w:style w:type="paragraph" w:customStyle="1" w:styleId="SuSubject">
    <w:name w:val="Su_Subject"/>
    <w:basedOn w:val="SuSummary"/>
    <w:rsid w:val="00350960"/>
    <w:pPr>
      <w:spacing w:before="360"/>
      <w:jc w:val="both"/>
    </w:pPr>
    <w:rPr>
      <w:b/>
      <w:sz w:val="22"/>
    </w:rPr>
  </w:style>
  <w:style w:type="paragraph" w:customStyle="1" w:styleId="SuSummary">
    <w:name w:val="Su_Summary"/>
    <w:basedOn w:val="Normal"/>
    <w:next w:val="SuSubject"/>
    <w:rsid w:val="00350960"/>
    <w:pPr>
      <w:spacing w:after="240"/>
      <w:jc w:val="center"/>
    </w:pPr>
  </w:style>
  <w:style w:type="paragraph" w:styleId="BalloonText">
    <w:name w:val="Balloon Text"/>
    <w:basedOn w:val="Normal"/>
    <w:semiHidden/>
    <w:rsid w:val="00EC6427"/>
    <w:rPr>
      <w:rFonts w:ascii="Tahoma" w:hAnsi="Tahoma" w:cs="Tahoma"/>
      <w:sz w:val="16"/>
      <w:szCs w:val="16"/>
    </w:rPr>
  </w:style>
  <w:style w:type="paragraph" w:customStyle="1" w:styleId="JuParaChar">
    <w:name w:val="Ju_Para Char"/>
    <w:basedOn w:val="Normal"/>
    <w:link w:val="JuParaCharChar"/>
    <w:rsid w:val="00D31210"/>
    <w:pPr>
      <w:ind w:firstLine="284"/>
    </w:pPr>
  </w:style>
  <w:style w:type="character" w:customStyle="1" w:styleId="JuParaCharChar">
    <w:name w:val="Ju_Para Char Char"/>
    <w:basedOn w:val="DefaultParagraphFont"/>
    <w:link w:val="JuParaChar"/>
    <w:rsid w:val="00D31210"/>
    <w:rPr>
      <w:sz w:val="24"/>
      <w:lang w:val="fr-FR" w:eastAsia="fr-FR" w:bidi="ar-SA"/>
    </w:rPr>
  </w:style>
  <w:style w:type="paragraph" w:customStyle="1" w:styleId="PJuPara">
    <w:name w:val="P_Ju_Para"/>
    <w:basedOn w:val="Normal"/>
    <w:rsid w:val="00350960"/>
    <w:pPr>
      <w:ind w:firstLine="284"/>
      <w:jc w:val="both"/>
    </w:pPr>
  </w:style>
  <w:style w:type="paragraph" w:customStyle="1" w:styleId="PJuQuot">
    <w:name w:val="P_Ju_Quot"/>
    <w:basedOn w:val="Normal"/>
    <w:rsid w:val="00350960"/>
    <w:pPr>
      <w:spacing w:before="120" w:after="120"/>
      <w:ind w:left="403" w:firstLine="176"/>
      <w:jc w:val="both"/>
    </w:pPr>
    <w:rPr>
      <w:sz w:val="20"/>
    </w:rPr>
  </w:style>
  <w:style w:type="paragraph" w:customStyle="1" w:styleId="PListArticleSubject">
    <w:name w:val="P_List_ArticleSubject"/>
    <w:basedOn w:val="Normal"/>
    <w:rsid w:val="00350960"/>
    <w:pPr>
      <w:tabs>
        <w:tab w:val="left" w:pos="2977"/>
      </w:tabs>
      <w:ind w:left="2977" w:hanging="2977"/>
    </w:pPr>
  </w:style>
  <w:style w:type="paragraph" w:customStyle="1" w:styleId="PListCaseNo">
    <w:name w:val="P_List_CaseNo"/>
    <w:basedOn w:val="Normal"/>
    <w:rsid w:val="00350960"/>
    <w:pPr>
      <w:tabs>
        <w:tab w:val="left" w:pos="1276"/>
      </w:tabs>
      <w:spacing w:line="288" w:lineRule="auto"/>
      <w:ind w:left="1276" w:hanging="1276"/>
    </w:pPr>
  </w:style>
  <w:style w:type="paragraph" w:customStyle="1" w:styleId="PListCases">
    <w:name w:val="P_List_Cases"/>
    <w:basedOn w:val="Normal"/>
    <w:rsid w:val="00350960"/>
    <w:pPr>
      <w:spacing w:line="288" w:lineRule="auto"/>
    </w:pPr>
  </w:style>
  <w:style w:type="paragraph" w:customStyle="1" w:styleId="PTextIntro">
    <w:name w:val="P_Text_Intro"/>
    <w:basedOn w:val="Normal"/>
    <w:rsid w:val="00350960"/>
    <w:pPr>
      <w:jc w:val="both"/>
    </w:pPr>
    <w:rPr>
      <w:i/>
      <w:sz w:val="20"/>
    </w:rPr>
  </w:style>
  <w:style w:type="paragraph" w:customStyle="1" w:styleId="PTitleCover">
    <w:name w:val="P_Title_Cover"/>
    <w:basedOn w:val="Normal"/>
    <w:rsid w:val="00350960"/>
    <w:pPr>
      <w:spacing w:before="2500"/>
      <w:jc w:val="center"/>
    </w:pPr>
    <w:rPr>
      <w:b/>
      <w:smallCaps/>
      <w:sz w:val="30"/>
    </w:rPr>
  </w:style>
  <w:style w:type="paragraph" w:customStyle="1" w:styleId="PTitle1Alpha">
    <w:name w:val="P_Title1_Alpha"/>
    <w:basedOn w:val="Normal"/>
    <w:next w:val="Normal"/>
    <w:rsid w:val="00350960"/>
    <w:pPr>
      <w:spacing w:after="120"/>
      <w:jc w:val="center"/>
    </w:pPr>
    <w:rPr>
      <w:b/>
      <w:smallCaps/>
      <w:sz w:val="30"/>
    </w:rPr>
  </w:style>
  <w:style w:type="paragraph" w:customStyle="1" w:styleId="PTitle1IndexArticle">
    <w:name w:val="P_Title1_IndexArticle"/>
    <w:basedOn w:val="Normal"/>
    <w:rsid w:val="00350960"/>
    <w:pPr>
      <w:spacing w:after="120"/>
      <w:jc w:val="center"/>
    </w:pPr>
    <w:rPr>
      <w:b/>
      <w:smallCaps/>
      <w:sz w:val="30"/>
    </w:rPr>
  </w:style>
  <w:style w:type="paragraph" w:customStyle="1" w:styleId="PTitle1IndexKey">
    <w:name w:val="P_Title1_IndexKey"/>
    <w:basedOn w:val="Normal"/>
    <w:rsid w:val="00350960"/>
    <w:pPr>
      <w:spacing w:after="600"/>
      <w:jc w:val="center"/>
    </w:pPr>
    <w:rPr>
      <w:b/>
      <w:smallCaps/>
      <w:sz w:val="30"/>
      <w:lang w:val="en-GB"/>
    </w:rPr>
  </w:style>
  <w:style w:type="paragraph" w:customStyle="1" w:styleId="PTitle1Num">
    <w:name w:val="P_Title1_Num"/>
    <w:basedOn w:val="Normal"/>
    <w:next w:val="PListCaseNo"/>
    <w:rsid w:val="00350960"/>
    <w:pPr>
      <w:spacing w:after="720"/>
      <w:jc w:val="center"/>
    </w:pPr>
    <w:rPr>
      <w:b/>
      <w:smallCaps/>
      <w:sz w:val="30"/>
    </w:rPr>
  </w:style>
  <w:style w:type="paragraph" w:customStyle="1" w:styleId="PTitle2Country">
    <w:name w:val="P_Title2_Country"/>
    <w:basedOn w:val="Normal"/>
    <w:next w:val="PListCases"/>
    <w:rsid w:val="00350960"/>
    <w:pPr>
      <w:keepNext/>
      <w:keepLines/>
      <w:spacing w:before="600" w:after="360"/>
    </w:pPr>
    <w:rPr>
      <w:b/>
    </w:rPr>
  </w:style>
  <w:style w:type="paragraph" w:customStyle="1" w:styleId="PTitle2Letters">
    <w:name w:val="P_Title2_Letters"/>
    <w:basedOn w:val="Normal"/>
    <w:next w:val="PListCases"/>
    <w:rsid w:val="00350960"/>
    <w:pPr>
      <w:keepNext/>
      <w:keepLines/>
      <w:spacing w:before="600" w:after="360"/>
    </w:pPr>
    <w:rPr>
      <w:b/>
      <w:sz w:val="28"/>
    </w:rPr>
  </w:style>
  <w:style w:type="paragraph" w:customStyle="1" w:styleId="PTitle2Part">
    <w:name w:val="P_Title2_Part"/>
    <w:basedOn w:val="Normal"/>
    <w:rsid w:val="00350960"/>
    <w:pPr>
      <w:keepNext/>
      <w:keepLines/>
      <w:spacing w:before="600" w:after="240"/>
      <w:jc w:val="center"/>
    </w:pPr>
    <w:rPr>
      <w:b/>
      <w:caps/>
    </w:rPr>
  </w:style>
  <w:style w:type="paragraph" w:customStyle="1" w:styleId="PTitle3Article">
    <w:name w:val="P_Title3_Article"/>
    <w:basedOn w:val="Normal"/>
    <w:rsid w:val="00350960"/>
    <w:pPr>
      <w:keepNext/>
      <w:keepLines/>
      <w:spacing w:before="360" w:after="120"/>
      <w:jc w:val="center"/>
    </w:pPr>
    <w:rPr>
      <w:b/>
      <w:smallCaps/>
      <w:sz w:val="22"/>
    </w:rPr>
  </w:style>
  <w:style w:type="paragraph" w:customStyle="1" w:styleId="PTitle4ArticleSub">
    <w:name w:val="P_Title4_Article_Sub"/>
    <w:basedOn w:val="PTitle3Article"/>
    <w:rsid w:val="00350960"/>
    <w:pPr>
      <w:spacing w:before="240"/>
    </w:pPr>
    <w:rPr>
      <w:smallCaps w:val="0"/>
      <w:sz w:val="20"/>
    </w:rPr>
  </w:style>
  <w:style w:type="paragraph" w:customStyle="1" w:styleId="PTitle5Subject">
    <w:name w:val="P_Title5_Subject"/>
    <w:basedOn w:val="Normal"/>
    <w:rsid w:val="00350960"/>
    <w:pPr>
      <w:keepNext/>
      <w:keepLines/>
      <w:spacing w:before="240" w:after="120"/>
      <w:jc w:val="both"/>
    </w:pPr>
    <w:rPr>
      <w:b/>
      <w:i/>
    </w:rPr>
  </w:style>
  <w:style w:type="paragraph" w:customStyle="1" w:styleId="PTitle6SubjectSub">
    <w:name w:val="P_Title6_Subject_Sub"/>
    <w:basedOn w:val="Normal"/>
    <w:rsid w:val="00350960"/>
    <w:pPr>
      <w:keepNext/>
      <w:keepLines/>
      <w:spacing w:before="240" w:after="120"/>
      <w:ind w:left="284"/>
      <w:jc w:val="both"/>
    </w:pPr>
    <w:rPr>
      <w:b/>
      <w:sz w:val="20"/>
    </w:rPr>
  </w:style>
  <w:style w:type="paragraph" w:customStyle="1" w:styleId="PTitle7CaseName">
    <w:name w:val="P_Title7_CaseName"/>
    <w:basedOn w:val="Normal"/>
    <w:rsid w:val="00350960"/>
    <w:pPr>
      <w:keepLines/>
      <w:spacing w:after="240"/>
      <w:jc w:val="right"/>
    </w:pPr>
    <w:rPr>
      <w:sz w:val="22"/>
    </w:rPr>
  </w:style>
  <w:style w:type="paragraph" w:customStyle="1" w:styleId="OpiParaSub">
    <w:name w:val="Opi_Para_Sub"/>
    <w:basedOn w:val="JuParaSub"/>
    <w:rsid w:val="00350960"/>
  </w:style>
  <w:style w:type="paragraph" w:customStyle="1" w:styleId="OpiQuotSub">
    <w:name w:val="Opi_Quot_Sub"/>
    <w:basedOn w:val="JuQuotSub"/>
    <w:rsid w:val="00350960"/>
  </w:style>
  <w:style w:type="paragraph" w:styleId="CommentSubject">
    <w:name w:val="annotation subject"/>
    <w:basedOn w:val="CommentText"/>
    <w:next w:val="CommentText"/>
    <w:semiHidden/>
    <w:rsid w:val="00E27B15"/>
    <w:rPr>
      <w:b/>
      <w:bCs/>
    </w:rPr>
  </w:style>
  <w:style w:type="character" w:customStyle="1" w:styleId="JuParaCar">
    <w:name w:val="Ju_Para Car"/>
    <w:basedOn w:val="DefaultParagraphFont"/>
    <w:link w:val="JuPara"/>
    <w:uiPriority w:val="99"/>
    <w:rsid w:val="00D1464B"/>
    <w:rPr>
      <w:sz w:val="24"/>
      <w:lang w:val="fr-FR" w:eastAsia="fr-FR" w:bidi="ar-SA"/>
    </w:rPr>
  </w:style>
  <w:style w:type="paragraph" w:customStyle="1" w:styleId="firstline">
    <w:name w:val="firstline"/>
    <w:basedOn w:val="Normal"/>
    <w:rsid w:val="005D68E1"/>
    <w:pPr>
      <w:suppressAutoHyphens w:val="0"/>
      <w:spacing w:line="240" w:lineRule="atLeast"/>
      <w:ind w:firstLine="840"/>
      <w:jc w:val="both"/>
    </w:pPr>
    <w:rPr>
      <w:color w:val="000000"/>
      <w:sz w:val="22"/>
      <w:szCs w:val="22"/>
      <w:lang w:val="en-GB" w:eastAsia="en-GB"/>
    </w:rPr>
  </w:style>
  <w:style w:type="paragraph" w:customStyle="1" w:styleId="ju-005fpara">
    <w:name w:val="ju-005fpara"/>
    <w:basedOn w:val="Normal"/>
    <w:rsid w:val="00315ADD"/>
    <w:pPr>
      <w:suppressAutoHyphens w:val="0"/>
      <w:spacing w:before="100" w:beforeAutospacing="1" w:after="100" w:afterAutospacing="1"/>
    </w:pPr>
    <w:rPr>
      <w:szCs w:val="24"/>
      <w:lang w:val="en-GB" w:eastAsia="en-GB"/>
    </w:rPr>
  </w:style>
  <w:style w:type="character" w:customStyle="1" w:styleId="normal--char">
    <w:name w:val="normal--char"/>
    <w:basedOn w:val="DefaultParagraphFont"/>
    <w:rsid w:val="00546491"/>
  </w:style>
  <w:style w:type="character" w:customStyle="1" w:styleId="JuHaChar">
    <w:name w:val="Ju_H_a Char"/>
    <w:basedOn w:val="JuH1Char"/>
    <w:link w:val="JuHa0"/>
    <w:locked/>
    <w:rsid w:val="001F01A5"/>
    <w:rPr>
      <w:b/>
      <w:i/>
      <w:sz w:val="24"/>
      <w:lang w:val="fr-FR" w:eastAsia="fr-FR" w:bidi="ar-SA"/>
    </w:rPr>
  </w:style>
  <w:style w:type="character" w:customStyle="1" w:styleId="JuH1Char">
    <w:name w:val="Ju_H_1. Char"/>
    <w:basedOn w:val="DefaultParagraphFont"/>
    <w:link w:val="JuH1"/>
    <w:locked/>
    <w:rsid w:val="001F01A5"/>
    <w:rPr>
      <w:i/>
      <w:sz w:val="24"/>
      <w:lang w:val="fr-FR" w:eastAsia="fr-FR" w:bidi="ar-SA"/>
    </w:rPr>
  </w:style>
  <w:style w:type="character" w:customStyle="1" w:styleId="JuHiChar">
    <w:name w:val="Ju_H_i Char"/>
    <w:basedOn w:val="JuHaChar"/>
    <w:link w:val="JuHi"/>
    <w:locked/>
    <w:rsid w:val="001F01A5"/>
    <w:rPr>
      <w:b/>
      <w:i/>
      <w:sz w:val="24"/>
      <w:lang w:val="fr-FR" w:eastAsia="fr-FR" w:bidi="ar-SA"/>
    </w:rPr>
  </w:style>
  <w:style w:type="character" w:customStyle="1" w:styleId="JuHHeadChar">
    <w:name w:val="Ju_H_Head Char"/>
    <w:basedOn w:val="DefaultParagraphFont"/>
    <w:link w:val="JuHHead"/>
    <w:rsid w:val="00DE1CE9"/>
    <w:rPr>
      <w:sz w:val="28"/>
      <w:lang w:val="fr-FR" w:eastAsia="fr-FR"/>
    </w:rPr>
  </w:style>
  <w:style w:type="character" w:customStyle="1" w:styleId="hps">
    <w:name w:val="hps"/>
    <w:basedOn w:val="DefaultParagraphFont"/>
    <w:rsid w:val="00DE1CE9"/>
  </w:style>
  <w:style w:type="character" w:customStyle="1" w:styleId="JuQuotChar">
    <w:name w:val="Ju_Quot Char"/>
    <w:basedOn w:val="DefaultParagraphFont"/>
    <w:link w:val="JuQuot"/>
    <w:rsid w:val="00744265"/>
    <w:rPr>
      <w:lang w:val="fr-FR" w:eastAsia="fr-FR"/>
    </w:rPr>
  </w:style>
  <w:style w:type="paragraph" w:customStyle="1" w:styleId="Style">
    <w:name w:val="Style"/>
    <w:rsid w:val="0093693C"/>
    <w:pPr>
      <w:autoSpaceDE w:val="0"/>
      <w:autoSpaceDN w:val="0"/>
      <w:adjustRightInd w:val="0"/>
      <w:ind w:left="140" w:right="140" w:firstLine="840"/>
      <w:jc w:val="both"/>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350960"/>
    <w:pPr>
      <w:tabs>
        <w:tab w:val="clear" w:pos="357"/>
      </w:tabs>
    </w:pPr>
    <w:rPr>
      <w:b/>
    </w:rPr>
  </w:style>
  <w:style w:type="paragraph" w:customStyle="1" w:styleId="JuHIRoman">
    <w:name w:val="Ju_H_I_Roman"/>
    <w:basedOn w:val="JuHHead"/>
    <w:next w:val="JuPara"/>
    <w:link w:val="JuHIRomanChar"/>
    <w:rsid w:val="00350960"/>
    <w:pPr>
      <w:tabs>
        <w:tab w:val="left" w:pos="357"/>
      </w:tabs>
      <w:spacing w:before="360"/>
      <w:ind w:left="357" w:hanging="357"/>
    </w:pPr>
    <w:rPr>
      <w:sz w:val="24"/>
    </w:rPr>
  </w:style>
  <w:style w:type="paragraph" w:customStyle="1" w:styleId="JuHHead">
    <w:name w:val="Ju_H_Head"/>
    <w:basedOn w:val="Normal"/>
    <w:next w:val="JuPara"/>
    <w:rsid w:val="00350960"/>
    <w:pPr>
      <w:keepNext/>
      <w:keepLines/>
      <w:spacing w:before="720" w:after="240"/>
      <w:jc w:val="both"/>
    </w:pPr>
    <w:rPr>
      <w:sz w:val="28"/>
    </w:rPr>
  </w:style>
  <w:style w:type="paragraph" w:customStyle="1" w:styleId="JuPara">
    <w:name w:val="Ju_Para"/>
    <w:aliases w:val="Left,First line:  0 cm"/>
    <w:basedOn w:val="Normal"/>
    <w:link w:val="JuParaCar"/>
    <w:uiPriority w:val="99"/>
    <w:rsid w:val="00350960"/>
    <w:pPr>
      <w:ind w:firstLine="284"/>
      <w:jc w:val="both"/>
    </w:pPr>
  </w:style>
  <w:style w:type="character" w:customStyle="1" w:styleId="JuHIRomanChar">
    <w:name w:val="Ju_H_I_Roman Char"/>
    <w:basedOn w:val="DefaultParagraphFont"/>
    <w:link w:val="JuHIRoman"/>
    <w:rsid w:val="00D31210"/>
    <w:rPr>
      <w:sz w:val="24"/>
      <w:lang w:val="fr-FR" w:eastAsia="fr-FR" w:bidi="ar-SA"/>
    </w:rPr>
  </w:style>
  <w:style w:type="paragraph" w:customStyle="1" w:styleId="OpiPara">
    <w:name w:val="Opi_Para"/>
    <w:basedOn w:val="JuPara"/>
    <w:rsid w:val="00350960"/>
  </w:style>
  <w:style w:type="paragraph" w:customStyle="1" w:styleId="OpiH1">
    <w:name w:val="Opi_H_1."/>
    <w:basedOn w:val="OpiHA"/>
    <w:next w:val="OpiPara"/>
    <w:rsid w:val="00350960"/>
    <w:pPr>
      <w:spacing w:before="240" w:after="120"/>
      <w:ind w:left="635"/>
    </w:pPr>
    <w:rPr>
      <w:b w:val="0"/>
      <w:i/>
    </w:rPr>
  </w:style>
  <w:style w:type="paragraph" w:customStyle="1" w:styleId="OpiHa0">
    <w:name w:val="Opi_H_a"/>
    <w:basedOn w:val="OpiH1"/>
    <w:next w:val="OpiPara"/>
    <w:rsid w:val="00350960"/>
    <w:pPr>
      <w:ind w:left="834"/>
    </w:pPr>
    <w:rPr>
      <w:b/>
      <w:i w:val="0"/>
      <w:sz w:val="20"/>
    </w:rPr>
  </w:style>
  <w:style w:type="paragraph" w:customStyle="1" w:styleId="OpiHHead">
    <w:name w:val="Opi_H_Head"/>
    <w:basedOn w:val="JuHHead"/>
    <w:next w:val="OpiPara"/>
    <w:rsid w:val="00350960"/>
    <w:pPr>
      <w:spacing w:before="0"/>
      <w:jc w:val="center"/>
    </w:pPr>
  </w:style>
  <w:style w:type="paragraph" w:customStyle="1" w:styleId="OpiHi">
    <w:name w:val="Opi_H_i"/>
    <w:basedOn w:val="OpiHa0"/>
    <w:next w:val="OpiPara"/>
    <w:rsid w:val="00350960"/>
    <w:pPr>
      <w:ind w:left="1038"/>
    </w:pPr>
    <w:rPr>
      <w:b w:val="0"/>
      <w:i/>
    </w:rPr>
  </w:style>
  <w:style w:type="paragraph" w:styleId="Footer">
    <w:name w:val="footer"/>
    <w:basedOn w:val="Normal"/>
    <w:rsid w:val="00350960"/>
    <w:pPr>
      <w:tabs>
        <w:tab w:val="center" w:pos="3686"/>
        <w:tab w:val="right" w:pos="7371"/>
      </w:tabs>
    </w:pPr>
    <w:rPr>
      <w:sz w:val="18"/>
    </w:rPr>
  </w:style>
  <w:style w:type="paragraph" w:customStyle="1" w:styleId="JuJudges">
    <w:name w:val="Ju_Judges"/>
    <w:basedOn w:val="Normal"/>
    <w:rsid w:val="00350960"/>
    <w:pPr>
      <w:tabs>
        <w:tab w:val="left" w:pos="567"/>
        <w:tab w:val="left" w:pos="1134"/>
      </w:tabs>
    </w:pPr>
  </w:style>
  <w:style w:type="character" w:styleId="Hyperlink">
    <w:name w:val="Hyperlink"/>
    <w:basedOn w:val="DefaultParagraphFont"/>
    <w:rsid w:val="00B77E94"/>
    <w:rPr>
      <w:color w:val="0000FF"/>
      <w:u w:val="single"/>
    </w:rPr>
  </w:style>
  <w:style w:type="paragraph" w:customStyle="1" w:styleId="JuHA">
    <w:name w:val="Ju_H_A"/>
    <w:basedOn w:val="JuHIRoman"/>
    <w:next w:val="JuPara"/>
    <w:rsid w:val="00350960"/>
    <w:pPr>
      <w:tabs>
        <w:tab w:val="clear" w:pos="357"/>
        <w:tab w:val="left" w:pos="584"/>
      </w:tabs>
      <w:ind w:left="584" w:hanging="352"/>
    </w:pPr>
    <w:rPr>
      <w:b/>
    </w:rPr>
  </w:style>
  <w:style w:type="paragraph" w:customStyle="1" w:styleId="JuQuot">
    <w:name w:val="Ju_Quot"/>
    <w:basedOn w:val="JuPara"/>
    <w:rsid w:val="00350960"/>
    <w:pPr>
      <w:spacing w:before="120" w:after="120"/>
      <w:ind w:left="425" w:firstLine="142"/>
    </w:pPr>
    <w:rPr>
      <w:sz w:val="20"/>
    </w:rPr>
  </w:style>
  <w:style w:type="paragraph" w:customStyle="1" w:styleId="JuSigned">
    <w:name w:val="Ju_Signed"/>
    <w:basedOn w:val="Normal"/>
    <w:next w:val="JuParaLast"/>
    <w:rsid w:val="001524AA"/>
    <w:pPr>
      <w:tabs>
        <w:tab w:val="center" w:pos="1219"/>
        <w:tab w:val="center" w:pos="6379"/>
      </w:tabs>
      <w:spacing w:before="720"/>
    </w:pPr>
  </w:style>
  <w:style w:type="paragraph" w:customStyle="1" w:styleId="JuParaLast">
    <w:name w:val="Ju_Para_Last"/>
    <w:basedOn w:val="JuPara"/>
    <w:next w:val="JuPara"/>
    <w:rsid w:val="00350960"/>
    <w:pPr>
      <w:spacing w:before="240"/>
    </w:pPr>
  </w:style>
  <w:style w:type="paragraph" w:customStyle="1" w:styleId="JuCase">
    <w:name w:val="Ju_Case"/>
    <w:basedOn w:val="JuPara"/>
    <w:next w:val="JuPara"/>
    <w:rsid w:val="00350960"/>
    <w:rPr>
      <w:b/>
    </w:rPr>
  </w:style>
  <w:style w:type="paragraph" w:customStyle="1" w:styleId="JuList">
    <w:name w:val="Ju_List"/>
    <w:basedOn w:val="JuPara"/>
    <w:rsid w:val="00350960"/>
    <w:pPr>
      <w:ind w:left="340" w:hanging="340"/>
    </w:pPr>
  </w:style>
  <w:style w:type="paragraph" w:customStyle="1" w:styleId="JuHArticle">
    <w:name w:val="Ju_H_Article"/>
    <w:basedOn w:val="JuHa0"/>
    <w:next w:val="JuQuot"/>
    <w:rsid w:val="00350960"/>
    <w:pPr>
      <w:ind w:left="0" w:firstLine="0"/>
      <w:jc w:val="center"/>
    </w:pPr>
  </w:style>
  <w:style w:type="paragraph" w:customStyle="1" w:styleId="JuHa0">
    <w:name w:val="Ju_H_a"/>
    <w:basedOn w:val="JuH1"/>
    <w:next w:val="JuPara"/>
    <w:link w:val="JuHaChar"/>
    <w:rsid w:val="00350960"/>
    <w:pPr>
      <w:tabs>
        <w:tab w:val="clear" w:pos="731"/>
        <w:tab w:val="left" w:pos="975"/>
      </w:tabs>
      <w:ind w:left="975" w:hanging="340"/>
    </w:pPr>
    <w:rPr>
      <w:b/>
      <w:i w:val="0"/>
      <w:sz w:val="20"/>
    </w:rPr>
  </w:style>
  <w:style w:type="paragraph" w:customStyle="1" w:styleId="JuH1">
    <w:name w:val="Ju_H_1."/>
    <w:basedOn w:val="JuHA"/>
    <w:next w:val="JuPara"/>
    <w:link w:val="JuH1Char"/>
    <w:rsid w:val="00350960"/>
    <w:pPr>
      <w:tabs>
        <w:tab w:val="clear" w:pos="584"/>
        <w:tab w:val="left" w:pos="731"/>
      </w:tabs>
      <w:spacing w:before="240" w:after="120"/>
      <w:ind w:left="732" w:hanging="301"/>
    </w:pPr>
    <w:rPr>
      <w:b w:val="0"/>
      <w:i/>
    </w:rPr>
  </w:style>
  <w:style w:type="paragraph" w:customStyle="1" w:styleId="JuCourt">
    <w:name w:val="Ju_Court"/>
    <w:basedOn w:val="JuJudges"/>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50960"/>
  </w:style>
  <w:style w:type="paragraph" w:customStyle="1" w:styleId="OpiTranslation">
    <w:name w:val="Opi_Translation"/>
    <w:basedOn w:val="OpiHHead"/>
    <w:next w:val="OpiPara"/>
    <w:rsid w:val="00350960"/>
    <w:rPr>
      <w:sz w:val="24"/>
    </w:rPr>
  </w:style>
  <w:style w:type="paragraph" w:styleId="FootnoteText">
    <w:name w:val="footnote text"/>
    <w:basedOn w:val="Normal"/>
    <w:semiHidden/>
    <w:rsid w:val="00350960"/>
    <w:pPr>
      <w:jc w:val="both"/>
    </w:pPr>
    <w:rPr>
      <w:sz w:val="20"/>
    </w:rPr>
  </w:style>
  <w:style w:type="character" w:styleId="FootnoteReference">
    <w:name w:val="footnote reference"/>
    <w:basedOn w:val="DefaultParagraphFont"/>
    <w:semiHidden/>
    <w:rsid w:val="00350960"/>
    <w:rPr>
      <w:vertAlign w:val="superscript"/>
    </w:rPr>
  </w:style>
  <w:style w:type="paragraph" w:customStyle="1" w:styleId="JuHi">
    <w:name w:val="Ju_H_i"/>
    <w:basedOn w:val="JuHa0"/>
    <w:next w:val="JuPara"/>
    <w:link w:val="JuHiChar"/>
    <w:rsid w:val="00350960"/>
    <w:pPr>
      <w:tabs>
        <w:tab w:val="clear" w:pos="975"/>
        <w:tab w:val="left" w:pos="1191"/>
      </w:tabs>
      <w:ind w:left="1190" w:hanging="357"/>
    </w:pPr>
    <w:rPr>
      <w:b w:val="0"/>
      <w:i/>
    </w:rPr>
  </w:style>
  <w:style w:type="paragraph" w:styleId="Header">
    <w:name w:val="header"/>
    <w:basedOn w:val="Normal"/>
    <w:rsid w:val="00350960"/>
    <w:pPr>
      <w:tabs>
        <w:tab w:val="center" w:pos="3686"/>
        <w:tab w:val="right" w:pos="7371"/>
      </w:tabs>
    </w:pPr>
    <w:rPr>
      <w:sz w:val="18"/>
    </w:rPr>
  </w:style>
  <w:style w:type="character" w:styleId="PageNumber">
    <w:name w:val="page number"/>
    <w:basedOn w:val="DefaultParagraphFont"/>
    <w:rsid w:val="00350960"/>
    <w:rPr>
      <w:sz w:val="18"/>
    </w:rPr>
  </w:style>
  <w:style w:type="paragraph" w:customStyle="1" w:styleId="JuH">
    <w:name w:val="Ju_H_–"/>
    <w:basedOn w:val="JuHalpha"/>
    <w:next w:val="JuPara"/>
    <w:rsid w:val="00350960"/>
    <w:pPr>
      <w:tabs>
        <w:tab w:val="clear" w:pos="1372"/>
      </w:tabs>
      <w:ind w:left="1236" w:firstLine="0"/>
    </w:pPr>
    <w:rPr>
      <w:i/>
    </w:rPr>
  </w:style>
  <w:style w:type="paragraph" w:customStyle="1" w:styleId="JuHalpha">
    <w:name w:val="Ju_H_alpha"/>
    <w:basedOn w:val="JuHi"/>
    <w:next w:val="JuPara"/>
    <w:rsid w:val="00350960"/>
    <w:pPr>
      <w:tabs>
        <w:tab w:val="clear" w:pos="1191"/>
        <w:tab w:val="left" w:pos="1372"/>
      </w:tabs>
      <w:ind w:left="1373" w:hanging="335"/>
    </w:pPr>
    <w:rPr>
      <w:i w:val="0"/>
    </w:rPr>
  </w:style>
  <w:style w:type="paragraph" w:customStyle="1" w:styleId="JuLista">
    <w:name w:val="Ju_List_a"/>
    <w:basedOn w:val="JuList"/>
    <w:rsid w:val="00350960"/>
    <w:pPr>
      <w:ind w:left="346" w:firstLine="0"/>
    </w:pPr>
  </w:style>
  <w:style w:type="paragraph" w:customStyle="1" w:styleId="JuListi">
    <w:name w:val="Ju_List_i"/>
    <w:basedOn w:val="JuLista"/>
    <w:rsid w:val="00350960"/>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50960"/>
    <w:pPr>
      <w:jc w:val="right"/>
    </w:pPr>
  </w:style>
  <w:style w:type="paragraph" w:customStyle="1" w:styleId="JuHeader">
    <w:name w:val="Ju_Header"/>
    <w:basedOn w:val="Header"/>
    <w:rsid w:val="00350960"/>
  </w:style>
  <w:style w:type="paragraph" w:customStyle="1" w:styleId="DecHTitle">
    <w:name w:val="Dec_H_Title"/>
    <w:basedOn w:val="Normal"/>
    <w:rsid w:val="00350960"/>
    <w:pPr>
      <w:spacing w:after="240"/>
      <w:jc w:val="center"/>
    </w:pPr>
    <w:rPr>
      <w:sz w:val="28"/>
    </w:rPr>
  </w:style>
  <w:style w:type="paragraph" w:customStyle="1" w:styleId="DecHCase">
    <w:name w:val="Dec_H_Case"/>
    <w:basedOn w:val="DecHTitle"/>
    <w:next w:val="JuPara"/>
    <w:rsid w:val="00350960"/>
    <w:rPr>
      <w:sz w:val="24"/>
    </w:rPr>
  </w:style>
  <w:style w:type="paragraph" w:customStyle="1" w:styleId="DecList">
    <w:name w:val="Dec_List"/>
    <w:basedOn w:val="Normal"/>
    <w:rsid w:val="00350960"/>
    <w:pPr>
      <w:spacing w:before="240"/>
      <w:ind w:left="284"/>
      <w:jc w:val="both"/>
    </w:pPr>
  </w:style>
  <w:style w:type="paragraph" w:customStyle="1" w:styleId="SuCoverTitle1">
    <w:name w:val="Su_Cover_Title1"/>
    <w:basedOn w:val="Normal"/>
    <w:next w:val="SuCoverTitle2"/>
    <w:rsid w:val="00350960"/>
    <w:pPr>
      <w:spacing w:before="2500"/>
      <w:jc w:val="center"/>
    </w:pPr>
    <w:rPr>
      <w:sz w:val="22"/>
    </w:rPr>
  </w:style>
  <w:style w:type="paragraph" w:customStyle="1" w:styleId="SuCoverTitle2">
    <w:name w:val="Su_Cover_Title2"/>
    <w:basedOn w:val="SuCoverTitle1"/>
    <w:next w:val="Normal"/>
    <w:rsid w:val="00350960"/>
    <w:pPr>
      <w:spacing w:before="240"/>
    </w:pPr>
    <w:rPr>
      <w:sz w:val="18"/>
    </w:rPr>
  </w:style>
  <w:style w:type="paragraph" w:customStyle="1" w:styleId="JuQuotSub">
    <w:name w:val="Ju_Quot_Sub"/>
    <w:basedOn w:val="JuQuot"/>
    <w:rsid w:val="00350960"/>
    <w:pPr>
      <w:ind w:left="567"/>
    </w:pPr>
  </w:style>
  <w:style w:type="paragraph" w:customStyle="1" w:styleId="JuParaSub">
    <w:name w:val="Ju_Para_Sub"/>
    <w:basedOn w:val="JuPara"/>
    <w:rsid w:val="00350960"/>
    <w:pPr>
      <w:ind w:left="284"/>
    </w:pPr>
  </w:style>
  <w:style w:type="paragraph" w:customStyle="1" w:styleId="SuPara">
    <w:name w:val="Su_Para"/>
    <w:basedOn w:val="SuKeywords"/>
    <w:rsid w:val="00350960"/>
    <w:pPr>
      <w:spacing w:before="0" w:after="0"/>
    </w:pPr>
    <w:rPr>
      <w:i w:val="0"/>
    </w:rPr>
  </w:style>
  <w:style w:type="paragraph" w:customStyle="1" w:styleId="SuKeywords">
    <w:name w:val="Su_Keywords"/>
    <w:basedOn w:val="SuHHead"/>
    <w:rsid w:val="00350960"/>
    <w:pPr>
      <w:spacing w:before="120"/>
    </w:pPr>
    <w:rPr>
      <w:b w:val="0"/>
      <w:i/>
    </w:rPr>
  </w:style>
  <w:style w:type="paragraph" w:customStyle="1" w:styleId="SuHHead">
    <w:name w:val="Su_H_Head"/>
    <w:basedOn w:val="SuSubject"/>
    <w:rsid w:val="00350960"/>
    <w:pPr>
      <w:spacing w:after="120"/>
    </w:pPr>
  </w:style>
  <w:style w:type="paragraph" w:customStyle="1" w:styleId="SuSubject">
    <w:name w:val="Su_Subject"/>
    <w:basedOn w:val="SuSummary"/>
    <w:rsid w:val="00350960"/>
    <w:pPr>
      <w:spacing w:before="360"/>
      <w:jc w:val="both"/>
    </w:pPr>
    <w:rPr>
      <w:b/>
      <w:sz w:val="22"/>
    </w:rPr>
  </w:style>
  <w:style w:type="paragraph" w:customStyle="1" w:styleId="SuSummary">
    <w:name w:val="Su_Summary"/>
    <w:basedOn w:val="Normal"/>
    <w:next w:val="SuSubject"/>
    <w:rsid w:val="00350960"/>
    <w:pPr>
      <w:spacing w:after="240"/>
      <w:jc w:val="center"/>
    </w:pPr>
  </w:style>
  <w:style w:type="paragraph" w:styleId="BalloonText">
    <w:name w:val="Balloon Text"/>
    <w:basedOn w:val="Normal"/>
    <w:semiHidden/>
    <w:rsid w:val="00EC6427"/>
    <w:rPr>
      <w:rFonts w:ascii="Tahoma" w:hAnsi="Tahoma" w:cs="Tahoma"/>
      <w:sz w:val="16"/>
      <w:szCs w:val="16"/>
    </w:rPr>
  </w:style>
  <w:style w:type="paragraph" w:customStyle="1" w:styleId="JuParaChar">
    <w:name w:val="Ju_Para Char"/>
    <w:basedOn w:val="Normal"/>
    <w:link w:val="JuParaCharChar"/>
    <w:rsid w:val="00D31210"/>
    <w:pPr>
      <w:ind w:firstLine="284"/>
    </w:pPr>
  </w:style>
  <w:style w:type="character" w:customStyle="1" w:styleId="JuParaCharChar">
    <w:name w:val="Ju_Para Char Char"/>
    <w:basedOn w:val="DefaultParagraphFont"/>
    <w:link w:val="JuParaChar"/>
    <w:rsid w:val="00D31210"/>
    <w:rPr>
      <w:sz w:val="24"/>
      <w:lang w:val="fr-FR" w:eastAsia="fr-FR" w:bidi="ar-SA"/>
    </w:rPr>
  </w:style>
  <w:style w:type="paragraph" w:customStyle="1" w:styleId="PJuPara">
    <w:name w:val="P_Ju_Para"/>
    <w:basedOn w:val="Normal"/>
    <w:rsid w:val="00350960"/>
    <w:pPr>
      <w:ind w:firstLine="284"/>
      <w:jc w:val="both"/>
    </w:pPr>
  </w:style>
  <w:style w:type="paragraph" w:customStyle="1" w:styleId="PJuQuot">
    <w:name w:val="P_Ju_Quot"/>
    <w:basedOn w:val="Normal"/>
    <w:rsid w:val="00350960"/>
    <w:pPr>
      <w:spacing w:before="120" w:after="120"/>
      <w:ind w:left="403" w:firstLine="176"/>
      <w:jc w:val="both"/>
    </w:pPr>
    <w:rPr>
      <w:sz w:val="20"/>
    </w:rPr>
  </w:style>
  <w:style w:type="paragraph" w:customStyle="1" w:styleId="PListArticleSubject">
    <w:name w:val="P_List_ArticleSubject"/>
    <w:basedOn w:val="Normal"/>
    <w:rsid w:val="00350960"/>
    <w:pPr>
      <w:tabs>
        <w:tab w:val="left" w:pos="2977"/>
      </w:tabs>
      <w:ind w:left="2977" w:hanging="2977"/>
    </w:pPr>
  </w:style>
  <w:style w:type="paragraph" w:customStyle="1" w:styleId="PListCaseNo">
    <w:name w:val="P_List_CaseNo"/>
    <w:basedOn w:val="Normal"/>
    <w:rsid w:val="00350960"/>
    <w:pPr>
      <w:tabs>
        <w:tab w:val="left" w:pos="1276"/>
      </w:tabs>
      <w:spacing w:line="288" w:lineRule="auto"/>
      <w:ind w:left="1276" w:hanging="1276"/>
    </w:pPr>
  </w:style>
  <w:style w:type="paragraph" w:customStyle="1" w:styleId="PListCases">
    <w:name w:val="P_List_Cases"/>
    <w:basedOn w:val="Normal"/>
    <w:rsid w:val="00350960"/>
    <w:pPr>
      <w:spacing w:line="288" w:lineRule="auto"/>
    </w:pPr>
  </w:style>
  <w:style w:type="paragraph" w:customStyle="1" w:styleId="PTextIntro">
    <w:name w:val="P_Text_Intro"/>
    <w:basedOn w:val="Normal"/>
    <w:rsid w:val="00350960"/>
    <w:pPr>
      <w:jc w:val="both"/>
    </w:pPr>
    <w:rPr>
      <w:i/>
      <w:sz w:val="20"/>
    </w:rPr>
  </w:style>
  <w:style w:type="paragraph" w:customStyle="1" w:styleId="PTitleCover">
    <w:name w:val="P_Title_Cover"/>
    <w:basedOn w:val="Normal"/>
    <w:rsid w:val="00350960"/>
    <w:pPr>
      <w:spacing w:before="2500"/>
      <w:jc w:val="center"/>
    </w:pPr>
    <w:rPr>
      <w:b/>
      <w:smallCaps/>
      <w:sz w:val="30"/>
    </w:rPr>
  </w:style>
  <w:style w:type="paragraph" w:customStyle="1" w:styleId="PTitle1Alpha">
    <w:name w:val="P_Title1_Alpha"/>
    <w:basedOn w:val="Normal"/>
    <w:next w:val="Normal"/>
    <w:rsid w:val="00350960"/>
    <w:pPr>
      <w:spacing w:after="120"/>
      <w:jc w:val="center"/>
    </w:pPr>
    <w:rPr>
      <w:b/>
      <w:smallCaps/>
      <w:sz w:val="30"/>
    </w:rPr>
  </w:style>
  <w:style w:type="paragraph" w:customStyle="1" w:styleId="PTitle1IndexArticle">
    <w:name w:val="P_Title1_IndexArticle"/>
    <w:basedOn w:val="Normal"/>
    <w:rsid w:val="00350960"/>
    <w:pPr>
      <w:spacing w:after="120"/>
      <w:jc w:val="center"/>
    </w:pPr>
    <w:rPr>
      <w:b/>
      <w:smallCaps/>
      <w:sz w:val="30"/>
    </w:rPr>
  </w:style>
  <w:style w:type="paragraph" w:customStyle="1" w:styleId="PTitle1IndexKey">
    <w:name w:val="P_Title1_IndexKey"/>
    <w:basedOn w:val="Normal"/>
    <w:rsid w:val="00350960"/>
    <w:pPr>
      <w:spacing w:after="600"/>
      <w:jc w:val="center"/>
    </w:pPr>
    <w:rPr>
      <w:b/>
      <w:smallCaps/>
      <w:sz w:val="30"/>
      <w:lang w:val="en-GB"/>
    </w:rPr>
  </w:style>
  <w:style w:type="paragraph" w:customStyle="1" w:styleId="PTitle1Num">
    <w:name w:val="P_Title1_Num"/>
    <w:basedOn w:val="Normal"/>
    <w:next w:val="PListCaseNo"/>
    <w:rsid w:val="00350960"/>
    <w:pPr>
      <w:spacing w:after="720"/>
      <w:jc w:val="center"/>
    </w:pPr>
    <w:rPr>
      <w:b/>
      <w:smallCaps/>
      <w:sz w:val="30"/>
    </w:rPr>
  </w:style>
  <w:style w:type="paragraph" w:customStyle="1" w:styleId="PTitle2Country">
    <w:name w:val="P_Title2_Country"/>
    <w:basedOn w:val="Normal"/>
    <w:next w:val="PListCases"/>
    <w:rsid w:val="00350960"/>
    <w:pPr>
      <w:keepNext/>
      <w:keepLines/>
      <w:spacing w:before="600" w:after="360"/>
    </w:pPr>
    <w:rPr>
      <w:b/>
    </w:rPr>
  </w:style>
  <w:style w:type="paragraph" w:customStyle="1" w:styleId="PTitle2Letters">
    <w:name w:val="P_Title2_Letters"/>
    <w:basedOn w:val="Normal"/>
    <w:next w:val="PListCases"/>
    <w:rsid w:val="00350960"/>
    <w:pPr>
      <w:keepNext/>
      <w:keepLines/>
      <w:spacing w:before="600" w:after="360"/>
    </w:pPr>
    <w:rPr>
      <w:b/>
      <w:sz w:val="28"/>
    </w:rPr>
  </w:style>
  <w:style w:type="paragraph" w:customStyle="1" w:styleId="PTitle2Part">
    <w:name w:val="P_Title2_Part"/>
    <w:basedOn w:val="Normal"/>
    <w:rsid w:val="00350960"/>
    <w:pPr>
      <w:keepNext/>
      <w:keepLines/>
      <w:spacing w:before="600" w:after="240"/>
      <w:jc w:val="center"/>
    </w:pPr>
    <w:rPr>
      <w:b/>
      <w:caps/>
    </w:rPr>
  </w:style>
  <w:style w:type="paragraph" w:customStyle="1" w:styleId="PTitle3Article">
    <w:name w:val="P_Title3_Article"/>
    <w:basedOn w:val="Normal"/>
    <w:rsid w:val="00350960"/>
    <w:pPr>
      <w:keepNext/>
      <w:keepLines/>
      <w:spacing w:before="360" w:after="120"/>
      <w:jc w:val="center"/>
    </w:pPr>
    <w:rPr>
      <w:b/>
      <w:smallCaps/>
      <w:sz w:val="22"/>
    </w:rPr>
  </w:style>
  <w:style w:type="paragraph" w:customStyle="1" w:styleId="PTitle4ArticleSub">
    <w:name w:val="P_Title4_Article_Sub"/>
    <w:basedOn w:val="PTitle3Article"/>
    <w:rsid w:val="00350960"/>
    <w:pPr>
      <w:spacing w:before="240"/>
    </w:pPr>
    <w:rPr>
      <w:smallCaps w:val="0"/>
      <w:sz w:val="20"/>
    </w:rPr>
  </w:style>
  <w:style w:type="paragraph" w:customStyle="1" w:styleId="PTitle5Subject">
    <w:name w:val="P_Title5_Subject"/>
    <w:basedOn w:val="Normal"/>
    <w:rsid w:val="00350960"/>
    <w:pPr>
      <w:keepNext/>
      <w:keepLines/>
      <w:spacing w:before="240" w:after="120"/>
      <w:jc w:val="both"/>
    </w:pPr>
    <w:rPr>
      <w:b/>
      <w:i/>
    </w:rPr>
  </w:style>
  <w:style w:type="paragraph" w:customStyle="1" w:styleId="PTitle6SubjectSub">
    <w:name w:val="P_Title6_Subject_Sub"/>
    <w:basedOn w:val="Normal"/>
    <w:rsid w:val="00350960"/>
    <w:pPr>
      <w:keepNext/>
      <w:keepLines/>
      <w:spacing w:before="240" w:after="120"/>
      <w:ind w:left="284"/>
      <w:jc w:val="both"/>
    </w:pPr>
    <w:rPr>
      <w:b/>
      <w:sz w:val="20"/>
    </w:rPr>
  </w:style>
  <w:style w:type="paragraph" w:customStyle="1" w:styleId="PTitle7CaseName">
    <w:name w:val="P_Title7_CaseName"/>
    <w:basedOn w:val="Normal"/>
    <w:rsid w:val="00350960"/>
    <w:pPr>
      <w:keepLines/>
      <w:spacing w:after="240"/>
      <w:jc w:val="right"/>
    </w:pPr>
    <w:rPr>
      <w:sz w:val="22"/>
    </w:rPr>
  </w:style>
  <w:style w:type="paragraph" w:customStyle="1" w:styleId="OpiParaSub">
    <w:name w:val="Opi_Para_Sub"/>
    <w:basedOn w:val="JuParaSub"/>
    <w:rsid w:val="00350960"/>
  </w:style>
  <w:style w:type="paragraph" w:customStyle="1" w:styleId="OpiQuotSub">
    <w:name w:val="Opi_Quot_Sub"/>
    <w:basedOn w:val="JuQuotSub"/>
    <w:rsid w:val="00350960"/>
  </w:style>
  <w:style w:type="paragraph" w:styleId="CommentSubject">
    <w:name w:val="annotation subject"/>
    <w:basedOn w:val="CommentText"/>
    <w:next w:val="CommentText"/>
    <w:semiHidden/>
    <w:rsid w:val="00E27B15"/>
    <w:rPr>
      <w:b/>
      <w:bCs/>
    </w:rPr>
  </w:style>
  <w:style w:type="character" w:customStyle="1" w:styleId="JuParaCar">
    <w:name w:val="Ju_Para Car"/>
    <w:basedOn w:val="DefaultParagraphFont"/>
    <w:link w:val="JuPara"/>
    <w:uiPriority w:val="99"/>
    <w:rsid w:val="00D1464B"/>
    <w:rPr>
      <w:sz w:val="24"/>
      <w:lang w:val="fr-FR" w:eastAsia="fr-FR" w:bidi="ar-SA"/>
    </w:rPr>
  </w:style>
  <w:style w:type="paragraph" w:customStyle="1" w:styleId="firstline">
    <w:name w:val="firstline"/>
    <w:basedOn w:val="Normal"/>
    <w:rsid w:val="005D68E1"/>
    <w:pPr>
      <w:suppressAutoHyphens w:val="0"/>
      <w:spacing w:line="240" w:lineRule="atLeast"/>
      <w:ind w:firstLine="840"/>
      <w:jc w:val="both"/>
    </w:pPr>
    <w:rPr>
      <w:color w:val="000000"/>
      <w:sz w:val="22"/>
      <w:szCs w:val="22"/>
      <w:lang w:val="en-GB" w:eastAsia="en-GB"/>
    </w:rPr>
  </w:style>
  <w:style w:type="paragraph" w:customStyle="1" w:styleId="ju-005fpara">
    <w:name w:val="ju-005fpara"/>
    <w:basedOn w:val="Normal"/>
    <w:rsid w:val="00315ADD"/>
    <w:pPr>
      <w:suppressAutoHyphens w:val="0"/>
      <w:spacing w:before="100" w:beforeAutospacing="1" w:after="100" w:afterAutospacing="1"/>
    </w:pPr>
    <w:rPr>
      <w:szCs w:val="24"/>
      <w:lang w:val="en-GB" w:eastAsia="en-GB"/>
    </w:rPr>
  </w:style>
  <w:style w:type="character" w:customStyle="1" w:styleId="normal--char">
    <w:name w:val="normal--char"/>
    <w:basedOn w:val="DefaultParagraphFont"/>
    <w:rsid w:val="00546491"/>
  </w:style>
  <w:style w:type="character" w:customStyle="1" w:styleId="JuHaChar">
    <w:name w:val="Ju_H_a Char"/>
    <w:basedOn w:val="JuH1Char"/>
    <w:link w:val="JuHa0"/>
    <w:locked/>
    <w:rsid w:val="001F01A5"/>
    <w:rPr>
      <w:b/>
      <w:i/>
      <w:sz w:val="24"/>
      <w:lang w:val="fr-FR" w:eastAsia="fr-FR" w:bidi="ar-SA"/>
    </w:rPr>
  </w:style>
  <w:style w:type="character" w:customStyle="1" w:styleId="JuH1Char">
    <w:name w:val="Ju_H_1. Char"/>
    <w:basedOn w:val="DefaultParagraphFont"/>
    <w:link w:val="JuH1"/>
    <w:locked/>
    <w:rsid w:val="001F01A5"/>
    <w:rPr>
      <w:i/>
      <w:sz w:val="24"/>
      <w:lang w:val="fr-FR" w:eastAsia="fr-FR" w:bidi="ar-SA"/>
    </w:rPr>
  </w:style>
  <w:style w:type="character" w:customStyle="1" w:styleId="JuHiChar">
    <w:name w:val="Ju_H_i Char"/>
    <w:basedOn w:val="JuHaChar"/>
    <w:link w:val="JuHi"/>
    <w:locked/>
    <w:rsid w:val="001F01A5"/>
    <w:rPr>
      <w:b/>
      <w:i/>
      <w:sz w:val="24"/>
      <w:lang w:val="fr-FR" w:eastAsia="fr-FR" w:bidi="ar-SA"/>
    </w:rPr>
  </w:style>
  <w:style w:type="character" w:customStyle="1" w:styleId="JuHHeadChar">
    <w:name w:val="Ju_H_Head Char"/>
    <w:basedOn w:val="DefaultParagraphFont"/>
    <w:link w:val="JuHHead"/>
    <w:rsid w:val="00DE1CE9"/>
    <w:rPr>
      <w:sz w:val="28"/>
      <w:lang w:val="fr-FR" w:eastAsia="fr-FR"/>
    </w:rPr>
  </w:style>
  <w:style w:type="character" w:customStyle="1" w:styleId="hps">
    <w:name w:val="hps"/>
    <w:basedOn w:val="DefaultParagraphFont"/>
    <w:rsid w:val="00DE1CE9"/>
  </w:style>
  <w:style w:type="character" w:customStyle="1" w:styleId="JuQuotChar">
    <w:name w:val="Ju_Quot Char"/>
    <w:basedOn w:val="DefaultParagraphFont"/>
    <w:link w:val="JuQuot"/>
    <w:rsid w:val="00744265"/>
    <w:rPr>
      <w:lang w:val="fr-FR" w:eastAsia="fr-FR"/>
    </w:rPr>
  </w:style>
  <w:style w:type="paragraph" w:customStyle="1" w:styleId="Style">
    <w:name w:val="Style"/>
    <w:rsid w:val="0093693C"/>
    <w:pPr>
      <w:autoSpaceDE w:val="0"/>
      <w:autoSpaceDN w:val="0"/>
      <w:adjustRightInd w:val="0"/>
      <w:ind w:left="140" w:right="140" w:firstLine="84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2389">
      <w:bodyDiv w:val="1"/>
      <w:marLeft w:val="0"/>
      <w:marRight w:val="0"/>
      <w:marTop w:val="0"/>
      <w:marBottom w:val="0"/>
      <w:divBdr>
        <w:top w:val="none" w:sz="0" w:space="0" w:color="auto"/>
        <w:left w:val="none" w:sz="0" w:space="0" w:color="auto"/>
        <w:bottom w:val="none" w:sz="0" w:space="0" w:color="auto"/>
        <w:right w:val="none" w:sz="0" w:space="0" w:color="auto"/>
      </w:divBdr>
    </w:div>
    <w:div w:id="786505182">
      <w:bodyDiv w:val="1"/>
      <w:marLeft w:val="0"/>
      <w:marRight w:val="0"/>
      <w:marTop w:val="0"/>
      <w:marBottom w:val="0"/>
      <w:divBdr>
        <w:top w:val="none" w:sz="0" w:space="0" w:color="auto"/>
        <w:left w:val="none" w:sz="0" w:space="0" w:color="auto"/>
        <w:bottom w:val="none" w:sz="0" w:space="0" w:color="auto"/>
        <w:right w:val="none" w:sz="0" w:space="0" w:color="auto"/>
      </w:divBdr>
      <w:divsChild>
        <w:div w:id="140074162">
          <w:marLeft w:val="0"/>
          <w:marRight w:val="0"/>
          <w:marTop w:val="0"/>
          <w:marBottom w:val="0"/>
          <w:divBdr>
            <w:top w:val="none" w:sz="0" w:space="0" w:color="auto"/>
            <w:left w:val="none" w:sz="0" w:space="0" w:color="auto"/>
            <w:bottom w:val="none" w:sz="0" w:space="0" w:color="auto"/>
            <w:right w:val="none" w:sz="0" w:space="0" w:color="auto"/>
          </w:divBdr>
        </w:div>
        <w:div w:id="980378662">
          <w:marLeft w:val="0"/>
          <w:marRight w:val="0"/>
          <w:marTop w:val="0"/>
          <w:marBottom w:val="0"/>
          <w:divBdr>
            <w:top w:val="none" w:sz="0" w:space="0" w:color="auto"/>
            <w:left w:val="none" w:sz="0" w:space="0" w:color="auto"/>
            <w:bottom w:val="none" w:sz="0" w:space="0" w:color="auto"/>
            <w:right w:val="none" w:sz="0" w:space="0" w:color="auto"/>
          </w:divBdr>
        </w:div>
        <w:div w:id="529531837">
          <w:marLeft w:val="0"/>
          <w:marRight w:val="0"/>
          <w:marTop w:val="0"/>
          <w:marBottom w:val="0"/>
          <w:divBdr>
            <w:top w:val="none" w:sz="0" w:space="0" w:color="auto"/>
            <w:left w:val="none" w:sz="0" w:space="0" w:color="auto"/>
            <w:bottom w:val="none" w:sz="0" w:space="0" w:color="auto"/>
            <w:right w:val="none" w:sz="0" w:space="0" w:color="auto"/>
          </w:divBdr>
        </w:div>
        <w:div w:id="5376409">
          <w:marLeft w:val="0"/>
          <w:marRight w:val="0"/>
          <w:marTop w:val="0"/>
          <w:marBottom w:val="0"/>
          <w:divBdr>
            <w:top w:val="none" w:sz="0" w:space="0" w:color="auto"/>
            <w:left w:val="none" w:sz="0" w:space="0" w:color="auto"/>
            <w:bottom w:val="none" w:sz="0" w:space="0" w:color="auto"/>
            <w:right w:val="none" w:sz="0" w:space="0" w:color="auto"/>
          </w:divBdr>
        </w:div>
        <w:div w:id="966396734">
          <w:marLeft w:val="0"/>
          <w:marRight w:val="0"/>
          <w:marTop w:val="0"/>
          <w:marBottom w:val="0"/>
          <w:divBdr>
            <w:top w:val="none" w:sz="0" w:space="0" w:color="auto"/>
            <w:left w:val="none" w:sz="0" w:space="0" w:color="auto"/>
            <w:bottom w:val="none" w:sz="0" w:space="0" w:color="auto"/>
            <w:right w:val="none" w:sz="0" w:space="0" w:color="auto"/>
          </w:divBdr>
        </w:div>
        <w:div w:id="1724207932">
          <w:marLeft w:val="0"/>
          <w:marRight w:val="0"/>
          <w:marTop w:val="0"/>
          <w:marBottom w:val="0"/>
          <w:divBdr>
            <w:top w:val="none" w:sz="0" w:space="0" w:color="auto"/>
            <w:left w:val="none" w:sz="0" w:space="0" w:color="auto"/>
            <w:bottom w:val="none" w:sz="0" w:space="0" w:color="auto"/>
            <w:right w:val="none" w:sz="0" w:space="0" w:color="auto"/>
          </w:divBdr>
        </w:div>
        <w:div w:id="1364599735">
          <w:marLeft w:val="0"/>
          <w:marRight w:val="0"/>
          <w:marTop w:val="0"/>
          <w:marBottom w:val="0"/>
          <w:divBdr>
            <w:top w:val="none" w:sz="0" w:space="0" w:color="auto"/>
            <w:left w:val="none" w:sz="0" w:space="0" w:color="auto"/>
            <w:bottom w:val="none" w:sz="0" w:space="0" w:color="auto"/>
            <w:right w:val="none" w:sz="0" w:space="0" w:color="auto"/>
          </w:divBdr>
        </w:div>
        <w:div w:id="1076977269">
          <w:marLeft w:val="0"/>
          <w:marRight w:val="0"/>
          <w:marTop w:val="0"/>
          <w:marBottom w:val="0"/>
          <w:divBdr>
            <w:top w:val="none" w:sz="0" w:space="0" w:color="auto"/>
            <w:left w:val="none" w:sz="0" w:space="0" w:color="auto"/>
            <w:bottom w:val="none" w:sz="0" w:space="0" w:color="auto"/>
            <w:right w:val="none" w:sz="0" w:space="0" w:color="auto"/>
          </w:divBdr>
        </w:div>
        <w:div w:id="1300301471">
          <w:marLeft w:val="0"/>
          <w:marRight w:val="0"/>
          <w:marTop w:val="0"/>
          <w:marBottom w:val="0"/>
          <w:divBdr>
            <w:top w:val="none" w:sz="0" w:space="0" w:color="auto"/>
            <w:left w:val="none" w:sz="0" w:space="0" w:color="auto"/>
            <w:bottom w:val="none" w:sz="0" w:space="0" w:color="auto"/>
            <w:right w:val="none" w:sz="0" w:space="0" w:color="auto"/>
          </w:divBdr>
        </w:div>
        <w:div w:id="512379556">
          <w:marLeft w:val="0"/>
          <w:marRight w:val="0"/>
          <w:marTop w:val="0"/>
          <w:marBottom w:val="0"/>
          <w:divBdr>
            <w:top w:val="none" w:sz="0" w:space="0" w:color="auto"/>
            <w:left w:val="none" w:sz="0" w:space="0" w:color="auto"/>
            <w:bottom w:val="none" w:sz="0" w:space="0" w:color="auto"/>
            <w:right w:val="none" w:sz="0" w:space="0" w:color="auto"/>
          </w:divBdr>
        </w:div>
        <w:div w:id="271015817">
          <w:marLeft w:val="0"/>
          <w:marRight w:val="0"/>
          <w:marTop w:val="0"/>
          <w:marBottom w:val="0"/>
          <w:divBdr>
            <w:top w:val="none" w:sz="0" w:space="0" w:color="auto"/>
            <w:left w:val="none" w:sz="0" w:space="0" w:color="auto"/>
            <w:bottom w:val="none" w:sz="0" w:space="0" w:color="auto"/>
            <w:right w:val="none" w:sz="0" w:space="0" w:color="auto"/>
          </w:divBdr>
        </w:div>
        <w:div w:id="737703480">
          <w:marLeft w:val="0"/>
          <w:marRight w:val="0"/>
          <w:marTop w:val="0"/>
          <w:marBottom w:val="0"/>
          <w:divBdr>
            <w:top w:val="none" w:sz="0" w:space="0" w:color="auto"/>
            <w:left w:val="none" w:sz="0" w:space="0" w:color="auto"/>
            <w:bottom w:val="none" w:sz="0" w:space="0" w:color="auto"/>
            <w:right w:val="none" w:sz="0" w:space="0" w:color="auto"/>
          </w:divBdr>
        </w:div>
        <w:div w:id="1620331491">
          <w:marLeft w:val="0"/>
          <w:marRight w:val="0"/>
          <w:marTop w:val="0"/>
          <w:marBottom w:val="0"/>
          <w:divBdr>
            <w:top w:val="none" w:sz="0" w:space="0" w:color="auto"/>
            <w:left w:val="none" w:sz="0" w:space="0" w:color="auto"/>
            <w:bottom w:val="none" w:sz="0" w:space="0" w:color="auto"/>
            <w:right w:val="none" w:sz="0" w:space="0" w:color="auto"/>
          </w:divBdr>
        </w:div>
        <w:div w:id="1649439629">
          <w:marLeft w:val="0"/>
          <w:marRight w:val="0"/>
          <w:marTop w:val="0"/>
          <w:marBottom w:val="0"/>
          <w:divBdr>
            <w:top w:val="none" w:sz="0" w:space="0" w:color="auto"/>
            <w:left w:val="none" w:sz="0" w:space="0" w:color="auto"/>
            <w:bottom w:val="none" w:sz="0" w:space="0" w:color="auto"/>
            <w:right w:val="none" w:sz="0" w:space="0" w:color="auto"/>
          </w:divBdr>
        </w:div>
        <w:div w:id="618806330">
          <w:marLeft w:val="0"/>
          <w:marRight w:val="0"/>
          <w:marTop w:val="0"/>
          <w:marBottom w:val="0"/>
          <w:divBdr>
            <w:top w:val="none" w:sz="0" w:space="0" w:color="auto"/>
            <w:left w:val="none" w:sz="0" w:space="0" w:color="auto"/>
            <w:bottom w:val="none" w:sz="0" w:space="0" w:color="auto"/>
            <w:right w:val="none" w:sz="0" w:space="0" w:color="auto"/>
          </w:divBdr>
        </w:div>
        <w:div w:id="183832645">
          <w:marLeft w:val="0"/>
          <w:marRight w:val="0"/>
          <w:marTop w:val="0"/>
          <w:marBottom w:val="0"/>
          <w:divBdr>
            <w:top w:val="none" w:sz="0" w:space="0" w:color="auto"/>
            <w:left w:val="none" w:sz="0" w:space="0" w:color="auto"/>
            <w:bottom w:val="none" w:sz="0" w:space="0" w:color="auto"/>
            <w:right w:val="none" w:sz="0" w:space="0" w:color="auto"/>
          </w:divBdr>
        </w:div>
        <w:div w:id="1155993209">
          <w:marLeft w:val="0"/>
          <w:marRight w:val="0"/>
          <w:marTop w:val="0"/>
          <w:marBottom w:val="0"/>
          <w:divBdr>
            <w:top w:val="none" w:sz="0" w:space="0" w:color="auto"/>
            <w:left w:val="none" w:sz="0" w:space="0" w:color="auto"/>
            <w:bottom w:val="none" w:sz="0" w:space="0" w:color="auto"/>
            <w:right w:val="none" w:sz="0" w:space="0" w:color="auto"/>
          </w:divBdr>
        </w:div>
        <w:div w:id="971637457">
          <w:marLeft w:val="0"/>
          <w:marRight w:val="0"/>
          <w:marTop w:val="0"/>
          <w:marBottom w:val="0"/>
          <w:divBdr>
            <w:top w:val="none" w:sz="0" w:space="0" w:color="auto"/>
            <w:left w:val="none" w:sz="0" w:space="0" w:color="auto"/>
            <w:bottom w:val="none" w:sz="0" w:space="0" w:color="auto"/>
            <w:right w:val="none" w:sz="0" w:space="0" w:color="auto"/>
          </w:divBdr>
        </w:div>
        <w:div w:id="340478075">
          <w:marLeft w:val="0"/>
          <w:marRight w:val="0"/>
          <w:marTop w:val="0"/>
          <w:marBottom w:val="0"/>
          <w:divBdr>
            <w:top w:val="none" w:sz="0" w:space="0" w:color="auto"/>
            <w:left w:val="none" w:sz="0" w:space="0" w:color="auto"/>
            <w:bottom w:val="none" w:sz="0" w:space="0" w:color="auto"/>
            <w:right w:val="none" w:sz="0" w:space="0" w:color="auto"/>
          </w:divBdr>
        </w:div>
        <w:div w:id="1114709925">
          <w:marLeft w:val="0"/>
          <w:marRight w:val="0"/>
          <w:marTop w:val="0"/>
          <w:marBottom w:val="0"/>
          <w:divBdr>
            <w:top w:val="none" w:sz="0" w:space="0" w:color="auto"/>
            <w:left w:val="none" w:sz="0" w:space="0" w:color="auto"/>
            <w:bottom w:val="none" w:sz="0" w:space="0" w:color="auto"/>
            <w:right w:val="none" w:sz="0" w:space="0" w:color="auto"/>
          </w:divBdr>
        </w:div>
        <w:div w:id="429356111">
          <w:marLeft w:val="0"/>
          <w:marRight w:val="0"/>
          <w:marTop w:val="0"/>
          <w:marBottom w:val="0"/>
          <w:divBdr>
            <w:top w:val="none" w:sz="0" w:space="0" w:color="auto"/>
            <w:left w:val="none" w:sz="0" w:space="0" w:color="auto"/>
            <w:bottom w:val="none" w:sz="0" w:space="0" w:color="auto"/>
            <w:right w:val="none" w:sz="0" w:space="0" w:color="auto"/>
          </w:divBdr>
        </w:div>
        <w:div w:id="743262322">
          <w:marLeft w:val="0"/>
          <w:marRight w:val="0"/>
          <w:marTop w:val="0"/>
          <w:marBottom w:val="0"/>
          <w:divBdr>
            <w:top w:val="none" w:sz="0" w:space="0" w:color="auto"/>
            <w:left w:val="none" w:sz="0" w:space="0" w:color="auto"/>
            <w:bottom w:val="none" w:sz="0" w:space="0" w:color="auto"/>
            <w:right w:val="none" w:sz="0" w:space="0" w:color="auto"/>
          </w:divBdr>
        </w:div>
        <w:div w:id="1431773891">
          <w:marLeft w:val="0"/>
          <w:marRight w:val="0"/>
          <w:marTop w:val="0"/>
          <w:marBottom w:val="0"/>
          <w:divBdr>
            <w:top w:val="none" w:sz="0" w:space="0" w:color="auto"/>
            <w:left w:val="none" w:sz="0" w:space="0" w:color="auto"/>
            <w:bottom w:val="none" w:sz="0" w:space="0" w:color="auto"/>
            <w:right w:val="none" w:sz="0" w:space="0" w:color="auto"/>
          </w:divBdr>
        </w:div>
        <w:div w:id="431823569">
          <w:marLeft w:val="0"/>
          <w:marRight w:val="0"/>
          <w:marTop w:val="0"/>
          <w:marBottom w:val="0"/>
          <w:divBdr>
            <w:top w:val="none" w:sz="0" w:space="0" w:color="auto"/>
            <w:left w:val="none" w:sz="0" w:space="0" w:color="auto"/>
            <w:bottom w:val="none" w:sz="0" w:space="0" w:color="auto"/>
            <w:right w:val="none" w:sz="0" w:space="0" w:color="auto"/>
          </w:divBdr>
        </w:div>
        <w:div w:id="1634023816">
          <w:marLeft w:val="0"/>
          <w:marRight w:val="0"/>
          <w:marTop w:val="0"/>
          <w:marBottom w:val="0"/>
          <w:divBdr>
            <w:top w:val="none" w:sz="0" w:space="0" w:color="auto"/>
            <w:left w:val="none" w:sz="0" w:space="0" w:color="auto"/>
            <w:bottom w:val="none" w:sz="0" w:space="0" w:color="auto"/>
            <w:right w:val="none" w:sz="0" w:space="0" w:color="auto"/>
          </w:divBdr>
        </w:div>
        <w:div w:id="1004698404">
          <w:marLeft w:val="0"/>
          <w:marRight w:val="0"/>
          <w:marTop w:val="0"/>
          <w:marBottom w:val="0"/>
          <w:divBdr>
            <w:top w:val="none" w:sz="0" w:space="0" w:color="auto"/>
            <w:left w:val="none" w:sz="0" w:space="0" w:color="auto"/>
            <w:bottom w:val="none" w:sz="0" w:space="0" w:color="auto"/>
            <w:right w:val="none" w:sz="0" w:space="0" w:color="auto"/>
          </w:divBdr>
        </w:div>
        <w:div w:id="1242447841">
          <w:marLeft w:val="0"/>
          <w:marRight w:val="0"/>
          <w:marTop w:val="0"/>
          <w:marBottom w:val="0"/>
          <w:divBdr>
            <w:top w:val="none" w:sz="0" w:space="0" w:color="auto"/>
            <w:left w:val="none" w:sz="0" w:space="0" w:color="auto"/>
            <w:bottom w:val="none" w:sz="0" w:space="0" w:color="auto"/>
            <w:right w:val="none" w:sz="0" w:space="0" w:color="auto"/>
          </w:divBdr>
        </w:div>
        <w:div w:id="789275791">
          <w:marLeft w:val="0"/>
          <w:marRight w:val="0"/>
          <w:marTop w:val="0"/>
          <w:marBottom w:val="0"/>
          <w:divBdr>
            <w:top w:val="none" w:sz="0" w:space="0" w:color="auto"/>
            <w:left w:val="none" w:sz="0" w:space="0" w:color="auto"/>
            <w:bottom w:val="none" w:sz="0" w:space="0" w:color="auto"/>
            <w:right w:val="none" w:sz="0" w:space="0" w:color="auto"/>
          </w:divBdr>
        </w:div>
        <w:div w:id="1424379402">
          <w:marLeft w:val="0"/>
          <w:marRight w:val="0"/>
          <w:marTop w:val="0"/>
          <w:marBottom w:val="0"/>
          <w:divBdr>
            <w:top w:val="none" w:sz="0" w:space="0" w:color="auto"/>
            <w:left w:val="none" w:sz="0" w:space="0" w:color="auto"/>
            <w:bottom w:val="none" w:sz="0" w:space="0" w:color="auto"/>
            <w:right w:val="none" w:sz="0" w:space="0" w:color="auto"/>
          </w:divBdr>
        </w:div>
        <w:div w:id="1702632267">
          <w:marLeft w:val="0"/>
          <w:marRight w:val="0"/>
          <w:marTop w:val="0"/>
          <w:marBottom w:val="0"/>
          <w:divBdr>
            <w:top w:val="none" w:sz="0" w:space="0" w:color="auto"/>
            <w:left w:val="none" w:sz="0" w:space="0" w:color="auto"/>
            <w:bottom w:val="none" w:sz="0" w:space="0" w:color="auto"/>
            <w:right w:val="none" w:sz="0" w:space="0" w:color="auto"/>
          </w:divBdr>
        </w:div>
        <w:div w:id="690297573">
          <w:marLeft w:val="0"/>
          <w:marRight w:val="0"/>
          <w:marTop w:val="0"/>
          <w:marBottom w:val="0"/>
          <w:divBdr>
            <w:top w:val="none" w:sz="0" w:space="0" w:color="auto"/>
            <w:left w:val="none" w:sz="0" w:space="0" w:color="auto"/>
            <w:bottom w:val="none" w:sz="0" w:space="0" w:color="auto"/>
            <w:right w:val="none" w:sz="0" w:space="0" w:color="auto"/>
          </w:divBdr>
        </w:div>
        <w:div w:id="1516119023">
          <w:marLeft w:val="0"/>
          <w:marRight w:val="0"/>
          <w:marTop w:val="0"/>
          <w:marBottom w:val="0"/>
          <w:divBdr>
            <w:top w:val="none" w:sz="0" w:space="0" w:color="auto"/>
            <w:left w:val="none" w:sz="0" w:space="0" w:color="auto"/>
            <w:bottom w:val="none" w:sz="0" w:space="0" w:color="auto"/>
            <w:right w:val="none" w:sz="0" w:space="0" w:color="auto"/>
          </w:divBdr>
        </w:div>
        <w:div w:id="593320610">
          <w:marLeft w:val="0"/>
          <w:marRight w:val="0"/>
          <w:marTop w:val="0"/>
          <w:marBottom w:val="0"/>
          <w:divBdr>
            <w:top w:val="none" w:sz="0" w:space="0" w:color="auto"/>
            <w:left w:val="none" w:sz="0" w:space="0" w:color="auto"/>
            <w:bottom w:val="none" w:sz="0" w:space="0" w:color="auto"/>
            <w:right w:val="none" w:sz="0" w:space="0" w:color="auto"/>
          </w:divBdr>
        </w:div>
        <w:div w:id="734667448">
          <w:marLeft w:val="0"/>
          <w:marRight w:val="0"/>
          <w:marTop w:val="0"/>
          <w:marBottom w:val="0"/>
          <w:divBdr>
            <w:top w:val="none" w:sz="0" w:space="0" w:color="auto"/>
            <w:left w:val="none" w:sz="0" w:space="0" w:color="auto"/>
            <w:bottom w:val="none" w:sz="0" w:space="0" w:color="auto"/>
            <w:right w:val="none" w:sz="0" w:space="0" w:color="auto"/>
          </w:divBdr>
        </w:div>
        <w:div w:id="254090787">
          <w:marLeft w:val="0"/>
          <w:marRight w:val="0"/>
          <w:marTop w:val="0"/>
          <w:marBottom w:val="0"/>
          <w:divBdr>
            <w:top w:val="none" w:sz="0" w:space="0" w:color="auto"/>
            <w:left w:val="none" w:sz="0" w:space="0" w:color="auto"/>
            <w:bottom w:val="none" w:sz="0" w:space="0" w:color="auto"/>
            <w:right w:val="none" w:sz="0" w:space="0" w:color="auto"/>
          </w:divBdr>
        </w:div>
        <w:div w:id="639655234">
          <w:marLeft w:val="0"/>
          <w:marRight w:val="0"/>
          <w:marTop w:val="0"/>
          <w:marBottom w:val="0"/>
          <w:divBdr>
            <w:top w:val="none" w:sz="0" w:space="0" w:color="auto"/>
            <w:left w:val="none" w:sz="0" w:space="0" w:color="auto"/>
            <w:bottom w:val="none" w:sz="0" w:space="0" w:color="auto"/>
            <w:right w:val="none" w:sz="0" w:space="0" w:color="auto"/>
          </w:divBdr>
        </w:div>
        <w:div w:id="1430615476">
          <w:marLeft w:val="0"/>
          <w:marRight w:val="0"/>
          <w:marTop w:val="0"/>
          <w:marBottom w:val="0"/>
          <w:divBdr>
            <w:top w:val="none" w:sz="0" w:space="0" w:color="auto"/>
            <w:left w:val="none" w:sz="0" w:space="0" w:color="auto"/>
            <w:bottom w:val="none" w:sz="0" w:space="0" w:color="auto"/>
            <w:right w:val="none" w:sz="0" w:space="0" w:color="auto"/>
          </w:divBdr>
        </w:div>
        <w:div w:id="879441952">
          <w:marLeft w:val="0"/>
          <w:marRight w:val="0"/>
          <w:marTop w:val="0"/>
          <w:marBottom w:val="0"/>
          <w:divBdr>
            <w:top w:val="none" w:sz="0" w:space="0" w:color="auto"/>
            <w:left w:val="none" w:sz="0" w:space="0" w:color="auto"/>
            <w:bottom w:val="none" w:sz="0" w:space="0" w:color="auto"/>
            <w:right w:val="none" w:sz="0" w:space="0" w:color="auto"/>
          </w:divBdr>
        </w:div>
        <w:div w:id="1004406423">
          <w:marLeft w:val="0"/>
          <w:marRight w:val="0"/>
          <w:marTop w:val="0"/>
          <w:marBottom w:val="0"/>
          <w:divBdr>
            <w:top w:val="none" w:sz="0" w:space="0" w:color="auto"/>
            <w:left w:val="none" w:sz="0" w:space="0" w:color="auto"/>
            <w:bottom w:val="none" w:sz="0" w:space="0" w:color="auto"/>
            <w:right w:val="none" w:sz="0" w:space="0" w:color="auto"/>
          </w:divBdr>
        </w:div>
        <w:div w:id="1270964272">
          <w:marLeft w:val="0"/>
          <w:marRight w:val="0"/>
          <w:marTop w:val="0"/>
          <w:marBottom w:val="0"/>
          <w:divBdr>
            <w:top w:val="none" w:sz="0" w:space="0" w:color="auto"/>
            <w:left w:val="none" w:sz="0" w:space="0" w:color="auto"/>
            <w:bottom w:val="none" w:sz="0" w:space="0" w:color="auto"/>
            <w:right w:val="none" w:sz="0" w:space="0" w:color="auto"/>
          </w:divBdr>
        </w:div>
        <w:div w:id="923295322">
          <w:marLeft w:val="0"/>
          <w:marRight w:val="0"/>
          <w:marTop w:val="0"/>
          <w:marBottom w:val="0"/>
          <w:divBdr>
            <w:top w:val="none" w:sz="0" w:space="0" w:color="auto"/>
            <w:left w:val="none" w:sz="0" w:space="0" w:color="auto"/>
            <w:bottom w:val="none" w:sz="0" w:space="0" w:color="auto"/>
            <w:right w:val="none" w:sz="0" w:space="0" w:color="auto"/>
          </w:divBdr>
        </w:div>
        <w:div w:id="916138332">
          <w:marLeft w:val="0"/>
          <w:marRight w:val="0"/>
          <w:marTop w:val="0"/>
          <w:marBottom w:val="0"/>
          <w:divBdr>
            <w:top w:val="none" w:sz="0" w:space="0" w:color="auto"/>
            <w:left w:val="none" w:sz="0" w:space="0" w:color="auto"/>
            <w:bottom w:val="none" w:sz="0" w:space="0" w:color="auto"/>
            <w:right w:val="none" w:sz="0" w:space="0" w:color="auto"/>
          </w:divBdr>
        </w:div>
        <w:div w:id="1025323043">
          <w:marLeft w:val="0"/>
          <w:marRight w:val="0"/>
          <w:marTop w:val="0"/>
          <w:marBottom w:val="0"/>
          <w:divBdr>
            <w:top w:val="none" w:sz="0" w:space="0" w:color="auto"/>
            <w:left w:val="none" w:sz="0" w:space="0" w:color="auto"/>
            <w:bottom w:val="none" w:sz="0" w:space="0" w:color="auto"/>
            <w:right w:val="none" w:sz="0" w:space="0" w:color="auto"/>
          </w:divBdr>
        </w:div>
        <w:div w:id="1177966334">
          <w:marLeft w:val="0"/>
          <w:marRight w:val="0"/>
          <w:marTop w:val="0"/>
          <w:marBottom w:val="0"/>
          <w:divBdr>
            <w:top w:val="none" w:sz="0" w:space="0" w:color="auto"/>
            <w:left w:val="none" w:sz="0" w:space="0" w:color="auto"/>
            <w:bottom w:val="none" w:sz="0" w:space="0" w:color="auto"/>
            <w:right w:val="none" w:sz="0" w:space="0" w:color="auto"/>
          </w:divBdr>
        </w:div>
        <w:div w:id="1573589395">
          <w:marLeft w:val="0"/>
          <w:marRight w:val="0"/>
          <w:marTop w:val="0"/>
          <w:marBottom w:val="0"/>
          <w:divBdr>
            <w:top w:val="none" w:sz="0" w:space="0" w:color="auto"/>
            <w:left w:val="none" w:sz="0" w:space="0" w:color="auto"/>
            <w:bottom w:val="none" w:sz="0" w:space="0" w:color="auto"/>
            <w:right w:val="none" w:sz="0" w:space="0" w:color="auto"/>
          </w:divBdr>
        </w:div>
        <w:div w:id="957570085">
          <w:marLeft w:val="0"/>
          <w:marRight w:val="0"/>
          <w:marTop w:val="0"/>
          <w:marBottom w:val="0"/>
          <w:divBdr>
            <w:top w:val="none" w:sz="0" w:space="0" w:color="auto"/>
            <w:left w:val="none" w:sz="0" w:space="0" w:color="auto"/>
            <w:bottom w:val="none" w:sz="0" w:space="0" w:color="auto"/>
            <w:right w:val="none" w:sz="0" w:space="0" w:color="auto"/>
          </w:divBdr>
        </w:div>
        <w:div w:id="253520455">
          <w:marLeft w:val="0"/>
          <w:marRight w:val="0"/>
          <w:marTop w:val="0"/>
          <w:marBottom w:val="0"/>
          <w:divBdr>
            <w:top w:val="none" w:sz="0" w:space="0" w:color="auto"/>
            <w:left w:val="none" w:sz="0" w:space="0" w:color="auto"/>
            <w:bottom w:val="none" w:sz="0" w:space="0" w:color="auto"/>
            <w:right w:val="none" w:sz="0" w:space="0" w:color="auto"/>
          </w:divBdr>
        </w:div>
        <w:div w:id="1446803167">
          <w:marLeft w:val="0"/>
          <w:marRight w:val="0"/>
          <w:marTop w:val="0"/>
          <w:marBottom w:val="0"/>
          <w:divBdr>
            <w:top w:val="none" w:sz="0" w:space="0" w:color="auto"/>
            <w:left w:val="none" w:sz="0" w:space="0" w:color="auto"/>
            <w:bottom w:val="none" w:sz="0" w:space="0" w:color="auto"/>
            <w:right w:val="none" w:sz="0" w:space="0" w:color="auto"/>
          </w:divBdr>
        </w:div>
        <w:div w:id="1998411447">
          <w:marLeft w:val="0"/>
          <w:marRight w:val="0"/>
          <w:marTop w:val="0"/>
          <w:marBottom w:val="0"/>
          <w:divBdr>
            <w:top w:val="none" w:sz="0" w:space="0" w:color="auto"/>
            <w:left w:val="none" w:sz="0" w:space="0" w:color="auto"/>
            <w:bottom w:val="none" w:sz="0" w:space="0" w:color="auto"/>
            <w:right w:val="none" w:sz="0" w:space="0" w:color="auto"/>
          </w:divBdr>
        </w:div>
        <w:div w:id="1008101450">
          <w:marLeft w:val="0"/>
          <w:marRight w:val="0"/>
          <w:marTop w:val="0"/>
          <w:marBottom w:val="0"/>
          <w:divBdr>
            <w:top w:val="none" w:sz="0" w:space="0" w:color="auto"/>
            <w:left w:val="none" w:sz="0" w:space="0" w:color="auto"/>
            <w:bottom w:val="none" w:sz="0" w:space="0" w:color="auto"/>
            <w:right w:val="none" w:sz="0" w:space="0" w:color="auto"/>
          </w:divBdr>
        </w:div>
        <w:div w:id="331883091">
          <w:marLeft w:val="0"/>
          <w:marRight w:val="0"/>
          <w:marTop w:val="0"/>
          <w:marBottom w:val="0"/>
          <w:divBdr>
            <w:top w:val="none" w:sz="0" w:space="0" w:color="auto"/>
            <w:left w:val="none" w:sz="0" w:space="0" w:color="auto"/>
            <w:bottom w:val="none" w:sz="0" w:space="0" w:color="auto"/>
            <w:right w:val="none" w:sz="0" w:space="0" w:color="auto"/>
          </w:divBdr>
        </w:div>
        <w:div w:id="1485126513">
          <w:marLeft w:val="0"/>
          <w:marRight w:val="0"/>
          <w:marTop w:val="0"/>
          <w:marBottom w:val="0"/>
          <w:divBdr>
            <w:top w:val="none" w:sz="0" w:space="0" w:color="auto"/>
            <w:left w:val="none" w:sz="0" w:space="0" w:color="auto"/>
            <w:bottom w:val="none" w:sz="0" w:space="0" w:color="auto"/>
            <w:right w:val="none" w:sz="0" w:space="0" w:color="auto"/>
          </w:divBdr>
        </w:div>
        <w:div w:id="1907378473">
          <w:marLeft w:val="0"/>
          <w:marRight w:val="0"/>
          <w:marTop w:val="0"/>
          <w:marBottom w:val="0"/>
          <w:divBdr>
            <w:top w:val="none" w:sz="0" w:space="0" w:color="auto"/>
            <w:left w:val="none" w:sz="0" w:space="0" w:color="auto"/>
            <w:bottom w:val="none" w:sz="0" w:space="0" w:color="auto"/>
            <w:right w:val="none" w:sz="0" w:space="0" w:color="auto"/>
          </w:divBdr>
        </w:div>
        <w:div w:id="1072895646">
          <w:marLeft w:val="0"/>
          <w:marRight w:val="0"/>
          <w:marTop w:val="0"/>
          <w:marBottom w:val="0"/>
          <w:divBdr>
            <w:top w:val="none" w:sz="0" w:space="0" w:color="auto"/>
            <w:left w:val="none" w:sz="0" w:space="0" w:color="auto"/>
            <w:bottom w:val="none" w:sz="0" w:space="0" w:color="auto"/>
            <w:right w:val="none" w:sz="0" w:space="0" w:color="auto"/>
          </w:divBdr>
        </w:div>
        <w:div w:id="1232274541">
          <w:marLeft w:val="0"/>
          <w:marRight w:val="0"/>
          <w:marTop w:val="0"/>
          <w:marBottom w:val="0"/>
          <w:divBdr>
            <w:top w:val="none" w:sz="0" w:space="0" w:color="auto"/>
            <w:left w:val="none" w:sz="0" w:space="0" w:color="auto"/>
            <w:bottom w:val="none" w:sz="0" w:space="0" w:color="auto"/>
            <w:right w:val="none" w:sz="0" w:space="0" w:color="auto"/>
          </w:divBdr>
        </w:div>
        <w:div w:id="1670451332">
          <w:marLeft w:val="0"/>
          <w:marRight w:val="0"/>
          <w:marTop w:val="0"/>
          <w:marBottom w:val="0"/>
          <w:divBdr>
            <w:top w:val="none" w:sz="0" w:space="0" w:color="auto"/>
            <w:left w:val="none" w:sz="0" w:space="0" w:color="auto"/>
            <w:bottom w:val="none" w:sz="0" w:space="0" w:color="auto"/>
            <w:right w:val="none" w:sz="0" w:space="0" w:color="auto"/>
          </w:divBdr>
        </w:div>
        <w:div w:id="317534991">
          <w:marLeft w:val="0"/>
          <w:marRight w:val="0"/>
          <w:marTop w:val="0"/>
          <w:marBottom w:val="0"/>
          <w:divBdr>
            <w:top w:val="none" w:sz="0" w:space="0" w:color="auto"/>
            <w:left w:val="none" w:sz="0" w:space="0" w:color="auto"/>
            <w:bottom w:val="none" w:sz="0" w:space="0" w:color="auto"/>
            <w:right w:val="none" w:sz="0" w:space="0" w:color="auto"/>
          </w:divBdr>
        </w:div>
        <w:div w:id="1822692921">
          <w:marLeft w:val="0"/>
          <w:marRight w:val="0"/>
          <w:marTop w:val="0"/>
          <w:marBottom w:val="0"/>
          <w:divBdr>
            <w:top w:val="none" w:sz="0" w:space="0" w:color="auto"/>
            <w:left w:val="none" w:sz="0" w:space="0" w:color="auto"/>
            <w:bottom w:val="none" w:sz="0" w:space="0" w:color="auto"/>
            <w:right w:val="none" w:sz="0" w:space="0" w:color="auto"/>
          </w:divBdr>
        </w:div>
        <w:div w:id="672535282">
          <w:marLeft w:val="0"/>
          <w:marRight w:val="0"/>
          <w:marTop w:val="0"/>
          <w:marBottom w:val="0"/>
          <w:divBdr>
            <w:top w:val="none" w:sz="0" w:space="0" w:color="auto"/>
            <w:left w:val="none" w:sz="0" w:space="0" w:color="auto"/>
            <w:bottom w:val="none" w:sz="0" w:space="0" w:color="auto"/>
            <w:right w:val="none" w:sz="0" w:space="0" w:color="auto"/>
          </w:divBdr>
        </w:div>
        <w:div w:id="1821993249">
          <w:marLeft w:val="0"/>
          <w:marRight w:val="0"/>
          <w:marTop w:val="0"/>
          <w:marBottom w:val="0"/>
          <w:divBdr>
            <w:top w:val="none" w:sz="0" w:space="0" w:color="auto"/>
            <w:left w:val="none" w:sz="0" w:space="0" w:color="auto"/>
            <w:bottom w:val="none" w:sz="0" w:space="0" w:color="auto"/>
            <w:right w:val="none" w:sz="0" w:space="0" w:color="auto"/>
          </w:divBdr>
        </w:div>
        <w:div w:id="868638384">
          <w:marLeft w:val="0"/>
          <w:marRight w:val="0"/>
          <w:marTop w:val="0"/>
          <w:marBottom w:val="0"/>
          <w:divBdr>
            <w:top w:val="none" w:sz="0" w:space="0" w:color="auto"/>
            <w:left w:val="none" w:sz="0" w:space="0" w:color="auto"/>
            <w:bottom w:val="none" w:sz="0" w:space="0" w:color="auto"/>
            <w:right w:val="none" w:sz="0" w:space="0" w:color="auto"/>
          </w:divBdr>
        </w:div>
        <w:div w:id="887573836">
          <w:marLeft w:val="0"/>
          <w:marRight w:val="0"/>
          <w:marTop w:val="0"/>
          <w:marBottom w:val="0"/>
          <w:divBdr>
            <w:top w:val="none" w:sz="0" w:space="0" w:color="auto"/>
            <w:left w:val="none" w:sz="0" w:space="0" w:color="auto"/>
            <w:bottom w:val="none" w:sz="0" w:space="0" w:color="auto"/>
            <w:right w:val="none" w:sz="0" w:space="0" w:color="auto"/>
          </w:divBdr>
        </w:div>
        <w:div w:id="2048917538">
          <w:marLeft w:val="0"/>
          <w:marRight w:val="0"/>
          <w:marTop w:val="0"/>
          <w:marBottom w:val="0"/>
          <w:divBdr>
            <w:top w:val="none" w:sz="0" w:space="0" w:color="auto"/>
            <w:left w:val="none" w:sz="0" w:space="0" w:color="auto"/>
            <w:bottom w:val="none" w:sz="0" w:space="0" w:color="auto"/>
            <w:right w:val="none" w:sz="0" w:space="0" w:color="auto"/>
          </w:divBdr>
        </w:div>
        <w:div w:id="730420088">
          <w:marLeft w:val="0"/>
          <w:marRight w:val="0"/>
          <w:marTop w:val="0"/>
          <w:marBottom w:val="0"/>
          <w:divBdr>
            <w:top w:val="none" w:sz="0" w:space="0" w:color="auto"/>
            <w:left w:val="none" w:sz="0" w:space="0" w:color="auto"/>
            <w:bottom w:val="none" w:sz="0" w:space="0" w:color="auto"/>
            <w:right w:val="none" w:sz="0" w:space="0" w:color="auto"/>
          </w:divBdr>
        </w:div>
        <w:div w:id="1017080939">
          <w:marLeft w:val="0"/>
          <w:marRight w:val="0"/>
          <w:marTop w:val="0"/>
          <w:marBottom w:val="0"/>
          <w:divBdr>
            <w:top w:val="none" w:sz="0" w:space="0" w:color="auto"/>
            <w:left w:val="none" w:sz="0" w:space="0" w:color="auto"/>
            <w:bottom w:val="none" w:sz="0" w:space="0" w:color="auto"/>
            <w:right w:val="none" w:sz="0" w:space="0" w:color="auto"/>
          </w:divBdr>
        </w:div>
        <w:div w:id="1829244079">
          <w:marLeft w:val="0"/>
          <w:marRight w:val="0"/>
          <w:marTop w:val="0"/>
          <w:marBottom w:val="0"/>
          <w:divBdr>
            <w:top w:val="none" w:sz="0" w:space="0" w:color="auto"/>
            <w:left w:val="none" w:sz="0" w:space="0" w:color="auto"/>
            <w:bottom w:val="none" w:sz="0" w:space="0" w:color="auto"/>
            <w:right w:val="none" w:sz="0" w:space="0" w:color="auto"/>
          </w:divBdr>
        </w:div>
        <w:div w:id="800001461">
          <w:marLeft w:val="0"/>
          <w:marRight w:val="0"/>
          <w:marTop w:val="0"/>
          <w:marBottom w:val="0"/>
          <w:divBdr>
            <w:top w:val="none" w:sz="0" w:space="0" w:color="auto"/>
            <w:left w:val="none" w:sz="0" w:space="0" w:color="auto"/>
            <w:bottom w:val="none" w:sz="0" w:space="0" w:color="auto"/>
            <w:right w:val="none" w:sz="0" w:space="0" w:color="auto"/>
          </w:divBdr>
        </w:div>
        <w:div w:id="1533805499">
          <w:marLeft w:val="0"/>
          <w:marRight w:val="0"/>
          <w:marTop w:val="0"/>
          <w:marBottom w:val="0"/>
          <w:divBdr>
            <w:top w:val="none" w:sz="0" w:space="0" w:color="auto"/>
            <w:left w:val="none" w:sz="0" w:space="0" w:color="auto"/>
            <w:bottom w:val="none" w:sz="0" w:space="0" w:color="auto"/>
            <w:right w:val="none" w:sz="0" w:space="0" w:color="auto"/>
          </w:divBdr>
        </w:div>
        <w:div w:id="692146249">
          <w:marLeft w:val="0"/>
          <w:marRight w:val="0"/>
          <w:marTop w:val="0"/>
          <w:marBottom w:val="0"/>
          <w:divBdr>
            <w:top w:val="none" w:sz="0" w:space="0" w:color="auto"/>
            <w:left w:val="none" w:sz="0" w:space="0" w:color="auto"/>
            <w:bottom w:val="none" w:sz="0" w:space="0" w:color="auto"/>
            <w:right w:val="none" w:sz="0" w:space="0" w:color="auto"/>
          </w:divBdr>
        </w:div>
      </w:divsChild>
    </w:div>
    <w:div w:id="918293837">
      <w:bodyDiv w:val="1"/>
      <w:marLeft w:val="0"/>
      <w:marRight w:val="0"/>
      <w:marTop w:val="0"/>
      <w:marBottom w:val="0"/>
      <w:divBdr>
        <w:top w:val="none" w:sz="0" w:space="0" w:color="auto"/>
        <w:left w:val="none" w:sz="0" w:space="0" w:color="auto"/>
        <w:bottom w:val="none" w:sz="0" w:space="0" w:color="auto"/>
        <w:right w:val="none" w:sz="0" w:space="0" w:color="auto"/>
      </w:divBdr>
      <w:divsChild>
        <w:div w:id="1687094774">
          <w:marLeft w:val="0"/>
          <w:marRight w:val="0"/>
          <w:marTop w:val="0"/>
          <w:marBottom w:val="0"/>
          <w:divBdr>
            <w:top w:val="none" w:sz="0" w:space="0" w:color="auto"/>
            <w:left w:val="none" w:sz="0" w:space="0" w:color="auto"/>
            <w:bottom w:val="none" w:sz="0" w:space="0" w:color="auto"/>
            <w:right w:val="none" w:sz="0" w:space="0" w:color="auto"/>
          </w:divBdr>
          <w:divsChild>
            <w:div w:id="702168154">
              <w:marLeft w:val="0"/>
              <w:marRight w:val="0"/>
              <w:marTop w:val="0"/>
              <w:marBottom w:val="0"/>
              <w:divBdr>
                <w:top w:val="none" w:sz="0" w:space="0" w:color="auto"/>
                <w:left w:val="none" w:sz="0" w:space="0" w:color="auto"/>
                <w:bottom w:val="none" w:sz="0" w:space="0" w:color="auto"/>
                <w:right w:val="none" w:sz="0" w:space="0" w:color="auto"/>
              </w:divBdr>
              <w:divsChild>
                <w:div w:id="19000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5490">
      <w:bodyDiv w:val="1"/>
      <w:marLeft w:val="0"/>
      <w:marRight w:val="0"/>
      <w:marTop w:val="0"/>
      <w:marBottom w:val="0"/>
      <w:divBdr>
        <w:top w:val="none" w:sz="0" w:space="0" w:color="auto"/>
        <w:left w:val="none" w:sz="0" w:space="0" w:color="auto"/>
        <w:bottom w:val="none" w:sz="0" w:space="0" w:color="auto"/>
        <w:right w:val="none" w:sz="0" w:space="0" w:color="auto"/>
      </w:divBdr>
    </w:div>
    <w:div w:id="1682320328">
      <w:bodyDiv w:val="1"/>
      <w:marLeft w:val="0"/>
      <w:marRight w:val="0"/>
      <w:marTop w:val="0"/>
      <w:marBottom w:val="0"/>
      <w:divBdr>
        <w:top w:val="none" w:sz="0" w:space="0" w:color="auto"/>
        <w:left w:val="none" w:sz="0" w:space="0" w:color="auto"/>
        <w:bottom w:val="none" w:sz="0" w:space="0" w:color="auto"/>
        <w:right w:val="none" w:sz="0" w:space="0" w:color="auto"/>
      </w:divBdr>
    </w:div>
    <w:div w:id="1901942677">
      <w:bodyDiv w:val="1"/>
      <w:marLeft w:val="0"/>
      <w:marRight w:val="0"/>
      <w:marTop w:val="0"/>
      <w:marBottom w:val="0"/>
      <w:divBdr>
        <w:top w:val="none" w:sz="0" w:space="0" w:color="auto"/>
        <w:left w:val="none" w:sz="0" w:space="0" w:color="auto"/>
        <w:bottom w:val="none" w:sz="0" w:space="0" w:color="auto"/>
        <w:right w:val="none" w:sz="0" w:space="0" w:color="auto"/>
      </w:divBdr>
    </w:div>
    <w:div w:id="2014062744">
      <w:bodyDiv w:val="1"/>
      <w:marLeft w:val="0"/>
      <w:marRight w:val="0"/>
      <w:marTop w:val="0"/>
      <w:marBottom w:val="0"/>
      <w:divBdr>
        <w:top w:val="none" w:sz="0" w:space="0" w:color="auto"/>
        <w:left w:val="none" w:sz="0" w:space="0" w:color="auto"/>
        <w:bottom w:val="none" w:sz="0" w:space="0" w:color="auto"/>
        <w:right w:val="none" w:sz="0" w:space="0" w:color="auto"/>
      </w:divBdr>
    </w:div>
    <w:div w:id="20743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B1E85-8D43-4C98-85DB-306CE5D0D8A9}">
  <ds:schemaRefs>
    <ds:schemaRef ds:uri="http://schemas.microsoft.com/sharepoint/v3/contenttype/forms"/>
  </ds:schemaRefs>
</ds:datastoreItem>
</file>

<file path=customXml/itemProps2.xml><?xml version="1.0" encoding="utf-8"?>
<ds:datastoreItem xmlns:ds="http://schemas.openxmlformats.org/officeDocument/2006/customXml" ds:itemID="{279CE07B-FC65-431A-8604-188064CA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cp:lastPrinted>2010-12-06T10:18:00Z</cp:lastPrinted>
  <dcterms:created xsi:type="dcterms:W3CDTF">2016-02-17T09:51:00Z</dcterms:created>
  <dcterms:modified xsi:type="dcterms:W3CDTF">2016-02-17T09:51:00Z</dcterms:modified>
  <cp:category>ECHR Template</cp:category>
</cp:coreProperties>
</file>