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DCF8B" w14:textId="76D93695" w:rsidR="006544C4" w:rsidRPr="00EB68E2" w:rsidRDefault="00823EF4" w:rsidP="004B4594">
      <w:pPr>
        <w:pStyle w:val="DecHTitle"/>
        <w:rPr>
          <w:sz w:val="4"/>
          <w:szCs w:val="4"/>
          <w:lang w:val="bg-BG"/>
        </w:rPr>
      </w:pPr>
      <w:bookmarkStart w:id="0" w:name="_GoBack"/>
      <w:bookmarkEnd w:id="0"/>
      <w:r w:rsidRPr="004B4594">
        <w:t>ТРЕТ</w:t>
      </w:r>
      <w:r w:rsidR="00EB68E2">
        <w:rPr>
          <w:lang w:val="bg-BG"/>
        </w:rPr>
        <w:t>О</w:t>
      </w:r>
      <w:r w:rsidRPr="004B4594">
        <w:t xml:space="preserve"> </w:t>
      </w:r>
      <w:r w:rsidR="00EB68E2">
        <w:rPr>
          <w:lang w:val="bg-BG"/>
        </w:rPr>
        <w:t>ОТДЕЛЕНИЕ</w:t>
      </w:r>
    </w:p>
    <w:p w14:paraId="144FD98C" w14:textId="77777777" w:rsidR="006544C4" w:rsidRPr="004B4594" w:rsidRDefault="00823EF4" w:rsidP="004B4594">
      <w:pPr>
        <w:pStyle w:val="DecHTitle"/>
        <w:rPr>
          <w:caps/>
          <w:sz w:val="32"/>
        </w:rPr>
      </w:pPr>
      <w:r w:rsidRPr="004B4594">
        <w:t>РЕШЕНИЕ</w:t>
      </w:r>
    </w:p>
    <w:p w14:paraId="56597F5D" w14:textId="22490C3C" w:rsidR="006544C4" w:rsidRPr="004B4594" w:rsidRDefault="00823EF4" w:rsidP="004B4594">
      <w:pPr>
        <w:pStyle w:val="DecHCase"/>
      </w:pPr>
      <w:proofErr w:type="spellStart"/>
      <w:r w:rsidRPr="004B4594">
        <w:t>Жалба</w:t>
      </w:r>
      <w:proofErr w:type="spellEnd"/>
      <w:r w:rsidRPr="004B4594">
        <w:t xml:space="preserve"> № 32824/23</w:t>
      </w:r>
      <w:r w:rsidRPr="004B4594">
        <w:br/>
      </w:r>
      <w:r w:rsidR="00607465">
        <w:rPr>
          <w:lang w:val="bg-BG"/>
        </w:rPr>
        <w:t xml:space="preserve">АНТИКОРУПЦИОНЕН </w:t>
      </w:r>
      <w:r w:rsidRPr="004B4594">
        <w:t xml:space="preserve">ФОНД </w:t>
      </w:r>
      <w:r w:rsidRPr="004B4594">
        <w:br/>
      </w:r>
      <w:proofErr w:type="spellStart"/>
      <w:r w:rsidRPr="004B4594">
        <w:t>срещу</w:t>
      </w:r>
      <w:proofErr w:type="spellEnd"/>
      <w:r w:rsidRPr="004B4594">
        <w:t xml:space="preserve"> </w:t>
      </w:r>
      <w:proofErr w:type="spellStart"/>
      <w:r w:rsidRPr="004B4594">
        <w:t>България</w:t>
      </w:r>
      <w:proofErr w:type="spellEnd"/>
    </w:p>
    <w:p w14:paraId="4277F2C5" w14:textId="1F6D915A" w:rsidR="00E24393" w:rsidRPr="004B4594" w:rsidRDefault="00823EF4" w:rsidP="004B4594">
      <w:pPr>
        <w:pStyle w:val="JuPara"/>
      </w:pPr>
      <w:r w:rsidRPr="004B4594">
        <w:t>Европейският съд по правата на човека (трет</w:t>
      </w:r>
      <w:r w:rsidR="00EB68E2">
        <w:rPr>
          <w:lang w:val="bg-BG"/>
        </w:rPr>
        <w:t>о отделение</w:t>
      </w:r>
      <w:r w:rsidRPr="004B4594">
        <w:t>), заседаващ на</w:t>
      </w:r>
      <w:r w:rsidR="00E73F92" w:rsidRPr="004B4594">
        <w:t xml:space="preserve"> 9 декември 2025 г. </w:t>
      </w:r>
      <w:r w:rsidRPr="004B4594">
        <w:t>в състав:</w:t>
      </w:r>
    </w:p>
    <w:p w14:paraId="0EA93D32" w14:textId="77777777" w:rsidR="00E24393" w:rsidRPr="004B4594" w:rsidRDefault="00823EF4" w:rsidP="004B4594">
      <w:pPr>
        <w:pStyle w:val="JuJudges"/>
      </w:pPr>
      <w:r w:rsidRPr="004B4594">
        <w:tab/>
        <w:t>Йоанис Ктистакис</w:t>
      </w:r>
      <w:r w:rsidRPr="004B4594">
        <w:rPr>
          <w:i/>
        </w:rPr>
        <w:t>, председател</w:t>
      </w:r>
      <w:r w:rsidRPr="004B4594">
        <w:t>,</w:t>
      </w:r>
      <w:r w:rsidRPr="004B4594">
        <w:br/>
      </w:r>
      <w:r w:rsidRPr="004B4594">
        <w:tab/>
        <w:t>Петер Роосма,</w:t>
      </w:r>
      <w:r w:rsidRPr="004B4594">
        <w:br/>
      </w:r>
      <w:r w:rsidRPr="004B4594">
        <w:tab/>
        <w:t>Дариан Павли,</w:t>
      </w:r>
      <w:r w:rsidRPr="004B4594">
        <w:br/>
      </w:r>
      <w:r w:rsidRPr="004B4594">
        <w:tab/>
        <w:t>Диана Ковачева,</w:t>
      </w:r>
      <w:r w:rsidRPr="004B4594">
        <w:br/>
      </w:r>
      <w:r w:rsidRPr="004B4594">
        <w:tab/>
        <w:t>Уна Ни Райфърти,</w:t>
      </w:r>
      <w:r w:rsidRPr="004B4594">
        <w:br/>
      </w:r>
      <w:r w:rsidRPr="004B4594">
        <w:tab/>
        <w:t>Матея Джурович,</w:t>
      </w:r>
      <w:r w:rsidRPr="004B4594">
        <w:br/>
      </w:r>
      <w:r w:rsidRPr="004B4594">
        <w:tab/>
        <w:t>Василка Санчин</w:t>
      </w:r>
      <w:r w:rsidRPr="004B4594">
        <w:rPr>
          <w:i/>
        </w:rPr>
        <w:t>, съдии</w:t>
      </w:r>
      <w:r w:rsidRPr="004B4594">
        <w:t>,</w:t>
      </w:r>
    </w:p>
    <w:p w14:paraId="0D9D6189" w14:textId="77777777" w:rsidR="00E24393" w:rsidRPr="004B4594" w:rsidRDefault="00823EF4" w:rsidP="004B4594">
      <w:pPr>
        <w:pStyle w:val="JuJudges"/>
      </w:pPr>
      <w:r w:rsidRPr="004B4594">
        <w:t xml:space="preserve">и Милан Блашко, </w:t>
      </w:r>
      <w:r w:rsidRPr="004B4594">
        <w:rPr>
          <w:i/>
        </w:rPr>
        <w:t>секретар на секцията</w:t>
      </w:r>
      <w:r w:rsidRPr="004B4594">
        <w:t>,</w:t>
      </w:r>
    </w:p>
    <w:p w14:paraId="69B38B5A" w14:textId="77777777" w:rsidR="00E24393" w:rsidRPr="004B4594" w:rsidRDefault="00823EF4" w:rsidP="004B4594">
      <w:pPr>
        <w:pStyle w:val="JuPara"/>
      </w:pPr>
      <w:r w:rsidRPr="004B4594">
        <w:t>Като взе предвид горепосочената жалба, подадена на 18 август 2023 г.,</w:t>
      </w:r>
    </w:p>
    <w:p w14:paraId="27F5D995" w14:textId="7B93EA2D" w:rsidR="00E24393" w:rsidRPr="004B4594" w:rsidRDefault="00823EF4" w:rsidP="004B4594">
      <w:pPr>
        <w:pStyle w:val="JuPara"/>
      </w:pPr>
      <w:r w:rsidRPr="004B4594">
        <w:t xml:space="preserve">Като взе предвид </w:t>
      </w:r>
      <w:r w:rsidR="00EB68E2">
        <w:rPr>
          <w:lang w:val="bg-BG"/>
        </w:rPr>
        <w:t>становищата</w:t>
      </w:r>
      <w:r w:rsidRPr="004B4594">
        <w:t xml:space="preserve">, представени от ответното правителство, и тези, представени в отговор от </w:t>
      </w:r>
      <w:r w:rsidR="00D43BB6">
        <w:rPr>
          <w:lang w:val="bg-BG"/>
        </w:rPr>
        <w:t>жалбоподателя</w:t>
      </w:r>
      <w:r w:rsidRPr="004B4594">
        <w:t>,</w:t>
      </w:r>
    </w:p>
    <w:p w14:paraId="1DA8F376" w14:textId="77777777" w:rsidR="00E24393" w:rsidRPr="004B4594" w:rsidRDefault="00823EF4" w:rsidP="004B4594">
      <w:pPr>
        <w:pStyle w:val="JuPara"/>
      </w:pPr>
      <w:r w:rsidRPr="004B4594">
        <w:t>след обсъждане, постановява следното решение:</w:t>
      </w:r>
    </w:p>
    <w:p w14:paraId="7590B088" w14:textId="77777777" w:rsidR="00E24393" w:rsidRPr="004B4594" w:rsidRDefault="00823EF4" w:rsidP="004B4594">
      <w:pPr>
        <w:pStyle w:val="JuHHead"/>
      </w:pPr>
      <w:r w:rsidRPr="004B4594">
        <w:t>ФАКТИ</w:t>
      </w:r>
    </w:p>
    <w:bookmarkStart w:id="1" w:name="para1"/>
    <w:p w14:paraId="4AD15A3A" w14:textId="556118C8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1</w:t>
      </w:r>
      <w:r w:rsidRPr="004B4594">
        <w:fldChar w:fldCharType="end"/>
      </w:r>
      <w:bookmarkEnd w:id="1"/>
      <w:r w:rsidRPr="004B4594">
        <w:t xml:space="preserve">.  </w:t>
      </w:r>
      <w:proofErr w:type="spellStart"/>
      <w:r w:rsidRPr="004B4594">
        <w:t>Жалбоподателят</w:t>
      </w:r>
      <w:proofErr w:type="spellEnd"/>
      <w:r w:rsidRPr="004B4594">
        <w:t xml:space="preserve">, </w:t>
      </w:r>
      <w:r w:rsidR="00607465">
        <w:rPr>
          <w:lang w:val="bg-BG"/>
        </w:rPr>
        <w:t>Антикорупционният ф</w:t>
      </w:r>
      <w:proofErr w:type="spellStart"/>
      <w:r w:rsidRPr="004B4594">
        <w:t>онд</w:t>
      </w:r>
      <w:proofErr w:type="spellEnd"/>
      <w:r w:rsidRPr="004B4594">
        <w:t xml:space="preserve"> (</w:t>
      </w:r>
      <w:proofErr w:type="spellStart"/>
      <w:r w:rsidRPr="004B4594">
        <w:t>наричан</w:t>
      </w:r>
      <w:proofErr w:type="spellEnd"/>
      <w:r w:rsidRPr="004B4594">
        <w:t xml:space="preserve"> </w:t>
      </w:r>
      <w:proofErr w:type="spellStart"/>
      <w:r w:rsidRPr="004B4594">
        <w:t>по-нататък</w:t>
      </w:r>
      <w:proofErr w:type="spellEnd"/>
      <w:r w:rsidRPr="004B4594">
        <w:t xml:space="preserve"> „</w:t>
      </w:r>
      <w:proofErr w:type="spellStart"/>
      <w:r w:rsidRPr="004B4594">
        <w:t>жалбоподателят</w:t>
      </w:r>
      <w:proofErr w:type="spellEnd"/>
      <w:r w:rsidRPr="004B4594">
        <w:t xml:space="preserve">“), е </w:t>
      </w:r>
      <w:proofErr w:type="spellStart"/>
      <w:r w:rsidRPr="004B4594">
        <w:t>фондация</w:t>
      </w:r>
      <w:proofErr w:type="spellEnd"/>
      <w:r w:rsidRPr="004B4594">
        <w:t xml:space="preserve"> с </w:t>
      </w:r>
      <w:proofErr w:type="spellStart"/>
      <w:r w:rsidRPr="004B4594">
        <w:t>общественополезна</w:t>
      </w:r>
      <w:proofErr w:type="spellEnd"/>
      <w:r w:rsidRPr="004B4594">
        <w:t xml:space="preserve"> </w:t>
      </w:r>
      <w:proofErr w:type="spellStart"/>
      <w:r w:rsidRPr="004B4594">
        <w:t>цел</w:t>
      </w:r>
      <w:proofErr w:type="spellEnd"/>
      <w:r w:rsidRPr="004B4594">
        <w:t xml:space="preserve"> </w:t>
      </w:r>
      <w:proofErr w:type="spellStart"/>
      <w:r w:rsidRPr="004B4594">
        <w:t>по</w:t>
      </w:r>
      <w:proofErr w:type="spellEnd"/>
      <w:r w:rsidRPr="004B4594">
        <w:t xml:space="preserve"> </w:t>
      </w:r>
      <w:proofErr w:type="spellStart"/>
      <w:r w:rsidRPr="004B4594">
        <w:t>българскот</w:t>
      </w:r>
      <w:r w:rsidR="00607465">
        <w:t>о</w:t>
      </w:r>
      <w:proofErr w:type="spellEnd"/>
      <w:r w:rsidR="00607465">
        <w:t xml:space="preserve"> </w:t>
      </w:r>
      <w:proofErr w:type="spellStart"/>
      <w:r w:rsidR="00607465">
        <w:t>право</w:t>
      </w:r>
      <w:proofErr w:type="spellEnd"/>
      <w:r w:rsidR="00607465">
        <w:t xml:space="preserve">, </w:t>
      </w:r>
      <w:proofErr w:type="spellStart"/>
      <w:r w:rsidR="00607465">
        <w:t>създадена</w:t>
      </w:r>
      <w:proofErr w:type="spellEnd"/>
      <w:r w:rsidR="00607465">
        <w:t xml:space="preserve"> </w:t>
      </w:r>
      <w:proofErr w:type="spellStart"/>
      <w:r w:rsidR="00607465">
        <w:t>през</w:t>
      </w:r>
      <w:proofErr w:type="spellEnd"/>
      <w:r w:rsidR="00607465">
        <w:t xml:space="preserve"> 2016 г. </w:t>
      </w:r>
      <w:proofErr w:type="spellStart"/>
      <w:r w:rsidRPr="004B4594">
        <w:t>със</w:t>
      </w:r>
      <w:proofErr w:type="spellEnd"/>
      <w:r w:rsidRPr="004B4594">
        <w:t xml:space="preserve"> </w:t>
      </w:r>
      <w:proofErr w:type="spellStart"/>
      <w:r w:rsidRPr="004B4594">
        <w:t>седалище</w:t>
      </w:r>
      <w:proofErr w:type="spellEnd"/>
      <w:r w:rsidRPr="004B4594">
        <w:t xml:space="preserve"> в </w:t>
      </w:r>
      <w:proofErr w:type="spellStart"/>
      <w:r w:rsidRPr="004B4594">
        <w:t>София</w:t>
      </w:r>
      <w:proofErr w:type="spellEnd"/>
      <w:r w:rsidRPr="004B4594">
        <w:t xml:space="preserve">. </w:t>
      </w:r>
      <w:proofErr w:type="spellStart"/>
      <w:r w:rsidRPr="004B4594">
        <w:t>Той</w:t>
      </w:r>
      <w:proofErr w:type="spellEnd"/>
      <w:r w:rsidRPr="004B4594">
        <w:t xml:space="preserve"> </w:t>
      </w:r>
      <w:r w:rsidR="0022781C">
        <w:rPr>
          <w:lang w:val="bg-BG"/>
        </w:rPr>
        <w:t>е</w:t>
      </w:r>
      <w:r w:rsidRPr="004B4594">
        <w:t xml:space="preserve"> </w:t>
      </w:r>
      <w:proofErr w:type="spellStart"/>
      <w:r w:rsidRPr="004B4594">
        <w:t>представляван</w:t>
      </w:r>
      <w:proofErr w:type="spellEnd"/>
      <w:r w:rsidRPr="004B4594">
        <w:t xml:space="preserve"> </w:t>
      </w:r>
      <w:proofErr w:type="spellStart"/>
      <w:r w:rsidRPr="004B4594">
        <w:t>пред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r w:rsidR="00EB68E2">
        <w:rPr>
          <w:lang w:val="bg-BG"/>
        </w:rPr>
        <w:t xml:space="preserve">г-жа </w:t>
      </w:r>
      <w:r w:rsidRPr="004B4594">
        <w:t>Л. Георгиева-Матеева, адвокат, практикуващ в София.</w:t>
      </w:r>
    </w:p>
    <w:bookmarkStart w:id="2" w:name="para2"/>
    <w:p w14:paraId="5C7F309F" w14:textId="6AB2A9DE" w:rsidR="00E24393" w:rsidRPr="00EB68E2" w:rsidRDefault="00823EF4" w:rsidP="004B4594">
      <w:pPr>
        <w:pStyle w:val="JuPara"/>
        <w:rPr>
          <w:lang w:val="bg-BG"/>
        </w:rPr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</w:t>
      </w:r>
      <w:r w:rsidRPr="004B4594">
        <w:fldChar w:fldCharType="end"/>
      </w:r>
      <w:bookmarkEnd w:id="2"/>
      <w:r w:rsidRPr="004B4594">
        <w:t>.</w:t>
      </w:r>
      <w:r w:rsidR="00EB68E2">
        <w:rPr>
          <w:lang w:val="bg-BG"/>
        </w:rPr>
        <w:t xml:space="preserve"> </w:t>
      </w:r>
      <w:r w:rsidRPr="00EB68E2">
        <w:rPr>
          <w:lang w:val="bg-BG"/>
        </w:rPr>
        <w:t>Българското правителство („</w:t>
      </w:r>
      <w:r w:rsidR="0022781C">
        <w:rPr>
          <w:lang w:val="bg-BG"/>
        </w:rPr>
        <w:t>п</w:t>
      </w:r>
      <w:r w:rsidRPr="00EB68E2">
        <w:rPr>
          <w:lang w:val="bg-BG"/>
        </w:rPr>
        <w:t xml:space="preserve">равителството“) </w:t>
      </w:r>
      <w:r w:rsidR="0022781C">
        <w:rPr>
          <w:lang w:val="bg-BG"/>
        </w:rPr>
        <w:t>се</w:t>
      </w:r>
      <w:r w:rsidRPr="00EB68E2">
        <w:rPr>
          <w:lang w:val="bg-BG"/>
        </w:rPr>
        <w:t xml:space="preserve"> представлява от </w:t>
      </w:r>
      <w:r w:rsidR="00EB68E2">
        <w:rPr>
          <w:lang w:val="bg-BG"/>
        </w:rPr>
        <w:t xml:space="preserve">г-жа </w:t>
      </w:r>
      <w:r w:rsidRPr="00EB68E2">
        <w:rPr>
          <w:lang w:val="bg-BG"/>
        </w:rPr>
        <w:t>Р. Николова от Министерството на правосъдието.</w:t>
      </w:r>
    </w:p>
    <w:p w14:paraId="16791D87" w14:textId="77777777" w:rsidR="00E24393" w:rsidRPr="004B4594" w:rsidRDefault="00823EF4" w:rsidP="004B4594">
      <w:pPr>
        <w:pStyle w:val="JuHA"/>
      </w:pPr>
      <w:r w:rsidRPr="004B4594">
        <w:lastRenderedPageBreak/>
        <w:t>Обстоятелствата по делото</w:t>
      </w:r>
    </w:p>
    <w:bookmarkStart w:id="3" w:name="para3"/>
    <w:p w14:paraId="3F6E8EBF" w14:textId="5AE993CE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3</w:t>
      </w:r>
      <w:r w:rsidRPr="004B4594">
        <w:fldChar w:fldCharType="end"/>
      </w:r>
      <w:bookmarkEnd w:id="3"/>
      <w:r w:rsidR="00607465">
        <w:t xml:space="preserve">. </w:t>
      </w:r>
      <w:proofErr w:type="spellStart"/>
      <w:r w:rsidRPr="004B4594">
        <w:t>Фактите</w:t>
      </w:r>
      <w:proofErr w:type="spellEnd"/>
      <w:r w:rsidRPr="004B4594">
        <w:t xml:space="preserve"> </w:t>
      </w:r>
      <w:proofErr w:type="spellStart"/>
      <w:r w:rsidRPr="004B4594">
        <w:t>по</w:t>
      </w:r>
      <w:proofErr w:type="spellEnd"/>
      <w:r w:rsidRPr="004B4594">
        <w:t xml:space="preserve"> </w:t>
      </w:r>
      <w:proofErr w:type="spellStart"/>
      <w:r w:rsidRPr="004B4594">
        <w:t>делото</w:t>
      </w:r>
      <w:proofErr w:type="spellEnd"/>
      <w:r w:rsidRPr="004B4594">
        <w:t xml:space="preserve">, </w:t>
      </w:r>
      <w:proofErr w:type="spellStart"/>
      <w:r w:rsidRPr="004B4594">
        <w:t>така</w:t>
      </w:r>
      <w:proofErr w:type="spellEnd"/>
      <w:r w:rsidRPr="004B4594">
        <w:t xml:space="preserve"> както са изложени от жалбоподател</w:t>
      </w:r>
      <w:r w:rsidR="00EB68E2">
        <w:rPr>
          <w:lang w:val="bg-BG"/>
        </w:rPr>
        <w:t>я</w:t>
      </w:r>
      <w:r w:rsidRPr="004B4594">
        <w:t>, могат да бъдат обобщени както следва.</w:t>
      </w:r>
    </w:p>
    <w:bookmarkStart w:id="4" w:name="para4"/>
    <w:p w14:paraId="0F6712E7" w14:textId="77835DB8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4</w:t>
      </w:r>
      <w:r w:rsidRPr="004B4594">
        <w:fldChar w:fldCharType="end"/>
      </w:r>
      <w:bookmarkEnd w:id="4"/>
      <w:r w:rsidR="00607465">
        <w:t xml:space="preserve">.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="0022781C">
        <w:rPr>
          <w:lang w:val="bg-BG"/>
        </w:rPr>
        <w:t>т</w:t>
      </w:r>
      <w:r w:rsidRPr="004B4594">
        <w:t xml:space="preserve"> е </w:t>
      </w:r>
      <w:proofErr w:type="spellStart"/>
      <w:r w:rsidRPr="004B4594">
        <w:t>неправителствена</w:t>
      </w:r>
      <w:proofErr w:type="spellEnd"/>
      <w:r w:rsidRPr="004B4594">
        <w:t xml:space="preserve"> </w:t>
      </w:r>
      <w:proofErr w:type="spellStart"/>
      <w:r w:rsidRPr="004B4594">
        <w:t>организация</w:t>
      </w:r>
      <w:proofErr w:type="spellEnd"/>
      <w:r w:rsidRPr="004B4594">
        <w:t xml:space="preserve">, </w:t>
      </w:r>
      <w:proofErr w:type="spellStart"/>
      <w:r w:rsidRPr="004B4594">
        <w:t>която</w:t>
      </w:r>
      <w:proofErr w:type="spellEnd"/>
      <w:r w:rsidRPr="004B4594">
        <w:t xml:space="preserve"> </w:t>
      </w:r>
      <w:proofErr w:type="spellStart"/>
      <w:r w:rsidRPr="004B4594">
        <w:t>работи</w:t>
      </w:r>
      <w:proofErr w:type="spellEnd"/>
      <w:r w:rsidRPr="004B4594">
        <w:t xml:space="preserve"> в </w:t>
      </w:r>
      <w:proofErr w:type="spellStart"/>
      <w:r w:rsidRPr="004B4594">
        <w:t>областта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превенцията</w:t>
      </w:r>
      <w:proofErr w:type="spellEnd"/>
      <w:r w:rsidRPr="004B4594">
        <w:t xml:space="preserve"> и </w:t>
      </w:r>
      <w:proofErr w:type="spellStart"/>
      <w:r w:rsidRPr="004B4594">
        <w:t>борбата</w:t>
      </w:r>
      <w:proofErr w:type="spellEnd"/>
      <w:r w:rsidRPr="004B4594">
        <w:t xml:space="preserve"> с </w:t>
      </w:r>
      <w:proofErr w:type="spellStart"/>
      <w:r w:rsidRPr="004B4594">
        <w:t>корупцията</w:t>
      </w:r>
      <w:proofErr w:type="spellEnd"/>
      <w:r w:rsidRPr="004B4594">
        <w:t>. В рамките на своята дейност тя изготвя и публикува различни годишни и тематични доклади и води стратегически съдебни дела.</w:t>
      </w:r>
    </w:p>
    <w:bookmarkStart w:id="5" w:name="para5"/>
    <w:p w14:paraId="004CCF69" w14:textId="52A56F8D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5</w:t>
      </w:r>
      <w:r w:rsidRPr="004B4594">
        <w:fldChar w:fldCharType="end"/>
      </w:r>
      <w:bookmarkEnd w:id="5"/>
      <w:r w:rsidR="00607465">
        <w:t xml:space="preserve">. </w:t>
      </w:r>
      <w:proofErr w:type="spellStart"/>
      <w:r w:rsidRPr="004B4594">
        <w:t>На</w:t>
      </w:r>
      <w:proofErr w:type="spellEnd"/>
      <w:r w:rsidRPr="004B4594">
        <w:t xml:space="preserve"> 29 </w:t>
      </w:r>
      <w:proofErr w:type="spellStart"/>
      <w:r w:rsidRPr="004B4594">
        <w:t>април</w:t>
      </w:r>
      <w:proofErr w:type="spellEnd"/>
      <w:r w:rsidRPr="004B4594">
        <w:t xml:space="preserve"> 2022 г.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ят</w:t>
      </w:r>
      <w:r w:rsidRPr="004B4594">
        <w:t xml:space="preserve"> </w:t>
      </w:r>
      <w:r w:rsidR="00B4220B">
        <w:rPr>
          <w:lang w:val="bg-BG"/>
        </w:rPr>
        <w:t xml:space="preserve">сезира </w:t>
      </w:r>
      <w:proofErr w:type="spellStart"/>
      <w:r w:rsidRPr="004B4594">
        <w:t>Комисията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конфискация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незаконно</w:t>
      </w:r>
      <w:proofErr w:type="spellEnd"/>
      <w:r w:rsidRPr="004B4594">
        <w:t xml:space="preserve"> </w:t>
      </w:r>
      <w:proofErr w:type="spellStart"/>
      <w:r w:rsidRPr="004B4594">
        <w:t>придобито</w:t>
      </w:r>
      <w:proofErr w:type="spellEnd"/>
      <w:r w:rsidRPr="004B4594">
        <w:t xml:space="preserve"> </w:t>
      </w:r>
      <w:proofErr w:type="spellStart"/>
      <w:r w:rsidRPr="004B4594">
        <w:t>имущество</w:t>
      </w:r>
      <w:proofErr w:type="spellEnd"/>
      <w:r w:rsidRPr="004B4594">
        <w:t xml:space="preserve"> (</w:t>
      </w:r>
      <w:r w:rsidR="00EB68E2">
        <w:rPr>
          <w:lang w:val="bg-BG"/>
        </w:rPr>
        <w:t>Комисия за противодействие на корупцията</w:t>
      </w:r>
      <w:r w:rsidRPr="004B4594">
        <w:t xml:space="preserve"> – „</w:t>
      </w:r>
      <w:r w:rsidR="00EB68E2">
        <w:rPr>
          <w:lang w:val="bg-BG"/>
        </w:rPr>
        <w:t>КПК</w:t>
      </w:r>
      <w:r w:rsidRPr="004B4594">
        <w:t xml:space="preserve">“) </w:t>
      </w:r>
      <w:r w:rsidR="00B4220B">
        <w:rPr>
          <w:lang w:val="bg-BG"/>
        </w:rPr>
        <w:t xml:space="preserve">със </w:t>
      </w:r>
      <w:proofErr w:type="spellStart"/>
      <w:r w:rsidRPr="004B4594">
        <w:t>заявление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B4220B">
        <w:rPr>
          <w:lang w:val="bg-BG"/>
        </w:rPr>
        <w:t>обществена</w:t>
      </w:r>
      <w:r w:rsidRPr="004B4594">
        <w:t xml:space="preserve"> </w:t>
      </w:r>
      <w:proofErr w:type="spellStart"/>
      <w:r w:rsidRPr="004B4594">
        <w:t>инф</w:t>
      </w:r>
      <w:r w:rsidR="00B4220B">
        <w:t>ормация</w:t>
      </w:r>
      <w:proofErr w:type="spellEnd"/>
      <w:r w:rsidR="00B4220B">
        <w:t xml:space="preserve">, </w:t>
      </w:r>
      <w:r w:rsidR="00B4220B">
        <w:rPr>
          <w:lang w:val="bg-BG"/>
        </w:rPr>
        <w:t>с</w:t>
      </w:r>
      <w:r w:rsidR="00B4220B">
        <w:t xml:space="preserve"> </w:t>
      </w:r>
      <w:proofErr w:type="spellStart"/>
      <w:r w:rsidR="00B4220B">
        <w:t>което</w:t>
      </w:r>
      <w:proofErr w:type="spellEnd"/>
      <w:r w:rsidR="00B4220B">
        <w:t xml:space="preserve"> </w:t>
      </w:r>
      <w:proofErr w:type="spellStart"/>
      <w:r w:rsidR="00B4220B">
        <w:t>иска</w:t>
      </w:r>
      <w:proofErr w:type="spellEnd"/>
      <w:r w:rsidRPr="004B4594">
        <w:t xml:space="preserve"> </w:t>
      </w:r>
      <w:r w:rsidR="00EB68E2">
        <w:rPr>
          <w:lang w:val="bg-BG"/>
        </w:rPr>
        <w:t>КПК</w:t>
      </w:r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й </w:t>
      </w:r>
      <w:proofErr w:type="spellStart"/>
      <w:r w:rsidRPr="004B4594">
        <w:t>предостави</w:t>
      </w:r>
      <w:proofErr w:type="spellEnd"/>
      <w:r w:rsidRPr="004B4594">
        <w:t xml:space="preserve"> </w:t>
      </w:r>
      <w:proofErr w:type="spellStart"/>
      <w:r w:rsidRPr="004B4594">
        <w:t>пълни</w:t>
      </w:r>
      <w:proofErr w:type="spellEnd"/>
      <w:r w:rsidRPr="004B4594">
        <w:t xml:space="preserve"> </w:t>
      </w:r>
      <w:proofErr w:type="spellStart"/>
      <w:r w:rsidRPr="004B4594">
        <w:t>копия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всички</w:t>
      </w:r>
      <w:proofErr w:type="spellEnd"/>
      <w:r w:rsidRPr="004B4594">
        <w:t xml:space="preserve"> </w:t>
      </w:r>
      <w:proofErr w:type="spellStart"/>
      <w:r w:rsidRPr="004B4594">
        <w:t>решения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започване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процедури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конфискация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незаконно</w:t>
      </w:r>
      <w:proofErr w:type="spellEnd"/>
      <w:r w:rsidRPr="004B4594">
        <w:t xml:space="preserve"> </w:t>
      </w:r>
      <w:proofErr w:type="spellStart"/>
      <w:r w:rsidRPr="004B4594">
        <w:t>придобито</w:t>
      </w:r>
      <w:proofErr w:type="spellEnd"/>
      <w:r w:rsidRPr="004B4594">
        <w:t xml:space="preserve"> </w:t>
      </w:r>
      <w:proofErr w:type="spellStart"/>
      <w:r w:rsidRPr="004B4594">
        <w:t>имущество</w:t>
      </w:r>
      <w:proofErr w:type="spellEnd"/>
      <w:r w:rsidRPr="004B4594">
        <w:t xml:space="preserve"> (параграф</w:t>
      </w:r>
      <w:r w:rsidRPr="004B4594">
        <w:fldChar w:fldCharType="begin"/>
      </w:r>
      <w:r w:rsidRPr="004B4594">
        <w:instrText xml:space="preserve"> REF para21 \h </w:instrText>
      </w:r>
      <w:r w:rsidRPr="004B4594">
        <w:fldChar w:fldCharType="separate"/>
      </w:r>
      <w:r w:rsidR="004B4594" w:rsidRPr="004B4594">
        <w:rPr>
          <w:noProof/>
        </w:rPr>
        <w:t>21</w:t>
      </w:r>
      <w:r w:rsidRPr="004B4594">
        <w:fldChar w:fldCharType="end"/>
      </w:r>
      <w:r w:rsidRPr="004B4594">
        <w:t xml:space="preserve"> </w:t>
      </w:r>
      <w:r w:rsidRPr="004B4594">
        <w:rPr>
          <w:i/>
          <w:iCs/>
        </w:rPr>
        <w:t xml:space="preserve">in fine </w:t>
      </w:r>
      <w:proofErr w:type="spellStart"/>
      <w:r w:rsidRPr="004B4594">
        <w:t>по-долу</w:t>
      </w:r>
      <w:proofErr w:type="spellEnd"/>
      <w:r w:rsidRPr="004B4594">
        <w:t xml:space="preserve">), </w:t>
      </w:r>
      <w:proofErr w:type="spellStart"/>
      <w:r w:rsidRPr="004B4594">
        <w:t>приети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нея</w:t>
      </w:r>
      <w:proofErr w:type="spellEnd"/>
      <w:r w:rsidRPr="004B4594">
        <w:t xml:space="preserve"> в </w:t>
      </w:r>
      <w:proofErr w:type="spellStart"/>
      <w:r w:rsidRPr="004B4594">
        <w:t>периода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23 </w:t>
      </w:r>
      <w:proofErr w:type="spellStart"/>
      <w:r w:rsidRPr="004B4594">
        <w:t>януари</w:t>
      </w:r>
      <w:proofErr w:type="spellEnd"/>
      <w:r w:rsidRPr="004B4594">
        <w:t xml:space="preserve"> 2018 г. до 31 декември 2021 г.</w:t>
      </w:r>
    </w:p>
    <w:bookmarkStart w:id="6" w:name="para6"/>
    <w:p w14:paraId="1DBD980F" w14:textId="67E0B74E" w:rsidR="00E24393" w:rsidRPr="004B4594" w:rsidRDefault="00823EF4" w:rsidP="004B4594">
      <w:pPr>
        <w:pStyle w:val="JuPara"/>
        <w:rPr>
          <w:bCs/>
        </w:rPr>
      </w:pPr>
      <w:r w:rsidRPr="004B4594">
        <w:rPr>
          <w:bCs/>
        </w:rPr>
        <w:fldChar w:fldCharType="begin"/>
      </w:r>
      <w:r w:rsidRPr="004B4594">
        <w:rPr>
          <w:bCs/>
        </w:rPr>
        <w:instrText xml:space="preserve"> SEQ level0 \*arabic \* MERGEFORMAT </w:instrText>
      </w:r>
      <w:r w:rsidRPr="004B4594">
        <w:rPr>
          <w:bCs/>
        </w:rPr>
        <w:fldChar w:fldCharType="separate"/>
      </w:r>
      <w:r w:rsidR="004B4594" w:rsidRPr="004B4594">
        <w:rPr>
          <w:bCs/>
          <w:noProof/>
        </w:rPr>
        <w:t>6</w:t>
      </w:r>
      <w:r w:rsidRPr="004B4594">
        <w:rPr>
          <w:bCs/>
        </w:rPr>
        <w:fldChar w:fldCharType="end"/>
      </w:r>
      <w:bookmarkEnd w:id="6"/>
      <w:r w:rsidR="00607465">
        <w:rPr>
          <w:bCs/>
        </w:rPr>
        <w:t xml:space="preserve">. </w:t>
      </w:r>
      <w:r w:rsidRPr="004B4594">
        <w:rPr>
          <w:bCs/>
        </w:rPr>
        <w:t xml:space="preserve">С </w:t>
      </w:r>
      <w:proofErr w:type="spellStart"/>
      <w:r w:rsidRPr="004B4594">
        <w:rPr>
          <w:bCs/>
        </w:rPr>
        <w:t>решение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от</w:t>
      </w:r>
      <w:proofErr w:type="spellEnd"/>
      <w:r w:rsidRPr="004B4594">
        <w:rPr>
          <w:bCs/>
        </w:rPr>
        <w:t xml:space="preserve"> 12 </w:t>
      </w:r>
      <w:proofErr w:type="spellStart"/>
      <w:r w:rsidRPr="004B4594">
        <w:rPr>
          <w:bCs/>
        </w:rPr>
        <w:t>май</w:t>
      </w:r>
      <w:proofErr w:type="spellEnd"/>
      <w:r w:rsidRPr="004B4594">
        <w:rPr>
          <w:bCs/>
        </w:rPr>
        <w:t xml:space="preserve"> 2022 г. </w:t>
      </w:r>
      <w:r w:rsidR="00EB68E2">
        <w:rPr>
          <w:bCs/>
          <w:lang w:val="bg-BG"/>
        </w:rPr>
        <w:t>КПК</w:t>
      </w:r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отказа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достъп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до</w:t>
      </w:r>
      <w:proofErr w:type="spellEnd"/>
      <w:r w:rsidR="00B4220B">
        <w:rPr>
          <w:bCs/>
        </w:rPr>
        <w:t xml:space="preserve"> </w:t>
      </w:r>
      <w:proofErr w:type="spellStart"/>
      <w:r w:rsidR="00B4220B">
        <w:rPr>
          <w:bCs/>
        </w:rPr>
        <w:t>посочената</w:t>
      </w:r>
      <w:proofErr w:type="spellEnd"/>
      <w:r w:rsidR="00B4220B">
        <w:rPr>
          <w:bCs/>
        </w:rPr>
        <w:t xml:space="preserve"> </w:t>
      </w:r>
      <w:proofErr w:type="spellStart"/>
      <w:r w:rsidR="00B4220B">
        <w:rPr>
          <w:bCs/>
        </w:rPr>
        <w:t>информация</w:t>
      </w:r>
      <w:proofErr w:type="spellEnd"/>
      <w:r w:rsidR="00B4220B">
        <w:rPr>
          <w:bCs/>
        </w:rPr>
        <w:t xml:space="preserve">, </w:t>
      </w:r>
      <w:proofErr w:type="spellStart"/>
      <w:r w:rsidR="00B4220B">
        <w:rPr>
          <w:bCs/>
        </w:rPr>
        <w:t>като</w:t>
      </w:r>
      <w:proofErr w:type="spellEnd"/>
      <w:r w:rsidR="00B4220B">
        <w:rPr>
          <w:bCs/>
        </w:rPr>
        <w:t xml:space="preserve"> </w:t>
      </w:r>
      <w:proofErr w:type="spellStart"/>
      <w:r w:rsidR="00B4220B">
        <w:rPr>
          <w:bCs/>
        </w:rPr>
        <w:t>счита</w:t>
      </w:r>
      <w:proofErr w:type="spellEnd"/>
      <w:r w:rsidRPr="004B4594">
        <w:rPr>
          <w:bCs/>
        </w:rPr>
        <w:t xml:space="preserve">, </w:t>
      </w:r>
      <w:proofErr w:type="spellStart"/>
      <w:r w:rsidRPr="004B4594">
        <w:rPr>
          <w:bCs/>
        </w:rPr>
        <w:t>че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тези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документи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съдържат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поверителна</w:t>
      </w:r>
      <w:proofErr w:type="spellEnd"/>
      <w:r w:rsidRPr="004B4594">
        <w:rPr>
          <w:bCs/>
        </w:rPr>
        <w:t xml:space="preserve"> </w:t>
      </w:r>
      <w:r w:rsidR="00B4220B">
        <w:rPr>
          <w:bCs/>
          <w:lang w:val="bg-BG"/>
        </w:rPr>
        <w:t>информация и</w:t>
      </w:r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личн</w:t>
      </w:r>
      <w:proofErr w:type="spellEnd"/>
      <w:r w:rsidR="00B4220B">
        <w:rPr>
          <w:bCs/>
          <w:lang w:val="bg-BG"/>
        </w:rPr>
        <w:t>и данни на адресатите на решенията и на трети лица</w:t>
      </w:r>
      <w:r w:rsidRPr="004B4594">
        <w:rPr>
          <w:bCs/>
        </w:rPr>
        <w:t>.</w:t>
      </w:r>
    </w:p>
    <w:bookmarkStart w:id="7" w:name="para7"/>
    <w:p w14:paraId="0D7F31AC" w14:textId="59B9B4AA" w:rsidR="00E24393" w:rsidRPr="00EB68E2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4B4594">
        <w:rPr>
          <w:bCs/>
        </w:rPr>
        <w:instrText xml:space="preserve"> SEQ level0 \*arabic \* MERGEFORMAT </w:instrText>
      </w:r>
      <w:r w:rsidRPr="004B4594">
        <w:rPr>
          <w:bCs/>
        </w:rPr>
        <w:fldChar w:fldCharType="separate"/>
      </w:r>
      <w:r w:rsidR="004B4594" w:rsidRPr="004B4594">
        <w:rPr>
          <w:bCs/>
          <w:noProof/>
        </w:rPr>
        <w:t>7</w:t>
      </w:r>
      <w:r w:rsidRPr="004B4594">
        <w:rPr>
          <w:bCs/>
        </w:rPr>
        <w:fldChar w:fldCharType="end"/>
      </w:r>
      <w:bookmarkEnd w:id="7"/>
      <w:r w:rsidRPr="004B4594">
        <w:rPr>
          <w:bCs/>
        </w:rPr>
        <w:t>.</w:t>
      </w:r>
      <w:r w:rsidR="00EB68E2">
        <w:rPr>
          <w:bCs/>
          <w:lang w:val="bg-BG"/>
        </w:rPr>
        <w:t xml:space="preserve"> </w:t>
      </w:r>
      <w:r w:rsidRPr="00EB68E2">
        <w:rPr>
          <w:bCs/>
          <w:lang w:val="bg-BG"/>
        </w:rPr>
        <w:t>Жалбоподател</w:t>
      </w:r>
      <w:r w:rsidR="00EB68E2">
        <w:rPr>
          <w:bCs/>
          <w:lang w:val="bg-BG"/>
        </w:rPr>
        <w:t>ят</w:t>
      </w:r>
      <w:r w:rsidRPr="00EB68E2">
        <w:rPr>
          <w:bCs/>
          <w:lang w:val="bg-BG"/>
        </w:rPr>
        <w:t xml:space="preserve"> обжалва отказа на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 пред Административ</w:t>
      </w:r>
      <w:r w:rsidR="00B4220B">
        <w:rPr>
          <w:bCs/>
          <w:lang w:val="bg-BG"/>
        </w:rPr>
        <w:t>ен съд –</w:t>
      </w:r>
      <w:r w:rsidRPr="00EB68E2">
        <w:rPr>
          <w:bCs/>
          <w:lang w:val="bg-BG"/>
        </w:rPr>
        <w:t xml:space="preserve"> София</w:t>
      </w:r>
      <w:r w:rsidR="00B4220B">
        <w:rPr>
          <w:bCs/>
          <w:lang w:val="bg-BG"/>
        </w:rPr>
        <w:t>-град</w:t>
      </w:r>
      <w:r w:rsidRPr="00EB68E2">
        <w:rPr>
          <w:bCs/>
          <w:lang w:val="bg-BG"/>
        </w:rPr>
        <w:t>, като твърди, че административното решение противоречи</w:t>
      </w:r>
      <w:r w:rsidR="00B4220B">
        <w:rPr>
          <w:bCs/>
          <w:lang w:val="bg-BG"/>
        </w:rPr>
        <w:t xml:space="preserve"> на</w:t>
      </w:r>
      <w:r w:rsidRPr="00EB68E2">
        <w:rPr>
          <w:bCs/>
          <w:lang w:val="bg-BG"/>
        </w:rPr>
        <w:t xml:space="preserve"> Закона за достъпа до обществена информация. По време на съдебното производство представителката на жалбоподател</w:t>
      </w:r>
      <w:r w:rsidR="00EB68E2">
        <w:rPr>
          <w:bCs/>
          <w:lang w:val="bg-BG"/>
        </w:rPr>
        <w:t>я</w:t>
      </w:r>
      <w:r w:rsidRPr="00EB68E2">
        <w:rPr>
          <w:bCs/>
          <w:lang w:val="bg-BG"/>
        </w:rPr>
        <w:t xml:space="preserve"> оспор</w:t>
      </w:r>
      <w:r w:rsidR="00B4220B">
        <w:rPr>
          <w:bCs/>
          <w:lang w:val="bg-BG"/>
        </w:rPr>
        <w:t>ва</w:t>
      </w:r>
      <w:r w:rsidRPr="00EB68E2">
        <w:rPr>
          <w:bCs/>
          <w:lang w:val="bg-BG"/>
        </w:rPr>
        <w:t xml:space="preserve"> аргументите на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 и предл</w:t>
      </w:r>
      <w:r w:rsidR="00B4220B">
        <w:rPr>
          <w:bCs/>
          <w:lang w:val="bg-BG"/>
        </w:rPr>
        <w:t>ага</w:t>
      </w:r>
      <w:r w:rsidRPr="00EB68E2">
        <w:rPr>
          <w:bCs/>
          <w:lang w:val="bg-BG"/>
        </w:rPr>
        <w:t xml:space="preserve"> администрацията да заличи личните данни от поисканите документи, преди да ги предостави на жалбоподател</w:t>
      </w:r>
      <w:r w:rsidR="00EB68E2">
        <w:rPr>
          <w:bCs/>
          <w:lang w:val="bg-BG"/>
        </w:rPr>
        <w:t>я</w:t>
      </w:r>
      <w:r w:rsidRPr="00EB68E2">
        <w:rPr>
          <w:bCs/>
          <w:lang w:val="bg-BG"/>
        </w:rPr>
        <w:t>, с цел защита на правата и интересите на трети лица.</w:t>
      </w:r>
    </w:p>
    <w:bookmarkStart w:id="8" w:name="para8"/>
    <w:p w14:paraId="63A15A84" w14:textId="6D9066A0" w:rsidR="00E24393" w:rsidRPr="0022781C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22781C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22781C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22781C">
        <w:rPr>
          <w:bCs/>
          <w:noProof/>
          <w:lang w:val="bg-BG"/>
        </w:rPr>
        <w:t>8</w:t>
      </w:r>
      <w:r w:rsidRPr="004B4594">
        <w:rPr>
          <w:bCs/>
        </w:rPr>
        <w:fldChar w:fldCharType="end"/>
      </w:r>
      <w:bookmarkEnd w:id="8"/>
      <w:r w:rsidR="00607465">
        <w:rPr>
          <w:bCs/>
          <w:lang w:val="bg-BG"/>
        </w:rPr>
        <w:t xml:space="preserve">. </w:t>
      </w:r>
      <w:r w:rsidRPr="0022781C">
        <w:rPr>
          <w:bCs/>
          <w:lang w:val="bg-BG"/>
        </w:rPr>
        <w:t>С окончателно решение от 14 ноември</w:t>
      </w:r>
      <w:r w:rsidR="00B4220B">
        <w:rPr>
          <w:bCs/>
          <w:lang w:val="bg-BG"/>
        </w:rPr>
        <w:t xml:space="preserve"> 2022 г. Административ</w:t>
      </w:r>
      <w:r w:rsidR="000B66D2">
        <w:rPr>
          <w:bCs/>
          <w:lang w:val="bg-BG"/>
        </w:rPr>
        <w:t>е</w:t>
      </w:r>
      <w:r w:rsidR="00B4220B">
        <w:rPr>
          <w:bCs/>
          <w:lang w:val="bg-BG"/>
        </w:rPr>
        <w:t>н съд –</w:t>
      </w:r>
      <w:r w:rsidRPr="0022781C">
        <w:rPr>
          <w:bCs/>
          <w:lang w:val="bg-BG"/>
        </w:rPr>
        <w:t xml:space="preserve"> София</w:t>
      </w:r>
      <w:r w:rsidR="00B4220B">
        <w:rPr>
          <w:bCs/>
          <w:lang w:val="bg-BG"/>
        </w:rPr>
        <w:t>-град отменя</w:t>
      </w:r>
      <w:r w:rsidRPr="0022781C">
        <w:rPr>
          <w:bCs/>
          <w:lang w:val="bg-BG"/>
        </w:rPr>
        <w:t xml:space="preserve"> решението на </w:t>
      </w:r>
      <w:r w:rsidR="00EB68E2">
        <w:rPr>
          <w:bCs/>
          <w:lang w:val="bg-BG"/>
        </w:rPr>
        <w:t>КПК</w:t>
      </w:r>
      <w:r w:rsidRPr="0022781C">
        <w:rPr>
          <w:bCs/>
          <w:lang w:val="bg-BG"/>
        </w:rPr>
        <w:t xml:space="preserve">. Според съда поисканата информация е от обществен интерес, а въпросните документи са били </w:t>
      </w:r>
      <w:r w:rsidR="000B66D2">
        <w:rPr>
          <w:bCs/>
          <w:lang w:val="bg-BG"/>
        </w:rPr>
        <w:t>предмет на</w:t>
      </w:r>
      <w:r w:rsidRPr="0022781C">
        <w:rPr>
          <w:bCs/>
          <w:lang w:val="bg-BG"/>
        </w:rPr>
        <w:t xml:space="preserve"> професионална тайна само през шестте месеца след издаването им, като този срок вече е изтекъл. По отношение на личните данни, съдържащи се в тези документи, съдът прецен</w:t>
      </w:r>
      <w:r w:rsidR="000B66D2">
        <w:rPr>
          <w:bCs/>
          <w:lang w:val="bg-BG"/>
        </w:rPr>
        <w:t>ява</w:t>
      </w:r>
      <w:r w:rsidRPr="0022781C">
        <w:rPr>
          <w:bCs/>
          <w:lang w:val="bg-BG"/>
        </w:rPr>
        <w:t>, че те могат д</w:t>
      </w:r>
      <w:r w:rsidR="000B66D2">
        <w:rPr>
          <w:bCs/>
          <w:lang w:val="bg-BG"/>
        </w:rPr>
        <w:t>а бъдат предварително заличени и връща</w:t>
      </w:r>
      <w:r w:rsidRPr="0022781C">
        <w:rPr>
          <w:bCs/>
          <w:lang w:val="bg-BG"/>
        </w:rPr>
        <w:t xml:space="preserve"> делото на </w:t>
      </w:r>
      <w:r w:rsidR="00EB68E2">
        <w:rPr>
          <w:bCs/>
          <w:lang w:val="bg-BG"/>
        </w:rPr>
        <w:t>КПК</w:t>
      </w:r>
      <w:r w:rsidRPr="0022781C">
        <w:rPr>
          <w:bCs/>
          <w:lang w:val="bg-BG"/>
        </w:rPr>
        <w:t xml:space="preserve"> за ново разглеждане в срок от четиринадесет дни.</w:t>
      </w:r>
    </w:p>
    <w:bookmarkStart w:id="9" w:name="para9"/>
    <w:p w14:paraId="401A5B49" w14:textId="7D00492D" w:rsidR="00E24393" w:rsidRPr="00EB68E2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22781C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22781C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22781C">
        <w:rPr>
          <w:bCs/>
          <w:noProof/>
          <w:lang w:val="bg-BG"/>
        </w:rPr>
        <w:t>9</w:t>
      </w:r>
      <w:r w:rsidRPr="004B4594">
        <w:rPr>
          <w:bCs/>
        </w:rPr>
        <w:fldChar w:fldCharType="end"/>
      </w:r>
      <w:bookmarkEnd w:id="9"/>
      <w:r w:rsidR="00EB68E2">
        <w:rPr>
          <w:bCs/>
          <w:lang w:val="bg-BG"/>
        </w:rPr>
        <w:t xml:space="preserve">. </w:t>
      </w:r>
      <w:r w:rsidRPr="00EB68E2">
        <w:rPr>
          <w:bCs/>
          <w:lang w:val="bg-BG"/>
        </w:rPr>
        <w:t xml:space="preserve">На 28 ноември 2022 г.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 </w:t>
      </w:r>
      <w:r w:rsidR="000B66D2">
        <w:rPr>
          <w:bCs/>
          <w:lang w:val="bg-BG"/>
        </w:rPr>
        <w:t>завежда</w:t>
      </w:r>
      <w:r w:rsidRPr="00EB68E2">
        <w:rPr>
          <w:bCs/>
          <w:lang w:val="bg-BG"/>
        </w:rPr>
        <w:t xml:space="preserve"> дело пред Административ</w:t>
      </w:r>
      <w:r w:rsidR="000B66D2">
        <w:rPr>
          <w:bCs/>
          <w:lang w:val="bg-BG"/>
        </w:rPr>
        <w:t>ен съд –</w:t>
      </w:r>
      <w:r w:rsidRPr="00EB68E2">
        <w:rPr>
          <w:bCs/>
          <w:lang w:val="bg-BG"/>
        </w:rPr>
        <w:t xml:space="preserve"> София</w:t>
      </w:r>
      <w:r w:rsidR="000B66D2">
        <w:rPr>
          <w:bCs/>
          <w:lang w:val="bg-BG"/>
        </w:rPr>
        <w:t>-град</w:t>
      </w:r>
      <w:r w:rsidRPr="00EB68E2">
        <w:rPr>
          <w:bCs/>
          <w:lang w:val="bg-BG"/>
        </w:rPr>
        <w:t xml:space="preserve">, като поиска от него да обяви решението от 14 ноември 2022 г. за нищожно на основание, </w:t>
      </w:r>
      <w:r w:rsidR="004B4594" w:rsidRPr="00EB68E2">
        <w:rPr>
          <w:bCs/>
          <w:lang w:val="bg-BG"/>
        </w:rPr>
        <w:t xml:space="preserve">че </w:t>
      </w:r>
      <w:r w:rsidRPr="00EB68E2">
        <w:rPr>
          <w:bCs/>
          <w:lang w:val="bg-BG"/>
        </w:rPr>
        <w:t xml:space="preserve">то е неясно и е невъзможно да бъде изпълнено. </w:t>
      </w:r>
      <w:r w:rsidR="000B66D2">
        <w:rPr>
          <w:bCs/>
          <w:lang w:val="bg-BG"/>
        </w:rPr>
        <w:t>В</w:t>
      </w:r>
      <w:r w:rsidRPr="00EB68E2">
        <w:rPr>
          <w:bCs/>
          <w:lang w:val="bg-BG"/>
        </w:rPr>
        <w:t xml:space="preserve"> същия ден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 разпоре</w:t>
      </w:r>
      <w:r w:rsidR="000B66D2">
        <w:rPr>
          <w:bCs/>
          <w:lang w:val="bg-BG"/>
        </w:rPr>
        <w:t>жда</w:t>
      </w:r>
      <w:r w:rsidRPr="00EB68E2">
        <w:rPr>
          <w:bCs/>
          <w:lang w:val="bg-BG"/>
        </w:rPr>
        <w:t xml:space="preserve"> спирането на административното производство, което </w:t>
      </w:r>
      <w:r w:rsidR="000B66D2">
        <w:rPr>
          <w:bCs/>
          <w:lang w:val="bg-BG"/>
        </w:rPr>
        <w:t>е</w:t>
      </w:r>
      <w:r w:rsidRPr="00EB68E2">
        <w:rPr>
          <w:bCs/>
          <w:lang w:val="bg-BG"/>
        </w:rPr>
        <w:t xml:space="preserve"> образувано с оглед изпълнението на обжалваното решение. С решение от 22 март 2023 г. Административният съд отхвърл</w:t>
      </w:r>
      <w:r w:rsidR="000B66D2">
        <w:rPr>
          <w:bCs/>
          <w:lang w:val="bg-BG"/>
        </w:rPr>
        <w:t>я</w:t>
      </w:r>
      <w:r w:rsidRPr="00EB68E2">
        <w:rPr>
          <w:bCs/>
          <w:lang w:val="bg-BG"/>
        </w:rPr>
        <w:t xml:space="preserve"> иска на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, която </w:t>
      </w:r>
      <w:r w:rsidR="000B66D2">
        <w:rPr>
          <w:bCs/>
          <w:lang w:val="bg-BG"/>
        </w:rPr>
        <w:t>обжалва решението</w:t>
      </w:r>
      <w:r w:rsidRPr="00EB68E2">
        <w:rPr>
          <w:bCs/>
          <w:lang w:val="bg-BG"/>
        </w:rPr>
        <w:t>.</w:t>
      </w:r>
    </w:p>
    <w:bookmarkStart w:id="10" w:name="para10"/>
    <w:p w14:paraId="4E2CD77C" w14:textId="0D20DB56" w:rsidR="00E24393" w:rsidRPr="0022781C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22781C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22781C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22781C">
        <w:rPr>
          <w:bCs/>
          <w:noProof/>
          <w:lang w:val="bg-BG"/>
        </w:rPr>
        <w:t>10</w:t>
      </w:r>
      <w:r w:rsidRPr="004B4594">
        <w:rPr>
          <w:bCs/>
        </w:rPr>
        <w:fldChar w:fldCharType="end"/>
      </w:r>
      <w:bookmarkEnd w:id="10"/>
      <w:r w:rsidR="00607465">
        <w:rPr>
          <w:bCs/>
          <w:lang w:val="bg-BG"/>
        </w:rPr>
        <w:t xml:space="preserve">. </w:t>
      </w:r>
      <w:r w:rsidRPr="0022781C">
        <w:rPr>
          <w:bCs/>
          <w:lang w:val="bg-BG"/>
        </w:rPr>
        <w:t>На 9 януари 2024 г. Върхо</w:t>
      </w:r>
      <w:r w:rsidR="000B66D2">
        <w:rPr>
          <w:bCs/>
          <w:lang w:val="bg-BG"/>
        </w:rPr>
        <w:t>вният административен съд отменя</w:t>
      </w:r>
      <w:r w:rsidRPr="0022781C">
        <w:rPr>
          <w:bCs/>
          <w:lang w:val="bg-BG"/>
        </w:rPr>
        <w:t xml:space="preserve"> решението на по-</w:t>
      </w:r>
      <w:r w:rsidR="000B66D2">
        <w:rPr>
          <w:bCs/>
          <w:lang w:val="bg-BG"/>
        </w:rPr>
        <w:t>долната</w:t>
      </w:r>
      <w:r w:rsidRPr="0022781C">
        <w:rPr>
          <w:bCs/>
          <w:lang w:val="bg-BG"/>
        </w:rPr>
        <w:t xml:space="preserve"> инстанция и </w:t>
      </w:r>
      <w:r w:rsidR="000B66D2">
        <w:rPr>
          <w:bCs/>
          <w:lang w:val="bg-BG"/>
        </w:rPr>
        <w:t xml:space="preserve">връща делото за ново </w:t>
      </w:r>
      <w:r w:rsidRPr="0022781C">
        <w:rPr>
          <w:bCs/>
          <w:lang w:val="bg-BG"/>
        </w:rPr>
        <w:t>разглеждане.</w:t>
      </w:r>
    </w:p>
    <w:bookmarkStart w:id="11" w:name="para11"/>
    <w:p w14:paraId="29539354" w14:textId="7B4D698A" w:rsidR="00E24393" w:rsidRPr="004B4594" w:rsidRDefault="00823EF4" w:rsidP="004B4594">
      <w:pPr>
        <w:pStyle w:val="JuPara"/>
        <w:rPr>
          <w:bCs/>
        </w:rPr>
      </w:pPr>
      <w:r w:rsidRPr="004B4594">
        <w:rPr>
          <w:bCs/>
        </w:rPr>
        <w:fldChar w:fldCharType="begin"/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607465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607465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607465">
        <w:rPr>
          <w:bCs/>
          <w:noProof/>
          <w:lang w:val="bg-BG"/>
        </w:rPr>
        <w:t>11</w:t>
      </w:r>
      <w:r w:rsidRPr="004B4594">
        <w:rPr>
          <w:bCs/>
        </w:rPr>
        <w:fldChar w:fldCharType="end"/>
      </w:r>
      <w:bookmarkEnd w:id="11"/>
      <w:r w:rsidR="00607465" w:rsidRPr="00607465">
        <w:rPr>
          <w:bCs/>
          <w:lang w:val="bg-BG"/>
        </w:rPr>
        <w:t xml:space="preserve">. </w:t>
      </w:r>
      <w:r w:rsidRPr="00607465">
        <w:rPr>
          <w:bCs/>
          <w:lang w:val="bg-BG"/>
        </w:rPr>
        <w:t>На</w:t>
      </w:r>
      <w:r w:rsidR="00EB68E2">
        <w:rPr>
          <w:bCs/>
          <w:lang w:val="bg-BG"/>
        </w:rPr>
        <w:t xml:space="preserve"> 1 </w:t>
      </w:r>
      <w:r w:rsidRPr="00607465">
        <w:rPr>
          <w:bCs/>
          <w:lang w:val="bg-BG"/>
        </w:rPr>
        <w:t xml:space="preserve">февруари 2024 г. Административният съд </w:t>
      </w:r>
      <w:r w:rsidR="000B66D2">
        <w:rPr>
          <w:bCs/>
          <w:lang w:val="bg-BG"/>
        </w:rPr>
        <w:t>–</w:t>
      </w:r>
      <w:r w:rsidRPr="00607465">
        <w:rPr>
          <w:bCs/>
          <w:lang w:val="bg-BG"/>
        </w:rPr>
        <w:t xml:space="preserve"> София</w:t>
      </w:r>
      <w:r w:rsidR="000B66D2">
        <w:rPr>
          <w:bCs/>
          <w:lang w:val="bg-BG"/>
        </w:rPr>
        <w:t>-град</w:t>
      </w:r>
      <w:r w:rsidRPr="00607465">
        <w:rPr>
          <w:bCs/>
          <w:lang w:val="bg-BG"/>
        </w:rPr>
        <w:t xml:space="preserve"> обяв</w:t>
      </w:r>
      <w:r w:rsidR="000B66D2">
        <w:rPr>
          <w:bCs/>
          <w:lang w:val="bg-BG"/>
        </w:rPr>
        <w:t>ява</w:t>
      </w:r>
      <w:r w:rsidRPr="00607465">
        <w:rPr>
          <w:bCs/>
          <w:lang w:val="bg-BG"/>
        </w:rPr>
        <w:t xml:space="preserve"> иска на </w:t>
      </w:r>
      <w:r w:rsidR="00EB68E2">
        <w:rPr>
          <w:bCs/>
          <w:lang w:val="bg-BG"/>
        </w:rPr>
        <w:t>КПК</w:t>
      </w:r>
      <w:r w:rsidRPr="00607465">
        <w:rPr>
          <w:bCs/>
          <w:lang w:val="bg-BG"/>
        </w:rPr>
        <w:t xml:space="preserve"> за недопустим поради липса на процесуална легитимация на </w:t>
      </w:r>
      <w:r w:rsidR="00D43BB6">
        <w:rPr>
          <w:bCs/>
          <w:lang w:val="bg-BG"/>
        </w:rPr>
        <w:t>жалбоподателя</w:t>
      </w:r>
      <w:r w:rsidRPr="00607465">
        <w:rPr>
          <w:bCs/>
          <w:lang w:val="bg-BG"/>
        </w:rPr>
        <w:t xml:space="preserve">, тъй като искът е бил предявен от председателя на </w:t>
      </w:r>
      <w:r w:rsidR="00EB68E2">
        <w:rPr>
          <w:bCs/>
          <w:lang w:val="bg-BG"/>
        </w:rPr>
        <w:t>КПК</w:t>
      </w:r>
      <w:r w:rsidRPr="00607465">
        <w:rPr>
          <w:bCs/>
          <w:lang w:val="bg-BG"/>
        </w:rPr>
        <w:t>, а не от члена на комисията, който е взел решението от 12 май 2022 г. (параграф</w:t>
      </w:r>
      <w:r w:rsidR="00EB68E2">
        <w:rPr>
          <w:bCs/>
          <w:lang w:val="bg-BG"/>
        </w:rPr>
        <w:t xml:space="preserve"> </w:t>
      </w:r>
      <w:r w:rsidRPr="004B4594">
        <w:rPr>
          <w:bCs/>
        </w:rPr>
        <w:fldChar w:fldCharType="begin"/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  <w:instrText>REF</w:instrText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  <w:instrText>para</w:instrText>
      </w:r>
      <w:r w:rsidRPr="00607465">
        <w:rPr>
          <w:bCs/>
          <w:lang w:val="bg-BG"/>
        </w:rPr>
        <w:instrText>6 \</w:instrText>
      </w:r>
      <w:r w:rsidRPr="004B4594">
        <w:rPr>
          <w:bCs/>
        </w:rPr>
        <w:instrText>h</w:instrText>
      </w:r>
      <w:r w:rsidRPr="00607465">
        <w:rPr>
          <w:bCs/>
          <w:lang w:val="bg-BG"/>
        </w:rPr>
        <w:instrText xml:space="preserve"> </w:instrText>
      </w:r>
      <w:r w:rsidRPr="004B4594">
        <w:rPr>
          <w:bCs/>
        </w:rPr>
      </w:r>
      <w:r w:rsidRPr="004B4594">
        <w:rPr>
          <w:bCs/>
        </w:rPr>
        <w:fldChar w:fldCharType="separate"/>
      </w:r>
      <w:r w:rsidR="004B4594" w:rsidRPr="00607465">
        <w:rPr>
          <w:bCs/>
          <w:noProof/>
          <w:lang w:val="bg-BG"/>
        </w:rPr>
        <w:t>6</w:t>
      </w:r>
      <w:r w:rsidRPr="004B4594">
        <w:rPr>
          <w:bCs/>
        </w:rPr>
        <w:fldChar w:fldCharType="end"/>
      </w:r>
      <w:r w:rsidRPr="00607465">
        <w:rPr>
          <w:bCs/>
          <w:lang w:val="bg-BG"/>
        </w:rPr>
        <w:t xml:space="preserve"> по-горе). </w:t>
      </w:r>
      <w:proofErr w:type="spellStart"/>
      <w:r w:rsidRPr="004B4594">
        <w:rPr>
          <w:bCs/>
        </w:rPr>
        <w:t>Това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решение</w:t>
      </w:r>
      <w:proofErr w:type="spellEnd"/>
      <w:r w:rsidRPr="004B4594">
        <w:rPr>
          <w:bCs/>
        </w:rPr>
        <w:t xml:space="preserve"> </w:t>
      </w:r>
      <w:r w:rsidR="000B66D2">
        <w:rPr>
          <w:bCs/>
          <w:lang w:val="bg-BG"/>
        </w:rPr>
        <w:t>е</w:t>
      </w:r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потвърдено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на</w:t>
      </w:r>
      <w:proofErr w:type="spellEnd"/>
      <w:r w:rsidRPr="004B4594">
        <w:rPr>
          <w:bCs/>
        </w:rPr>
        <w:t xml:space="preserve"> 4 </w:t>
      </w:r>
      <w:proofErr w:type="spellStart"/>
      <w:r w:rsidRPr="004B4594">
        <w:rPr>
          <w:bCs/>
        </w:rPr>
        <w:t>юли</w:t>
      </w:r>
      <w:proofErr w:type="spellEnd"/>
      <w:r w:rsidRPr="004B4594">
        <w:rPr>
          <w:bCs/>
        </w:rPr>
        <w:t xml:space="preserve"> 2024 г. от Върховния административен съд.</w:t>
      </w:r>
    </w:p>
    <w:bookmarkStart w:id="12" w:name="para12"/>
    <w:p w14:paraId="0647CAD8" w14:textId="5CCDAC2E" w:rsidR="00E24393" w:rsidRPr="00EB68E2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4B4594">
        <w:rPr>
          <w:bCs/>
        </w:rPr>
        <w:instrText xml:space="preserve"> SEQ level0 \*arabic \* MERGEFORMAT </w:instrText>
      </w:r>
      <w:r w:rsidRPr="004B4594">
        <w:rPr>
          <w:bCs/>
        </w:rPr>
        <w:fldChar w:fldCharType="separate"/>
      </w:r>
      <w:r w:rsidR="004B4594" w:rsidRPr="004B4594">
        <w:rPr>
          <w:bCs/>
          <w:noProof/>
        </w:rPr>
        <w:t>12</w:t>
      </w:r>
      <w:r w:rsidRPr="004B4594">
        <w:rPr>
          <w:bCs/>
        </w:rPr>
        <w:fldChar w:fldCharType="end"/>
      </w:r>
      <w:bookmarkEnd w:id="12"/>
      <w:r w:rsidR="00EB68E2">
        <w:rPr>
          <w:bCs/>
          <w:lang w:val="bg-BG"/>
        </w:rPr>
        <w:t xml:space="preserve">. </w:t>
      </w:r>
      <w:r w:rsidRPr="00EB68E2">
        <w:rPr>
          <w:bCs/>
          <w:lang w:val="bg-BG"/>
        </w:rPr>
        <w:t xml:space="preserve">След отхвърлянето на иска за обявяване на недействителност на 18 юли 2024 г. </w:t>
      </w:r>
      <w:r w:rsidR="00EB68E2">
        <w:rPr>
          <w:bCs/>
          <w:lang w:val="bg-BG"/>
        </w:rPr>
        <w:t>КПК</w:t>
      </w:r>
      <w:r w:rsidR="000B66D2">
        <w:rPr>
          <w:bCs/>
          <w:lang w:val="bg-BG"/>
        </w:rPr>
        <w:t xml:space="preserve"> решава</w:t>
      </w:r>
      <w:r w:rsidRPr="00EB68E2">
        <w:rPr>
          <w:bCs/>
          <w:lang w:val="bg-BG"/>
        </w:rPr>
        <w:t xml:space="preserve"> да предостави частичен </w:t>
      </w:r>
      <w:r w:rsidR="000B66D2">
        <w:rPr>
          <w:bCs/>
          <w:lang w:val="bg-BG"/>
        </w:rPr>
        <w:t>достъп до поисканата информация, като изпраща</w:t>
      </w:r>
      <w:r w:rsidRPr="00EB68E2">
        <w:rPr>
          <w:bCs/>
          <w:lang w:val="bg-BG"/>
        </w:rPr>
        <w:t xml:space="preserve"> на жалбоподател</w:t>
      </w:r>
      <w:r w:rsidR="00EB68E2">
        <w:rPr>
          <w:bCs/>
          <w:lang w:val="bg-BG"/>
        </w:rPr>
        <w:t>я</w:t>
      </w:r>
      <w:r w:rsidRPr="00EB68E2">
        <w:rPr>
          <w:bCs/>
          <w:lang w:val="bg-BG"/>
        </w:rPr>
        <w:t xml:space="preserve"> съответните номера на всички решения за започване на процедури по конфискация, които е взела между 23 януари 2018 г. и 31 декември 2021 г., както и съответните номера на съдебните производства, образувани пред компетентните съдилища в изпълнение на тези решения.</w:t>
      </w:r>
    </w:p>
    <w:bookmarkStart w:id="13" w:name="para13"/>
    <w:p w14:paraId="0B3D8555" w14:textId="6A0BB9B6" w:rsidR="00E24393" w:rsidRPr="0022781C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22781C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22781C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22781C">
        <w:rPr>
          <w:bCs/>
          <w:noProof/>
          <w:lang w:val="bg-BG"/>
        </w:rPr>
        <w:t>13</w:t>
      </w:r>
      <w:r w:rsidRPr="004B4594">
        <w:rPr>
          <w:bCs/>
        </w:rPr>
        <w:fldChar w:fldCharType="end"/>
      </w:r>
      <w:bookmarkEnd w:id="13"/>
      <w:r w:rsidR="00607465">
        <w:rPr>
          <w:bCs/>
          <w:lang w:val="bg-BG"/>
        </w:rPr>
        <w:t xml:space="preserve">. </w:t>
      </w:r>
      <w:r w:rsidRPr="0022781C">
        <w:rPr>
          <w:bCs/>
          <w:lang w:val="bg-BG"/>
        </w:rPr>
        <w:t>Жалбоподател</w:t>
      </w:r>
      <w:r w:rsidR="00EB68E2">
        <w:rPr>
          <w:bCs/>
          <w:lang w:val="bg-BG"/>
        </w:rPr>
        <w:t>ят</w:t>
      </w:r>
      <w:r w:rsidRPr="0022781C">
        <w:rPr>
          <w:bCs/>
          <w:lang w:val="bg-BG"/>
        </w:rPr>
        <w:t xml:space="preserve"> обжалва това ново решение на </w:t>
      </w:r>
      <w:r w:rsidR="00EB68E2">
        <w:rPr>
          <w:bCs/>
          <w:lang w:val="bg-BG"/>
        </w:rPr>
        <w:t>КПК</w:t>
      </w:r>
      <w:r w:rsidRPr="0022781C">
        <w:rPr>
          <w:bCs/>
          <w:lang w:val="bg-BG"/>
        </w:rPr>
        <w:t xml:space="preserve"> пред Административ</w:t>
      </w:r>
      <w:r w:rsidR="00313F2E">
        <w:rPr>
          <w:bCs/>
          <w:lang w:val="bg-BG"/>
        </w:rPr>
        <w:t>е</w:t>
      </w:r>
      <w:r w:rsidRPr="0022781C">
        <w:rPr>
          <w:bCs/>
          <w:lang w:val="bg-BG"/>
        </w:rPr>
        <w:t>н</w:t>
      </w:r>
      <w:r w:rsidR="00313F2E">
        <w:rPr>
          <w:bCs/>
          <w:lang w:val="bg-BG"/>
        </w:rPr>
        <w:t xml:space="preserve"> съд –</w:t>
      </w:r>
      <w:r w:rsidRPr="0022781C">
        <w:rPr>
          <w:bCs/>
          <w:lang w:val="bg-BG"/>
        </w:rPr>
        <w:t xml:space="preserve"> София</w:t>
      </w:r>
      <w:r w:rsidR="00313F2E">
        <w:rPr>
          <w:bCs/>
          <w:lang w:val="bg-BG"/>
        </w:rPr>
        <w:t>-град</w:t>
      </w:r>
      <w:r w:rsidRPr="0022781C">
        <w:rPr>
          <w:bCs/>
          <w:lang w:val="bg-BG"/>
        </w:rPr>
        <w:t>, който с окончателно решение от 26 януари 2025 г. го обявява за нищожно</w:t>
      </w:r>
      <w:r w:rsidR="00313F2E">
        <w:rPr>
          <w:bCs/>
          <w:lang w:val="bg-BG"/>
        </w:rPr>
        <w:t xml:space="preserve"> поради противоречие с</w:t>
      </w:r>
      <w:r w:rsidRPr="0022781C">
        <w:rPr>
          <w:bCs/>
          <w:lang w:val="bg-BG"/>
        </w:rPr>
        <w:t xml:space="preserve"> решението му от 14 ноември 2022 г. Делото е върнато на </w:t>
      </w:r>
      <w:r w:rsidR="00EB68E2">
        <w:rPr>
          <w:bCs/>
          <w:lang w:val="bg-BG"/>
        </w:rPr>
        <w:t>КПК</w:t>
      </w:r>
      <w:r w:rsidRPr="0022781C">
        <w:rPr>
          <w:bCs/>
          <w:lang w:val="bg-BG"/>
        </w:rPr>
        <w:t xml:space="preserve"> за изпълнение в срок от четиринадесет дни.</w:t>
      </w:r>
    </w:p>
    <w:bookmarkStart w:id="14" w:name="para14"/>
    <w:p w14:paraId="5230BE95" w14:textId="13E0D646" w:rsidR="00E24393" w:rsidRPr="0022781C" w:rsidRDefault="00823EF4" w:rsidP="004B4594">
      <w:pPr>
        <w:pStyle w:val="JuPara"/>
        <w:rPr>
          <w:bCs/>
          <w:lang w:val="bg-BG"/>
        </w:rPr>
      </w:pPr>
      <w:r w:rsidRPr="004B4594">
        <w:rPr>
          <w:bCs/>
        </w:rPr>
        <w:fldChar w:fldCharType="begin"/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SEQ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instrText>level</w:instrText>
      </w:r>
      <w:r w:rsidRPr="0022781C">
        <w:rPr>
          <w:bCs/>
          <w:lang w:val="bg-BG"/>
        </w:rPr>
        <w:instrText>0 \*</w:instrText>
      </w:r>
      <w:r w:rsidRPr="004B4594">
        <w:rPr>
          <w:bCs/>
        </w:rPr>
        <w:instrText>arabic</w:instrText>
      </w:r>
      <w:r w:rsidRPr="0022781C">
        <w:rPr>
          <w:bCs/>
          <w:lang w:val="bg-BG"/>
        </w:rPr>
        <w:instrText xml:space="preserve"> \* </w:instrText>
      </w:r>
      <w:r w:rsidRPr="004B4594">
        <w:rPr>
          <w:bCs/>
        </w:rPr>
        <w:instrText>MERGEFORMAT</w:instrText>
      </w:r>
      <w:r w:rsidRPr="0022781C">
        <w:rPr>
          <w:bCs/>
          <w:lang w:val="bg-BG"/>
        </w:rPr>
        <w:instrText xml:space="preserve"> </w:instrText>
      </w:r>
      <w:r w:rsidRPr="004B4594">
        <w:rPr>
          <w:bCs/>
        </w:rPr>
        <w:fldChar w:fldCharType="separate"/>
      </w:r>
      <w:r w:rsidR="004B4594" w:rsidRPr="0022781C">
        <w:rPr>
          <w:bCs/>
          <w:noProof/>
          <w:lang w:val="bg-BG"/>
        </w:rPr>
        <w:t>14</w:t>
      </w:r>
      <w:r w:rsidRPr="004B4594">
        <w:rPr>
          <w:bCs/>
        </w:rPr>
        <w:fldChar w:fldCharType="end"/>
      </w:r>
      <w:bookmarkEnd w:id="14"/>
      <w:r w:rsidRPr="0022781C">
        <w:rPr>
          <w:bCs/>
          <w:lang w:val="bg-BG"/>
        </w:rPr>
        <w:t>.</w:t>
      </w:r>
      <w:r w:rsidR="00EB68E2">
        <w:rPr>
          <w:bCs/>
          <w:lang w:val="bg-BG"/>
        </w:rPr>
        <w:t xml:space="preserve"> </w:t>
      </w:r>
      <w:r w:rsidRPr="00EB68E2">
        <w:rPr>
          <w:bCs/>
          <w:lang w:val="bg-BG"/>
        </w:rPr>
        <w:t xml:space="preserve">На 10 февруари 2025 г. </w:t>
      </w:r>
      <w:r w:rsidR="00EB68E2">
        <w:rPr>
          <w:bCs/>
          <w:lang w:val="bg-BG"/>
        </w:rPr>
        <w:t>КПК</w:t>
      </w:r>
      <w:r w:rsidRPr="00EB68E2">
        <w:rPr>
          <w:bCs/>
          <w:lang w:val="bg-BG"/>
        </w:rPr>
        <w:t xml:space="preserve"> </w:t>
      </w:r>
      <w:r w:rsidR="00313F2E">
        <w:rPr>
          <w:bCs/>
          <w:lang w:val="bg-BG"/>
        </w:rPr>
        <w:t>предоставя</w:t>
      </w:r>
      <w:r w:rsidRPr="00EB68E2">
        <w:rPr>
          <w:bCs/>
          <w:lang w:val="bg-BG"/>
        </w:rPr>
        <w:t xml:space="preserve"> на жалбоподател</w:t>
      </w:r>
      <w:r w:rsidR="00EB68E2">
        <w:rPr>
          <w:bCs/>
          <w:lang w:val="bg-BG"/>
        </w:rPr>
        <w:t>я</w:t>
      </w:r>
      <w:r w:rsidRPr="00EB68E2">
        <w:rPr>
          <w:bCs/>
          <w:lang w:val="bg-BG"/>
        </w:rPr>
        <w:t xml:space="preserve"> копия от 513-те решения за подаване на искания за конфискация пред съдилищата, които </w:t>
      </w:r>
      <w:r w:rsidR="00313F2E">
        <w:rPr>
          <w:bCs/>
          <w:lang w:val="bg-BG"/>
        </w:rPr>
        <w:t>са били</w:t>
      </w:r>
      <w:r w:rsidRPr="00EB68E2">
        <w:rPr>
          <w:bCs/>
          <w:lang w:val="bg-BG"/>
        </w:rPr>
        <w:t xml:space="preserve"> приети през въпросния период, като </w:t>
      </w:r>
      <w:r w:rsidR="00313F2E">
        <w:rPr>
          <w:bCs/>
          <w:lang w:val="bg-BG"/>
        </w:rPr>
        <w:t>заличава</w:t>
      </w:r>
      <w:r w:rsidRPr="00EB68E2">
        <w:rPr>
          <w:bCs/>
          <w:lang w:val="bg-BG"/>
        </w:rPr>
        <w:t xml:space="preserve"> личните данни, съдържащи се в посочените решения. </w:t>
      </w:r>
      <w:r w:rsidRPr="0022781C">
        <w:rPr>
          <w:bCs/>
          <w:lang w:val="bg-BG"/>
        </w:rPr>
        <w:t xml:space="preserve">Тази информация – </w:t>
      </w:r>
      <w:r w:rsidR="00313F2E">
        <w:rPr>
          <w:bCs/>
          <w:lang w:val="bg-BG"/>
        </w:rPr>
        <w:t xml:space="preserve">имена, фамилии, </w:t>
      </w:r>
      <w:r w:rsidRPr="0022781C">
        <w:rPr>
          <w:bCs/>
          <w:lang w:val="bg-BG"/>
        </w:rPr>
        <w:t xml:space="preserve">дати на раждане, лични идентификационни номера, идентификационни номера на недвижими имоти, идентификационни номера на банкови сметки и др. – </w:t>
      </w:r>
      <w:r w:rsidR="00313F2E">
        <w:rPr>
          <w:bCs/>
          <w:lang w:val="bg-BG"/>
        </w:rPr>
        <w:t>е</w:t>
      </w:r>
      <w:r w:rsidRPr="0022781C">
        <w:rPr>
          <w:bCs/>
          <w:lang w:val="bg-BG"/>
        </w:rPr>
        <w:t xml:space="preserve"> </w:t>
      </w:r>
      <w:r w:rsidR="00313F2E">
        <w:rPr>
          <w:bCs/>
          <w:lang w:val="bg-BG"/>
        </w:rPr>
        <w:t>заличена</w:t>
      </w:r>
      <w:r w:rsidRPr="0022781C">
        <w:rPr>
          <w:bCs/>
          <w:lang w:val="bg-BG"/>
        </w:rPr>
        <w:t xml:space="preserve"> в документите. Те </w:t>
      </w:r>
      <w:r w:rsidR="00313F2E">
        <w:rPr>
          <w:bCs/>
          <w:lang w:val="bg-BG"/>
        </w:rPr>
        <w:t>са</w:t>
      </w:r>
      <w:r w:rsidRPr="0022781C">
        <w:rPr>
          <w:bCs/>
          <w:lang w:val="bg-BG"/>
        </w:rPr>
        <w:t xml:space="preserve"> предадени </w:t>
      </w:r>
      <w:r w:rsidR="00313F2E">
        <w:rPr>
          <w:bCs/>
          <w:lang w:val="bg-BG"/>
        </w:rPr>
        <w:t xml:space="preserve">безплатно и </w:t>
      </w:r>
      <w:r w:rsidRPr="0022781C">
        <w:rPr>
          <w:bCs/>
          <w:lang w:val="bg-BG"/>
        </w:rPr>
        <w:t>в електронен формат на жалбоподател</w:t>
      </w:r>
      <w:r w:rsidR="00EB68E2">
        <w:rPr>
          <w:bCs/>
          <w:lang w:val="bg-BG"/>
        </w:rPr>
        <w:t>я</w:t>
      </w:r>
      <w:r w:rsidRPr="0022781C">
        <w:rPr>
          <w:bCs/>
          <w:lang w:val="bg-BG"/>
        </w:rPr>
        <w:t>.</w:t>
      </w:r>
    </w:p>
    <w:p w14:paraId="330C3684" w14:textId="77777777" w:rsidR="00E24393" w:rsidRPr="004B4594" w:rsidRDefault="00823EF4" w:rsidP="004B4594">
      <w:pPr>
        <w:pStyle w:val="JuHA"/>
      </w:pPr>
      <w:r w:rsidRPr="004B4594">
        <w:t>Кореспонденцията на Съда със страните</w:t>
      </w:r>
    </w:p>
    <w:bookmarkStart w:id="15" w:name="para15"/>
    <w:p w14:paraId="76943E5E" w14:textId="107853E1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15</w:t>
      </w:r>
      <w:r w:rsidRPr="004B4594">
        <w:fldChar w:fldCharType="end"/>
      </w:r>
      <w:bookmarkEnd w:id="15"/>
      <w:r w:rsidR="00607465">
        <w:t xml:space="preserve">. </w:t>
      </w:r>
      <w:proofErr w:type="spellStart"/>
      <w:r w:rsidRPr="004B4594">
        <w:t>На</w:t>
      </w:r>
      <w:proofErr w:type="spellEnd"/>
      <w:r w:rsidRPr="004B4594">
        <w:t xml:space="preserve"> 18 </w:t>
      </w:r>
      <w:proofErr w:type="spellStart"/>
      <w:r w:rsidRPr="004B4594">
        <w:t>август</w:t>
      </w:r>
      <w:proofErr w:type="spellEnd"/>
      <w:r w:rsidRPr="004B4594">
        <w:t xml:space="preserve"> 2023 г.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Pr="004B4594">
        <w:t xml:space="preserve"> </w:t>
      </w:r>
      <w:proofErr w:type="spellStart"/>
      <w:r w:rsidRPr="004B4594">
        <w:t>пода</w:t>
      </w:r>
      <w:proofErr w:type="spellEnd"/>
      <w:r w:rsidR="00313F2E">
        <w:rPr>
          <w:lang w:val="bg-BG"/>
        </w:rPr>
        <w:t>ва</w:t>
      </w:r>
      <w:r w:rsidRPr="004B4594">
        <w:t xml:space="preserve"> </w:t>
      </w:r>
      <w:proofErr w:type="spellStart"/>
      <w:r w:rsidRPr="004B4594">
        <w:t>жалбата</w:t>
      </w:r>
      <w:proofErr w:type="spellEnd"/>
      <w:r w:rsidRPr="004B4594">
        <w:t xml:space="preserve"> </w:t>
      </w:r>
      <w:proofErr w:type="spellStart"/>
      <w:r w:rsidRPr="004B4594">
        <w:t>си</w:t>
      </w:r>
      <w:proofErr w:type="spellEnd"/>
      <w:r w:rsidRPr="004B4594">
        <w:t xml:space="preserve"> </w:t>
      </w:r>
      <w:proofErr w:type="spellStart"/>
      <w:r w:rsidRPr="004B4594">
        <w:t>пред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>. Т</w:t>
      </w:r>
      <w:r w:rsidR="00EB68E2">
        <w:rPr>
          <w:lang w:val="bg-BG"/>
        </w:rPr>
        <w:t>ой</w:t>
      </w:r>
      <w:r w:rsidRPr="004B4594">
        <w:t xml:space="preserve"> </w:t>
      </w:r>
      <w:proofErr w:type="spellStart"/>
      <w:r w:rsidRPr="004B4594">
        <w:t>изтъкна</w:t>
      </w:r>
      <w:proofErr w:type="spellEnd"/>
      <w:r w:rsidRPr="004B4594">
        <w:t xml:space="preserve">,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гледна</w:t>
      </w:r>
      <w:proofErr w:type="spellEnd"/>
      <w:r w:rsidRPr="004B4594">
        <w:t xml:space="preserve"> </w:t>
      </w:r>
      <w:proofErr w:type="spellStart"/>
      <w:r w:rsidRPr="004B4594">
        <w:t>точка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313F2E">
        <w:rPr>
          <w:lang w:val="bg-BG"/>
        </w:rPr>
        <w:t>.</w:t>
      </w:r>
      <w:r w:rsidRPr="004B4594">
        <w:t xml:space="preserve"> 10, </w:t>
      </w:r>
      <w:r w:rsidR="00313F2E">
        <w:rPr>
          <w:lang w:val="bg-BG"/>
        </w:rPr>
        <w:t xml:space="preserve">чл. </w:t>
      </w:r>
      <w:r w:rsidRPr="004B4594">
        <w:t xml:space="preserve">13 и </w:t>
      </w:r>
      <w:r w:rsidR="00313F2E">
        <w:rPr>
          <w:lang w:val="bg-BG"/>
        </w:rPr>
        <w:t xml:space="preserve">чл. </w:t>
      </w:r>
      <w:r w:rsidRPr="004B4594">
        <w:t xml:space="preserve">18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Конвенцията</w:t>
      </w:r>
      <w:proofErr w:type="spellEnd"/>
      <w:r w:rsidRPr="004B4594">
        <w:t xml:space="preserve">, </w:t>
      </w:r>
      <w:proofErr w:type="spellStart"/>
      <w:r w:rsidRPr="004B4594">
        <w:t>отказа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r w:rsidR="00EB68E2">
        <w:rPr>
          <w:lang w:val="bg-BG"/>
        </w:rPr>
        <w:t>КПК</w:t>
      </w:r>
      <w:r w:rsidRPr="004B4594">
        <w:t xml:space="preserve"> да се съобрази с решението от 14 ноември 2022 г., </w:t>
      </w:r>
      <w:proofErr w:type="spellStart"/>
      <w:r w:rsidRPr="004B4594">
        <w:t>поста</w:t>
      </w:r>
      <w:r w:rsidR="00F259E1">
        <w:t>новено</w:t>
      </w:r>
      <w:proofErr w:type="spellEnd"/>
      <w:r w:rsidR="00F259E1">
        <w:t xml:space="preserve"> </w:t>
      </w:r>
      <w:proofErr w:type="spellStart"/>
      <w:r w:rsidR="00F259E1">
        <w:t>от</w:t>
      </w:r>
      <w:proofErr w:type="spellEnd"/>
      <w:r w:rsidR="00F259E1">
        <w:t xml:space="preserve"> </w:t>
      </w:r>
      <w:proofErr w:type="spellStart"/>
      <w:r w:rsidR="00F259E1">
        <w:t>Административeн</w:t>
      </w:r>
      <w:proofErr w:type="spellEnd"/>
      <w:r w:rsidR="00F259E1">
        <w:t xml:space="preserve"> съд –</w:t>
      </w:r>
      <w:r w:rsidRPr="004B4594">
        <w:t xml:space="preserve"> </w:t>
      </w:r>
      <w:proofErr w:type="spellStart"/>
      <w:r w:rsidRPr="004B4594">
        <w:t>София</w:t>
      </w:r>
      <w:r w:rsidR="00F259E1">
        <w:t>-град</w:t>
      </w:r>
      <w:proofErr w:type="spellEnd"/>
      <w:r w:rsidRPr="004B4594">
        <w:t xml:space="preserve"> (</w:t>
      </w:r>
      <w:proofErr w:type="spellStart"/>
      <w:r w:rsidRPr="004B4594">
        <w:t>параграф</w:t>
      </w:r>
      <w:proofErr w:type="spellEnd"/>
      <w:r w:rsidR="00EB68E2">
        <w:rPr>
          <w:lang w:val="bg-BG"/>
        </w:rPr>
        <w:t xml:space="preserve"> </w:t>
      </w:r>
      <w:r w:rsidRPr="004B4594">
        <w:fldChar w:fldCharType="begin"/>
      </w:r>
      <w:r w:rsidRPr="004B4594">
        <w:instrText xml:space="preserve"> REF para8 \h </w:instrText>
      </w:r>
      <w:r w:rsidRPr="004B4594">
        <w:fldChar w:fldCharType="separate"/>
      </w:r>
      <w:r w:rsidR="004B4594" w:rsidRPr="004B4594">
        <w:rPr>
          <w:bCs/>
          <w:noProof/>
        </w:rPr>
        <w:t>8</w:t>
      </w:r>
      <w:r w:rsidRPr="004B4594">
        <w:fldChar w:fldCharType="end"/>
      </w:r>
      <w:r w:rsidRPr="004B4594">
        <w:t xml:space="preserve"> </w:t>
      </w:r>
      <w:proofErr w:type="spellStart"/>
      <w:r w:rsidRPr="004B4594">
        <w:t>по-горе</w:t>
      </w:r>
      <w:proofErr w:type="spellEnd"/>
      <w:r w:rsidRPr="004B4594">
        <w:t>).</w:t>
      </w:r>
    </w:p>
    <w:bookmarkStart w:id="16" w:name="para16"/>
    <w:p w14:paraId="302982E0" w14:textId="62079720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16</w:t>
      </w:r>
      <w:r w:rsidRPr="004B4594">
        <w:fldChar w:fldCharType="end"/>
      </w:r>
      <w:bookmarkEnd w:id="16"/>
      <w:r w:rsidR="00607465">
        <w:t>.</w:t>
      </w:r>
      <w:r w:rsidRPr="004B4594">
        <w:t xml:space="preserve"> С писмо от 4 септември 2023 г. секретариатът на Съда уведоми представителката на жалбоподател</w:t>
      </w:r>
      <w:r w:rsidR="00EB68E2">
        <w:rPr>
          <w:lang w:val="bg-BG"/>
        </w:rPr>
        <w:t>я</w:t>
      </w:r>
      <w:r w:rsidRPr="004B4594">
        <w:t xml:space="preserve">, че жалбата е била получена и регистрирана.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нея</w:t>
      </w:r>
      <w:proofErr w:type="spellEnd"/>
      <w:r w:rsidRPr="004B4594">
        <w:t xml:space="preserve"> </w:t>
      </w:r>
      <w:proofErr w:type="spellStart"/>
      <w:r w:rsidRPr="004B4594">
        <w:t>беше</w:t>
      </w:r>
      <w:proofErr w:type="spellEnd"/>
      <w:r w:rsidRPr="004B4594">
        <w:t xml:space="preserve"> </w:t>
      </w:r>
      <w:proofErr w:type="spellStart"/>
      <w:r w:rsidRPr="004B4594">
        <w:t>напомнено</w:t>
      </w:r>
      <w:proofErr w:type="spellEnd"/>
      <w:r w:rsidR="004B4594"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трябва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информира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 </w:t>
      </w:r>
      <w:proofErr w:type="spellStart"/>
      <w:r w:rsidRPr="004B4594">
        <w:t>по</w:t>
      </w:r>
      <w:proofErr w:type="spellEnd"/>
      <w:r w:rsidRPr="004B4594">
        <w:t xml:space="preserve"> </w:t>
      </w:r>
      <w:proofErr w:type="spellStart"/>
      <w:r w:rsidRPr="004B4594">
        <w:t>собствена</w:t>
      </w:r>
      <w:proofErr w:type="spellEnd"/>
      <w:r w:rsidRPr="004B4594">
        <w:t xml:space="preserve"> </w:t>
      </w:r>
      <w:proofErr w:type="spellStart"/>
      <w:r w:rsidRPr="004B4594">
        <w:t>инициатива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всеки</w:t>
      </w:r>
      <w:proofErr w:type="spellEnd"/>
      <w:r w:rsidRPr="004B4594">
        <w:t xml:space="preserve"> </w:t>
      </w:r>
      <w:proofErr w:type="spellStart"/>
      <w:r w:rsidRPr="004B4594">
        <w:t>нов</w:t>
      </w:r>
      <w:proofErr w:type="spellEnd"/>
      <w:r w:rsidRPr="004B4594">
        <w:t xml:space="preserve"> </w:t>
      </w:r>
      <w:proofErr w:type="spellStart"/>
      <w:r w:rsidRPr="004B4594">
        <w:t>важен</w:t>
      </w:r>
      <w:proofErr w:type="spellEnd"/>
      <w:r w:rsidRPr="004B4594">
        <w:t xml:space="preserve"> </w:t>
      </w:r>
      <w:proofErr w:type="spellStart"/>
      <w:r w:rsidRPr="004B4594">
        <w:t>факт</w:t>
      </w:r>
      <w:proofErr w:type="spellEnd"/>
      <w:r w:rsidRPr="004B4594">
        <w:t xml:space="preserve"> </w:t>
      </w:r>
      <w:proofErr w:type="spellStart"/>
      <w:r w:rsidRPr="004B4594">
        <w:t>по</w:t>
      </w:r>
      <w:proofErr w:type="spellEnd"/>
      <w:r w:rsidRPr="004B4594">
        <w:t xml:space="preserve"> </w:t>
      </w:r>
      <w:proofErr w:type="spellStart"/>
      <w:r w:rsidRPr="004B4594">
        <w:t>делото</w:t>
      </w:r>
      <w:proofErr w:type="spellEnd"/>
      <w:r w:rsidRPr="004B4594">
        <w:t xml:space="preserve"> и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трябва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му</w:t>
      </w:r>
      <w:proofErr w:type="spellEnd"/>
      <w:r w:rsidRPr="004B4594">
        <w:t xml:space="preserve"> </w:t>
      </w:r>
      <w:proofErr w:type="spellStart"/>
      <w:r w:rsidRPr="004B4594">
        <w:t>съобщава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всяко</w:t>
      </w:r>
      <w:proofErr w:type="spellEnd"/>
      <w:r w:rsidRPr="004B4594">
        <w:t xml:space="preserve"> </w:t>
      </w:r>
      <w:proofErr w:type="spellStart"/>
      <w:r w:rsidRPr="004B4594">
        <w:t>друго</w:t>
      </w:r>
      <w:proofErr w:type="spellEnd"/>
      <w:r w:rsidRPr="004B4594">
        <w:t xml:space="preserve"> </w:t>
      </w:r>
      <w:proofErr w:type="spellStart"/>
      <w:r w:rsidRPr="004B4594">
        <w:t>релевантно</w:t>
      </w:r>
      <w:proofErr w:type="spellEnd"/>
      <w:r w:rsidRPr="004B4594">
        <w:t xml:space="preserve"> </w:t>
      </w:r>
      <w:proofErr w:type="spellStart"/>
      <w:r w:rsidRPr="004B4594">
        <w:t>решение</w:t>
      </w:r>
      <w:proofErr w:type="spellEnd"/>
      <w:r w:rsidRPr="004B4594">
        <w:t xml:space="preserve">, </w:t>
      </w:r>
      <w:proofErr w:type="spellStart"/>
      <w:r w:rsidRPr="004B4594">
        <w:t>взето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r w:rsidR="00F259E1">
        <w:rPr>
          <w:lang w:val="bg-BG"/>
        </w:rPr>
        <w:t>националните власти</w:t>
      </w:r>
      <w:r w:rsidRPr="004B4594">
        <w:t>.</w:t>
      </w:r>
    </w:p>
    <w:bookmarkStart w:id="17" w:name="para17"/>
    <w:p w14:paraId="438EA66A" w14:textId="1252CAB2" w:rsidR="00E24393" w:rsidRPr="00EB68E2" w:rsidRDefault="00823EF4" w:rsidP="004B4594">
      <w:pPr>
        <w:pStyle w:val="JuPara"/>
        <w:rPr>
          <w:lang w:val="bg-BG"/>
        </w:rPr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17</w:t>
      </w:r>
      <w:r w:rsidRPr="004B4594">
        <w:fldChar w:fldCharType="end"/>
      </w:r>
      <w:bookmarkEnd w:id="17"/>
      <w:r w:rsidRPr="004B4594">
        <w:t>.</w:t>
      </w:r>
      <w:r w:rsidR="00EB68E2">
        <w:rPr>
          <w:lang w:val="bg-BG"/>
        </w:rPr>
        <w:t xml:space="preserve"> </w:t>
      </w:r>
      <w:r w:rsidRPr="00EB68E2">
        <w:rPr>
          <w:lang w:val="bg-BG"/>
        </w:rPr>
        <w:t>Впоследствие жалбоподател</w:t>
      </w:r>
      <w:r w:rsidR="00EB68E2">
        <w:rPr>
          <w:lang w:val="bg-BG"/>
        </w:rPr>
        <w:t>ят</w:t>
      </w:r>
      <w:r w:rsidRPr="00EB68E2">
        <w:rPr>
          <w:lang w:val="bg-BG"/>
        </w:rPr>
        <w:t xml:space="preserve"> не предостав</w:t>
      </w:r>
      <w:r w:rsidR="00F259E1">
        <w:rPr>
          <w:lang w:val="bg-BG"/>
        </w:rPr>
        <w:t>я</w:t>
      </w:r>
      <w:r w:rsidRPr="00EB68E2">
        <w:rPr>
          <w:lang w:val="bg-BG"/>
        </w:rPr>
        <w:t xml:space="preserve"> никаква допълнителна информация относно хода на вътрешното производство.</w:t>
      </w:r>
    </w:p>
    <w:bookmarkStart w:id="18" w:name="para18"/>
    <w:p w14:paraId="5292FE95" w14:textId="3E81A2C2" w:rsidR="00E24393" w:rsidRPr="0022781C" w:rsidRDefault="00823EF4" w:rsidP="004B4594">
      <w:pPr>
        <w:pStyle w:val="JuPara"/>
        <w:rPr>
          <w:lang w:val="bg-BG"/>
        </w:rPr>
      </w:pP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SEQ</w:instrText>
      </w:r>
      <w:r w:rsidRPr="0022781C">
        <w:rPr>
          <w:lang w:val="bg-BG"/>
        </w:rPr>
        <w:instrText xml:space="preserve"> </w:instrText>
      </w:r>
      <w:r w:rsidRPr="004B4594">
        <w:instrText>level</w:instrText>
      </w:r>
      <w:r w:rsidRPr="0022781C">
        <w:rPr>
          <w:lang w:val="bg-BG"/>
        </w:rPr>
        <w:instrText>0 \*</w:instrText>
      </w:r>
      <w:r w:rsidRPr="004B4594">
        <w:instrText>arabic</w:instrText>
      </w:r>
      <w:r w:rsidRPr="0022781C">
        <w:rPr>
          <w:lang w:val="bg-BG"/>
        </w:rPr>
        <w:instrText xml:space="preserve"> \* </w:instrText>
      </w:r>
      <w:r w:rsidRPr="004B4594">
        <w:instrText>MERGEFORMAT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noProof/>
          <w:lang w:val="bg-BG"/>
        </w:rPr>
        <w:t>18</w:t>
      </w:r>
      <w:r w:rsidRPr="004B4594">
        <w:fldChar w:fldCharType="end"/>
      </w:r>
      <w:bookmarkEnd w:id="18"/>
      <w:r w:rsidR="00607465">
        <w:rPr>
          <w:lang w:val="bg-BG"/>
        </w:rPr>
        <w:t xml:space="preserve">. </w:t>
      </w:r>
      <w:r w:rsidRPr="0022781C">
        <w:rPr>
          <w:lang w:val="bg-BG"/>
        </w:rPr>
        <w:t xml:space="preserve">Жалбата </w:t>
      </w:r>
      <w:r w:rsidR="00F259E1">
        <w:rPr>
          <w:lang w:val="bg-BG"/>
        </w:rPr>
        <w:t>е</w:t>
      </w:r>
      <w:r w:rsidRPr="0022781C">
        <w:rPr>
          <w:lang w:val="bg-BG"/>
        </w:rPr>
        <w:t xml:space="preserve"> </w:t>
      </w:r>
      <w:r w:rsidR="00F259E1">
        <w:rPr>
          <w:lang w:val="bg-BG"/>
        </w:rPr>
        <w:t>комуникирана</w:t>
      </w:r>
      <w:r w:rsidRPr="0022781C">
        <w:rPr>
          <w:lang w:val="bg-BG"/>
        </w:rPr>
        <w:t xml:space="preserve"> на правителство</w:t>
      </w:r>
      <w:r w:rsidR="00F259E1">
        <w:rPr>
          <w:lang w:val="bg-BG"/>
        </w:rPr>
        <w:t xml:space="preserve">то на 18 октомври 2024 г. В своето становище по </w:t>
      </w:r>
      <w:r w:rsidRPr="0022781C">
        <w:rPr>
          <w:lang w:val="bg-BG"/>
        </w:rPr>
        <w:t xml:space="preserve">допустимостта и съществото на жалбата от 21 март 2025 г. правителството информира Съда за хода на процедурите, </w:t>
      </w:r>
      <w:r w:rsidR="00F259E1">
        <w:rPr>
          <w:lang w:val="bg-BG"/>
        </w:rPr>
        <w:t>инициирани</w:t>
      </w:r>
      <w:r w:rsidRPr="0022781C">
        <w:rPr>
          <w:lang w:val="bg-BG"/>
        </w:rPr>
        <w:t xml:space="preserve"> от </w:t>
      </w:r>
      <w:proofErr w:type="spellStart"/>
      <w:r w:rsidRPr="0022781C">
        <w:rPr>
          <w:lang w:val="bg-BG"/>
        </w:rPr>
        <w:t>жалбоподателката</w:t>
      </w:r>
      <w:proofErr w:type="spellEnd"/>
      <w:r w:rsidRPr="0022781C">
        <w:rPr>
          <w:lang w:val="bg-BG"/>
        </w:rPr>
        <w:t xml:space="preserve"> и от </w:t>
      </w:r>
      <w:r w:rsidR="00EB68E2">
        <w:rPr>
          <w:lang w:val="bg-BG"/>
        </w:rPr>
        <w:t>КПК</w:t>
      </w:r>
      <w:r w:rsidRPr="0022781C">
        <w:rPr>
          <w:lang w:val="bg-BG"/>
        </w:rPr>
        <w:t xml:space="preserve"> на </w:t>
      </w:r>
      <w:r w:rsidR="00F259E1">
        <w:rPr>
          <w:lang w:val="bg-BG"/>
        </w:rPr>
        <w:t>национално ниво, считано</w:t>
      </w:r>
      <w:r w:rsidRPr="0022781C">
        <w:rPr>
          <w:lang w:val="bg-BG"/>
        </w:rPr>
        <w:t xml:space="preserve"> от</w:t>
      </w:r>
      <w:r w:rsidR="00F259E1">
        <w:rPr>
          <w:lang w:val="bg-BG"/>
        </w:rPr>
        <w:t xml:space="preserve"> м.</w:t>
      </w:r>
      <w:r w:rsidRPr="0022781C">
        <w:rPr>
          <w:lang w:val="bg-BG"/>
        </w:rPr>
        <w:t xml:space="preserve"> август 2023 г. (параграфи</w:t>
      </w:r>
      <w:r w:rsidR="00EB68E2">
        <w:rPr>
          <w:lang w:val="bg-BG"/>
        </w:rPr>
        <w:t xml:space="preserve"> </w:t>
      </w: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REF</w:instrText>
      </w:r>
      <w:r w:rsidRPr="0022781C">
        <w:rPr>
          <w:lang w:val="bg-BG"/>
        </w:rPr>
        <w:instrText xml:space="preserve"> </w:instrText>
      </w:r>
      <w:r w:rsidRPr="004B4594">
        <w:instrText>para</w:instrText>
      </w:r>
      <w:r w:rsidRPr="0022781C">
        <w:rPr>
          <w:lang w:val="bg-BG"/>
        </w:rPr>
        <w:instrText>10 \</w:instrText>
      </w:r>
      <w:r w:rsidRPr="004B4594">
        <w:instrText>h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bCs/>
          <w:noProof/>
          <w:lang w:val="bg-BG"/>
        </w:rPr>
        <w:t>10</w:t>
      </w:r>
      <w:r w:rsidRPr="004B4594">
        <w:fldChar w:fldCharType="end"/>
      </w:r>
      <w:r w:rsidRPr="0022781C">
        <w:rPr>
          <w:lang w:val="bg-BG"/>
        </w:rPr>
        <w:t xml:space="preserve"> -</w:t>
      </w: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REF</w:instrText>
      </w:r>
      <w:r w:rsidRPr="0022781C">
        <w:rPr>
          <w:lang w:val="bg-BG"/>
        </w:rPr>
        <w:instrText xml:space="preserve"> </w:instrText>
      </w:r>
      <w:r w:rsidRPr="004B4594">
        <w:instrText>para</w:instrText>
      </w:r>
      <w:r w:rsidRPr="0022781C">
        <w:rPr>
          <w:lang w:val="bg-BG"/>
        </w:rPr>
        <w:instrText>14 \</w:instrText>
      </w:r>
      <w:r w:rsidRPr="004B4594">
        <w:instrText>h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bCs/>
          <w:noProof/>
          <w:lang w:val="bg-BG"/>
        </w:rPr>
        <w:t>14</w:t>
      </w:r>
      <w:r w:rsidRPr="004B4594">
        <w:fldChar w:fldCharType="end"/>
      </w:r>
      <w:r w:rsidRPr="0022781C">
        <w:rPr>
          <w:lang w:val="bg-BG"/>
        </w:rPr>
        <w:t xml:space="preserve"> по-горе), и представ</w:t>
      </w:r>
      <w:r w:rsidR="00F259E1">
        <w:rPr>
          <w:lang w:val="bg-BG"/>
        </w:rPr>
        <w:t>я</w:t>
      </w:r>
      <w:r w:rsidRPr="0022781C">
        <w:rPr>
          <w:lang w:val="bg-BG"/>
        </w:rPr>
        <w:t xml:space="preserve"> копия от вътрешните решения, приети през този период.</w:t>
      </w:r>
    </w:p>
    <w:bookmarkStart w:id="19" w:name="para19"/>
    <w:p w14:paraId="6C3D7E4E" w14:textId="2218F1F2" w:rsidR="00E24393" w:rsidRPr="0022781C" w:rsidRDefault="00823EF4" w:rsidP="004B4594">
      <w:pPr>
        <w:pStyle w:val="JuPara"/>
        <w:rPr>
          <w:lang w:val="bg-BG"/>
        </w:rPr>
      </w:pP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SEQ</w:instrText>
      </w:r>
      <w:r w:rsidRPr="0022781C">
        <w:rPr>
          <w:lang w:val="bg-BG"/>
        </w:rPr>
        <w:instrText xml:space="preserve"> </w:instrText>
      </w:r>
      <w:r w:rsidRPr="004B4594">
        <w:instrText>level</w:instrText>
      </w:r>
      <w:r w:rsidRPr="0022781C">
        <w:rPr>
          <w:lang w:val="bg-BG"/>
        </w:rPr>
        <w:instrText>0 \*</w:instrText>
      </w:r>
      <w:r w:rsidRPr="004B4594">
        <w:instrText>arabic</w:instrText>
      </w:r>
      <w:r w:rsidRPr="0022781C">
        <w:rPr>
          <w:lang w:val="bg-BG"/>
        </w:rPr>
        <w:instrText xml:space="preserve"> \* </w:instrText>
      </w:r>
      <w:r w:rsidRPr="004B4594">
        <w:instrText>MERGEFORMAT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noProof/>
          <w:lang w:val="bg-BG"/>
        </w:rPr>
        <w:t>19</w:t>
      </w:r>
      <w:r w:rsidRPr="004B4594">
        <w:fldChar w:fldCharType="end"/>
      </w:r>
      <w:bookmarkEnd w:id="19"/>
      <w:r w:rsidR="00607465">
        <w:rPr>
          <w:lang w:val="bg-BG"/>
        </w:rPr>
        <w:t xml:space="preserve">. </w:t>
      </w:r>
      <w:r w:rsidR="00F259E1">
        <w:rPr>
          <w:lang w:val="bg-BG"/>
        </w:rPr>
        <w:t>В своето</w:t>
      </w:r>
      <w:r w:rsidRPr="0022781C">
        <w:rPr>
          <w:lang w:val="bg-BG"/>
        </w:rPr>
        <w:t xml:space="preserve"> </w:t>
      </w:r>
      <w:r w:rsidR="00EB68E2">
        <w:rPr>
          <w:lang w:val="bg-BG"/>
        </w:rPr>
        <w:t>становищ</w:t>
      </w:r>
      <w:r w:rsidR="00F259E1">
        <w:rPr>
          <w:lang w:val="bg-BG"/>
        </w:rPr>
        <w:t>е</w:t>
      </w:r>
      <w:r w:rsidRPr="0022781C">
        <w:rPr>
          <w:lang w:val="bg-BG"/>
        </w:rPr>
        <w:t xml:space="preserve"> относно допустимостта и съществото на жалбата от 24 юни 2025 г. представителката на жалбоподател</w:t>
      </w:r>
      <w:r w:rsidR="00EB68E2">
        <w:rPr>
          <w:lang w:val="bg-BG"/>
        </w:rPr>
        <w:t xml:space="preserve">я </w:t>
      </w:r>
      <w:r w:rsidRPr="0022781C">
        <w:rPr>
          <w:lang w:val="bg-BG"/>
        </w:rPr>
        <w:t>потвър</w:t>
      </w:r>
      <w:r w:rsidR="00F259E1">
        <w:rPr>
          <w:lang w:val="bg-BG"/>
        </w:rPr>
        <w:t>ждава</w:t>
      </w:r>
      <w:r w:rsidRPr="0022781C">
        <w:rPr>
          <w:lang w:val="bg-BG"/>
        </w:rPr>
        <w:t xml:space="preserve"> новите факти</w:t>
      </w:r>
      <w:r w:rsidR="004B4594" w:rsidRPr="0022781C">
        <w:rPr>
          <w:lang w:val="bg-BG"/>
        </w:rPr>
        <w:t xml:space="preserve">, </w:t>
      </w:r>
      <w:r w:rsidRPr="0022781C">
        <w:rPr>
          <w:lang w:val="bg-BG"/>
        </w:rPr>
        <w:t>изло</w:t>
      </w:r>
      <w:r w:rsidR="00F259E1">
        <w:rPr>
          <w:lang w:val="bg-BG"/>
        </w:rPr>
        <w:t>жени от правителството, и изтъкв</w:t>
      </w:r>
      <w:r w:rsidRPr="0022781C">
        <w:rPr>
          <w:lang w:val="bg-BG"/>
        </w:rPr>
        <w:t>а аргументи, с които оспор</w:t>
      </w:r>
      <w:r w:rsidR="00F259E1">
        <w:rPr>
          <w:lang w:val="bg-BG"/>
        </w:rPr>
        <w:t>ва</w:t>
      </w:r>
      <w:r w:rsidRPr="0022781C">
        <w:rPr>
          <w:lang w:val="bg-BG"/>
        </w:rPr>
        <w:t xml:space="preserve"> тяхната </w:t>
      </w:r>
      <w:proofErr w:type="spellStart"/>
      <w:r w:rsidRPr="0022781C">
        <w:rPr>
          <w:lang w:val="bg-BG"/>
        </w:rPr>
        <w:t>релевантност</w:t>
      </w:r>
      <w:proofErr w:type="spellEnd"/>
      <w:r w:rsidRPr="0022781C">
        <w:rPr>
          <w:lang w:val="bg-BG"/>
        </w:rPr>
        <w:t xml:space="preserve"> по отношение на допустимостта и съществото на </w:t>
      </w:r>
      <w:r w:rsidR="00F259E1">
        <w:rPr>
          <w:lang w:val="bg-BG"/>
        </w:rPr>
        <w:t>формулираните</w:t>
      </w:r>
      <w:r w:rsidRPr="0022781C">
        <w:rPr>
          <w:lang w:val="bg-BG"/>
        </w:rPr>
        <w:t xml:space="preserve"> от жалбоподател</w:t>
      </w:r>
      <w:r w:rsidR="00F259E1">
        <w:rPr>
          <w:lang w:val="bg-BG"/>
        </w:rPr>
        <w:t>я оплаквания</w:t>
      </w:r>
      <w:r w:rsidRPr="0022781C">
        <w:rPr>
          <w:lang w:val="bg-BG"/>
        </w:rPr>
        <w:t xml:space="preserve"> (параграфи</w:t>
      </w:r>
      <w:r w:rsidR="00EB68E2">
        <w:rPr>
          <w:lang w:val="bg-BG"/>
        </w:rPr>
        <w:t xml:space="preserve"> </w:t>
      </w: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REF</w:instrText>
      </w:r>
      <w:r w:rsidRPr="0022781C">
        <w:rPr>
          <w:lang w:val="bg-BG"/>
        </w:rPr>
        <w:instrText xml:space="preserve"> </w:instrText>
      </w:r>
      <w:r w:rsidRPr="004B4594">
        <w:instrText>para</w:instrText>
      </w:r>
      <w:r w:rsidRPr="0022781C">
        <w:rPr>
          <w:lang w:val="bg-BG"/>
        </w:rPr>
        <w:instrText>28 \</w:instrText>
      </w:r>
      <w:r w:rsidRPr="004B4594">
        <w:instrText>h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noProof/>
          <w:lang w:val="bg-BG"/>
        </w:rPr>
        <w:t>28</w:t>
      </w:r>
      <w:r w:rsidRPr="004B4594">
        <w:fldChar w:fldCharType="end"/>
      </w:r>
      <w:r w:rsidRPr="0022781C">
        <w:rPr>
          <w:lang w:val="bg-BG"/>
        </w:rPr>
        <w:t xml:space="preserve"> и</w:t>
      </w:r>
      <w:r w:rsidRPr="004B4594">
        <w:fldChar w:fldCharType="begin"/>
      </w:r>
      <w:r w:rsidRPr="0022781C">
        <w:rPr>
          <w:lang w:val="bg-BG"/>
        </w:rPr>
        <w:instrText xml:space="preserve"> </w:instrText>
      </w:r>
      <w:r w:rsidRPr="004B4594">
        <w:instrText>REF</w:instrText>
      </w:r>
      <w:r w:rsidRPr="0022781C">
        <w:rPr>
          <w:lang w:val="bg-BG"/>
        </w:rPr>
        <w:instrText xml:space="preserve"> </w:instrText>
      </w:r>
      <w:r w:rsidRPr="004B4594">
        <w:instrText>para</w:instrText>
      </w:r>
      <w:r w:rsidRPr="0022781C">
        <w:rPr>
          <w:lang w:val="bg-BG"/>
        </w:rPr>
        <w:instrText>30 \</w:instrText>
      </w:r>
      <w:r w:rsidRPr="004B4594">
        <w:instrText>h</w:instrText>
      </w:r>
      <w:r w:rsidRPr="0022781C">
        <w:rPr>
          <w:lang w:val="bg-BG"/>
        </w:rPr>
        <w:instrText xml:space="preserve"> </w:instrText>
      </w:r>
      <w:r w:rsidRPr="004B4594">
        <w:fldChar w:fldCharType="separate"/>
      </w:r>
      <w:r w:rsidR="004B4594" w:rsidRPr="0022781C">
        <w:rPr>
          <w:noProof/>
          <w:lang w:val="bg-BG"/>
        </w:rPr>
        <w:t>30</w:t>
      </w:r>
      <w:r w:rsidRPr="004B4594">
        <w:fldChar w:fldCharType="end"/>
      </w:r>
      <w:r w:rsidRPr="0022781C">
        <w:rPr>
          <w:lang w:val="bg-BG"/>
        </w:rPr>
        <w:t xml:space="preserve"> по-долу).</w:t>
      </w:r>
    </w:p>
    <w:p w14:paraId="0E2370EC" w14:textId="77777777" w:rsidR="00E24393" w:rsidRPr="004B4594" w:rsidRDefault="00823EF4" w:rsidP="004B4594">
      <w:pPr>
        <w:pStyle w:val="JuHHead"/>
      </w:pPr>
      <w:r w:rsidRPr="004B4594">
        <w:t>ПРИЛОЖИМАТА ВЪТРЕШНА ПРАВНА РАМКА</w:t>
      </w:r>
    </w:p>
    <w:bookmarkStart w:id="20" w:name="para20"/>
    <w:p w14:paraId="00AFC782" w14:textId="2C5B3FAF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20</w:t>
      </w:r>
      <w:r w:rsidRPr="004B4594">
        <w:fldChar w:fldCharType="end"/>
      </w:r>
      <w:bookmarkEnd w:id="20"/>
      <w:r w:rsidR="00607465">
        <w:t xml:space="preserve">. </w:t>
      </w:r>
      <w:proofErr w:type="spellStart"/>
      <w:r w:rsidRPr="004B4594">
        <w:t>Упражняването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правото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8E7736">
        <w:rPr>
          <w:lang w:val="bg-BG"/>
        </w:rPr>
        <w:t>обществена</w:t>
      </w:r>
      <w:r w:rsidRPr="004B4594">
        <w:t xml:space="preserve"> </w:t>
      </w:r>
      <w:proofErr w:type="spellStart"/>
      <w:r w:rsidRPr="004B4594">
        <w:t>информаци</w:t>
      </w:r>
      <w:r w:rsidR="008E7736">
        <w:t>я</w:t>
      </w:r>
      <w:proofErr w:type="spellEnd"/>
      <w:r w:rsidR="008E7736">
        <w:t xml:space="preserve"> </w:t>
      </w:r>
      <w:proofErr w:type="spellStart"/>
      <w:r w:rsidR="008E7736">
        <w:t>се</w:t>
      </w:r>
      <w:proofErr w:type="spellEnd"/>
      <w:r w:rsidR="008E7736">
        <w:t xml:space="preserve"> </w:t>
      </w:r>
      <w:proofErr w:type="spellStart"/>
      <w:r w:rsidR="008E7736">
        <w:t>урежда</w:t>
      </w:r>
      <w:proofErr w:type="spellEnd"/>
      <w:r w:rsidR="008E7736">
        <w:t xml:space="preserve"> </w:t>
      </w:r>
      <w:proofErr w:type="spellStart"/>
      <w:r w:rsidR="008E7736">
        <w:t>от</w:t>
      </w:r>
      <w:proofErr w:type="spellEnd"/>
      <w:r w:rsidR="008E7736">
        <w:t xml:space="preserve"> </w:t>
      </w:r>
      <w:proofErr w:type="spellStart"/>
      <w:r w:rsidR="008E7736">
        <w:t>Закона</w:t>
      </w:r>
      <w:proofErr w:type="spellEnd"/>
      <w:r w:rsidR="008E7736">
        <w:t xml:space="preserve"> </w:t>
      </w:r>
      <w:proofErr w:type="spellStart"/>
      <w:r w:rsidR="008E7736">
        <w:t>за</w:t>
      </w:r>
      <w:proofErr w:type="spellEnd"/>
      <w:r w:rsidR="008E7736">
        <w:t xml:space="preserve"> </w:t>
      </w:r>
      <w:proofErr w:type="spellStart"/>
      <w:r w:rsidR="008E7736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8E7736">
        <w:rPr>
          <w:lang w:val="bg-BG"/>
        </w:rPr>
        <w:t>обществена</w:t>
      </w:r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2000 г. </w:t>
      </w:r>
      <w:proofErr w:type="spellStart"/>
      <w:r w:rsidRPr="004B4594">
        <w:t>Съгласно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5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посочения</w:t>
      </w:r>
      <w:proofErr w:type="spellEnd"/>
      <w:r w:rsidRPr="004B4594">
        <w:t xml:space="preserve"> </w:t>
      </w:r>
      <w:proofErr w:type="spellStart"/>
      <w:r w:rsidRPr="004B4594">
        <w:t>закон</w:t>
      </w:r>
      <w:proofErr w:type="spellEnd"/>
      <w:r w:rsidRPr="004B4594">
        <w:t xml:space="preserve">, </w:t>
      </w:r>
      <w:proofErr w:type="spellStart"/>
      <w:r w:rsidRPr="004B4594">
        <w:t>това</w:t>
      </w:r>
      <w:proofErr w:type="spellEnd"/>
      <w:r w:rsidRPr="004B4594">
        <w:t xml:space="preserve"> право не може да се упражнява по начин, който би застрашил правата и репутацията на други лица, националната сигурност, обществения ред, общественото здраве и морала. </w:t>
      </w:r>
      <w:proofErr w:type="spellStart"/>
      <w:r w:rsidRPr="004B4594">
        <w:t>Отказът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proofErr w:type="spellStart"/>
      <w:r w:rsidRPr="004B4594">
        <w:t>публична</w:t>
      </w:r>
      <w:proofErr w:type="spellEnd"/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 xml:space="preserve"> </w:t>
      </w:r>
      <w:proofErr w:type="spellStart"/>
      <w:r w:rsidRPr="004B4594">
        <w:t>може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бъде</w:t>
      </w:r>
      <w:proofErr w:type="spellEnd"/>
      <w:r w:rsidRPr="004B4594">
        <w:t xml:space="preserve"> </w:t>
      </w:r>
      <w:proofErr w:type="spellStart"/>
      <w:r w:rsidRPr="004B4594">
        <w:t>оспорен</w:t>
      </w:r>
      <w:proofErr w:type="spellEnd"/>
      <w:r w:rsidRPr="004B4594">
        <w:t xml:space="preserve"> </w:t>
      </w:r>
      <w:proofErr w:type="spellStart"/>
      <w:r w:rsidRPr="004B4594">
        <w:t>пред</w:t>
      </w:r>
      <w:proofErr w:type="spellEnd"/>
      <w:r w:rsidRPr="004B4594">
        <w:t xml:space="preserve"> </w:t>
      </w:r>
      <w:proofErr w:type="spellStart"/>
      <w:r w:rsidRPr="004B4594">
        <w:t>компетентния</w:t>
      </w:r>
      <w:proofErr w:type="spellEnd"/>
      <w:r w:rsidRPr="004B4594">
        <w:t xml:space="preserve"> </w:t>
      </w:r>
      <w:proofErr w:type="spellStart"/>
      <w:r w:rsidRPr="004B4594">
        <w:t>административен</w:t>
      </w:r>
      <w:proofErr w:type="spellEnd"/>
      <w:r w:rsidRPr="004B4594">
        <w:t xml:space="preserve"> съд, </w:t>
      </w:r>
      <w:proofErr w:type="spellStart"/>
      <w:r w:rsidRPr="004B4594">
        <w:t>който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произнася</w:t>
      </w:r>
      <w:proofErr w:type="spellEnd"/>
      <w:r w:rsidRPr="004B4594">
        <w:t xml:space="preserve"> с </w:t>
      </w:r>
      <w:proofErr w:type="spellStart"/>
      <w:r w:rsidRPr="004B4594">
        <w:t>окончателно</w:t>
      </w:r>
      <w:proofErr w:type="spellEnd"/>
      <w:r w:rsidRPr="004B4594">
        <w:t xml:space="preserve"> </w:t>
      </w:r>
      <w:proofErr w:type="spellStart"/>
      <w:r w:rsidRPr="004B4594">
        <w:t>решение</w:t>
      </w:r>
      <w:proofErr w:type="spellEnd"/>
      <w:r w:rsidRPr="004B4594">
        <w:t xml:space="preserve"> (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40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закона</w:t>
      </w:r>
      <w:proofErr w:type="spellEnd"/>
      <w:r w:rsidRPr="004B4594">
        <w:t xml:space="preserve">). </w:t>
      </w:r>
      <w:proofErr w:type="spellStart"/>
      <w:r w:rsidRPr="004B4594">
        <w:t>Ако</w:t>
      </w:r>
      <w:proofErr w:type="spellEnd"/>
      <w:r w:rsidRPr="004B4594">
        <w:t xml:space="preserve"> </w:t>
      </w:r>
      <w:proofErr w:type="spellStart"/>
      <w:r w:rsidRPr="004B4594">
        <w:t>съдът</w:t>
      </w:r>
      <w:proofErr w:type="spellEnd"/>
      <w:r w:rsidRPr="004B4594">
        <w:t xml:space="preserve"> </w:t>
      </w:r>
      <w:proofErr w:type="spellStart"/>
      <w:r w:rsidRPr="004B4594">
        <w:t>прецени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отказът</w:t>
      </w:r>
      <w:proofErr w:type="spellEnd"/>
      <w:r w:rsidRPr="004B4594">
        <w:t xml:space="preserve"> е </w:t>
      </w:r>
      <w:proofErr w:type="spellStart"/>
      <w:r w:rsidRPr="004B4594">
        <w:t>незаконосъобразен</w:t>
      </w:r>
      <w:proofErr w:type="spellEnd"/>
      <w:r w:rsidRPr="004B4594">
        <w:t xml:space="preserve">, </w:t>
      </w:r>
      <w:proofErr w:type="spellStart"/>
      <w:r w:rsidRPr="004B4594">
        <w:t>той</w:t>
      </w:r>
      <w:proofErr w:type="spellEnd"/>
      <w:r w:rsidRPr="004B4594">
        <w:t xml:space="preserve"> </w:t>
      </w:r>
      <w:proofErr w:type="spellStart"/>
      <w:r w:rsidRPr="004B4594">
        <w:t>трябва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го</w:t>
      </w:r>
      <w:proofErr w:type="spellEnd"/>
      <w:r w:rsidRPr="004B4594">
        <w:t xml:space="preserve"> </w:t>
      </w:r>
      <w:proofErr w:type="spellStart"/>
      <w:r w:rsidRPr="004B4594">
        <w:t>отмени</w:t>
      </w:r>
      <w:proofErr w:type="spellEnd"/>
      <w:r w:rsidRPr="004B4594">
        <w:t xml:space="preserve"> </w:t>
      </w:r>
      <w:proofErr w:type="spellStart"/>
      <w:r w:rsidRPr="004B4594">
        <w:t>изцяло</w:t>
      </w:r>
      <w:proofErr w:type="spellEnd"/>
      <w:r w:rsidRPr="004B4594">
        <w:t xml:space="preserve"> </w:t>
      </w:r>
      <w:proofErr w:type="spellStart"/>
      <w:r w:rsidRPr="004B4594">
        <w:t>или</w:t>
      </w:r>
      <w:proofErr w:type="spellEnd"/>
      <w:r w:rsidRPr="004B4594">
        <w:t xml:space="preserve"> </w:t>
      </w:r>
      <w:proofErr w:type="spellStart"/>
      <w:r w:rsidRPr="004B4594">
        <w:t>частично</w:t>
      </w:r>
      <w:proofErr w:type="spellEnd"/>
      <w:r w:rsidRPr="004B4594">
        <w:t xml:space="preserve">, </w:t>
      </w:r>
      <w:proofErr w:type="spellStart"/>
      <w:r w:rsidRPr="004B4594">
        <w:t>или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измени</w:t>
      </w:r>
      <w:proofErr w:type="spellEnd"/>
      <w:r w:rsidRPr="004B4594">
        <w:t xml:space="preserve"> </w:t>
      </w:r>
      <w:proofErr w:type="spellStart"/>
      <w:r w:rsidRPr="004B4594">
        <w:t>оспореното</w:t>
      </w:r>
      <w:proofErr w:type="spellEnd"/>
      <w:r w:rsidRPr="004B4594">
        <w:t xml:space="preserve"> </w:t>
      </w:r>
      <w:proofErr w:type="spellStart"/>
      <w:r w:rsidRPr="004B4594">
        <w:t>решение</w:t>
      </w:r>
      <w:proofErr w:type="spellEnd"/>
      <w:r w:rsidRPr="004B4594">
        <w:t xml:space="preserve"> и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разпореди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съответния</w:t>
      </w:r>
      <w:proofErr w:type="spellEnd"/>
      <w:r w:rsidRPr="004B4594">
        <w:t xml:space="preserve"> </w:t>
      </w:r>
      <w:proofErr w:type="spellStart"/>
      <w:r w:rsidRPr="004B4594">
        <w:t>орган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предостави</w:t>
      </w:r>
      <w:proofErr w:type="spellEnd"/>
      <w:r w:rsidRPr="004B4594">
        <w:t xml:space="preserve"> </w:t>
      </w:r>
      <w:proofErr w:type="spellStart"/>
      <w:r w:rsidRPr="004B4594">
        <w:t>поисканата</w:t>
      </w:r>
      <w:proofErr w:type="spellEnd"/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 xml:space="preserve"> (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41, </w:t>
      </w:r>
      <w:proofErr w:type="spellStart"/>
      <w:r w:rsidRPr="004B4594">
        <w:t>ал</w:t>
      </w:r>
      <w:proofErr w:type="spellEnd"/>
      <w:r w:rsidR="008E7736">
        <w:rPr>
          <w:lang w:val="bg-BG"/>
        </w:rPr>
        <w:t xml:space="preserve">. </w:t>
      </w:r>
      <w:r w:rsidRPr="004B4594">
        <w:t xml:space="preserve">1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закона</w:t>
      </w:r>
      <w:proofErr w:type="spellEnd"/>
      <w:r w:rsidRPr="004B4594">
        <w:t>).</w:t>
      </w:r>
    </w:p>
    <w:bookmarkStart w:id="21" w:name="para21"/>
    <w:p w14:paraId="72857B6C" w14:textId="5DFC421B" w:rsidR="00E24393" w:rsidRPr="0022781C" w:rsidRDefault="00823EF4" w:rsidP="004B4594">
      <w:pPr>
        <w:pStyle w:val="JuPara"/>
        <w:rPr>
          <w:lang w:val="bg-BG"/>
        </w:rPr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21</w:t>
      </w:r>
      <w:r w:rsidRPr="004B4594">
        <w:fldChar w:fldCharType="end"/>
      </w:r>
      <w:bookmarkEnd w:id="21"/>
      <w:r w:rsidR="00EB68E2">
        <w:rPr>
          <w:lang w:val="bg-BG"/>
        </w:rPr>
        <w:t xml:space="preserve">. </w:t>
      </w:r>
      <w:r w:rsidRPr="00EB68E2">
        <w:rPr>
          <w:lang w:val="bg-BG"/>
        </w:rPr>
        <w:t xml:space="preserve">Статутът, правомощията и дейността на </w:t>
      </w:r>
      <w:r w:rsidR="00EB68E2">
        <w:rPr>
          <w:lang w:val="bg-BG"/>
        </w:rPr>
        <w:t>КПК</w:t>
      </w:r>
      <w:r w:rsidRPr="00EB68E2">
        <w:rPr>
          <w:lang w:val="bg-BG"/>
        </w:rPr>
        <w:t xml:space="preserve"> се уреждат от Закона от 2018 г. за конфискацията на незаконно придобито имущество. Предвидената в закона процедура по конфискация се състои от два етапа: етап на разследване, провеждан от компетентната териториална дирекция на </w:t>
      </w:r>
      <w:r w:rsidR="00EB68E2">
        <w:rPr>
          <w:lang w:val="bg-BG"/>
        </w:rPr>
        <w:t>КПК</w:t>
      </w:r>
      <w:r w:rsidRPr="00EB68E2">
        <w:rPr>
          <w:lang w:val="bg-BG"/>
        </w:rPr>
        <w:t xml:space="preserve"> (чл</w:t>
      </w:r>
      <w:r w:rsidR="008E7736">
        <w:rPr>
          <w:lang w:val="bg-BG"/>
        </w:rPr>
        <w:t>.</w:t>
      </w:r>
      <w:r w:rsidRPr="00EB68E2">
        <w:rPr>
          <w:lang w:val="bg-BG"/>
        </w:rPr>
        <w:t xml:space="preserve"> 107—140 от закона), и съдебен етап пред компетентните съдилища (чл</w:t>
      </w:r>
      <w:r w:rsidR="008E7736">
        <w:rPr>
          <w:lang w:val="bg-BG"/>
        </w:rPr>
        <w:t xml:space="preserve">. </w:t>
      </w:r>
      <w:r w:rsidRPr="00EB68E2">
        <w:rPr>
          <w:lang w:val="bg-BG"/>
        </w:rPr>
        <w:t xml:space="preserve">153—159 от закона). </w:t>
      </w:r>
      <w:r w:rsidRPr="0022781C">
        <w:rPr>
          <w:lang w:val="bg-BG"/>
        </w:rPr>
        <w:t xml:space="preserve">Разследването, чиято цел е да се установи дали е налице основание за подаване на искане за конфискация пред съда, включва, наред с другото, събиране и анализ </w:t>
      </w:r>
      <w:r w:rsidR="004B4594" w:rsidRPr="0022781C">
        <w:rPr>
          <w:lang w:val="bg-BG"/>
        </w:rPr>
        <w:t xml:space="preserve">на </w:t>
      </w:r>
      <w:r w:rsidRPr="0022781C">
        <w:rPr>
          <w:lang w:val="bg-BG"/>
        </w:rPr>
        <w:t>информация относно произхода и стойността на имуществото, доходите и разходите на разследваното лице и членовете на неговото семейство (чл</w:t>
      </w:r>
      <w:r w:rsidR="008E7736">
        <w:rPr>
          <w:lang w:val="bg-BG"/>
        </w:rPr>
        <w:t>.</w:t>
      </w:r>
      <w:r w:rsidRPr="0022781C">
        <w:rPr>
          <w:lang w:val="bg-BG"/>
        </w:rPr>
        <w:t xml:space="preserve"> 114 от закона). След приключването на това разследване компетентният регионален директор представя пред </w:t>
      </w:r>
      <w:r w:rsidR="00EB68E2">
        <w:rPr>
          <w:lang w:val="bg-BG"/>
        </w:rPr>
        <w:t>КПК</w:t>
      </w:r>
      <w:r w:rsidRPr="0022781C">
        <w:rPr>
          <w:lang w:val="bg-BG"/>
        </w:rPr>
        <w:t xml:space="preserve"> доклад за разследването</w:t>
      </w:r>
      <w:r w:rsidR="008E7736">
        <w:rPr>
          <w:lang w:val="bg-BG"/>
        </w:rPr>
        <w:t>, резултатите от него и</w:t>
      </w:r>
      <w:r w:rsidRPr="0022781C">
        <w:rPr>
          <w:lang w:val="bg-BG"/>
        </w:rPr>
        <w:t xml:space="preserve"> препоръка относно това дали е необходимо да се заведе иск за конфискация пред съда (чл</w:t>
      </w:r>
      <w:r w:rsidR="008E7736">
        <w:rPr>
          <w:lang w:val="bg-BG"/>
        </w:rPr>
        <w:t>. 140, ал.</w:t>
      </w:r>
      <w:r w:rsidRPr="0022781C">
        <w:rPr>
          <w:lang w:val="bg-BG"/>
        </w:rPr>
        <w:t xml:space="preserve"> 1 от закона). След това </w:t>
      </w:r>
      <w:r w:rsidR="00EB68E2">
        <w:rPr>
          <w:lang w:val="bg-BG"/>
        </w:rPr>
        <w:t>КПК</w:t>
      </w:r>
      <w:r w:rsidRPr="0022781C">
        <w:rPr>
          <w:lang w:val="bg-BG"/>
        </w:rPr>
        <w:t xml:space="preserve"> решава дали да прекрати процедурата (чл</w:t>
      </w:r>
      <w:r w:rsidR="008E7736">
        <w:rPr>
          <w:lang w:val="bg-BG"/>
        </w:rPr>
        <w:t>.</w:t>
      </w:r>
      <w:r w:rsidRPr="0022781C">
        <w:rPr>
          <w:lang w:val="bg-BG"/>
        </w:rPr>
        <w:t xml:space="preserve"> 140, ал</w:t>
      </w:r>
      <w:r w:rsidR="008E7736">
        <w:rPr>
          <w:lang w:val="bg-BG"/>
        </w:rPr>
        <w:t>.</w:t>
      </w:r>
      <w:r w:rsidRPr="0022781C">
        <w:rPr>
          <w:lang w:val="bg-BG"/>
        </w:rPr>
        <w:t xml:space="preserve"> 2, т</w:t>
      </w:r>
      <w:r w:rsidR="008E7736">
        <w:rPr>
          <w:lang w:val="bg-BG"/>
        </w:rPr>
        <w:t>.</w:t>
      </w:r>
      <w:r w:rsidRPr="0022781C">
        <w:rPr>
          <w:lang w:val="bg-BG"/>
        </w:rPr>
        <w:t xml:space="preserve"> 1 от закона), или да заведе пред компетентния съд иск за конфискация срещу лице</w:t>
      </w:r>
      <w:r w:rsidR="008E7736">
        <w:rPr>
          <w:lang w:val="bg-BG"/>
        </w:rPr>
        <w:t>то, което е обект на разследването</w:t>
      </w:r>
      <w:r w:rsidRPr="0022781C">
        <w:rPr>
          <w:lang w:val="bg-BG"/>
        </w:rPr>
        <w:t xml:space="preserve"> (чл</w:t>
      </w:r>
      <w:r w:rsidR="008E7736">
        <w:rPr>
          <w:lang w:val="bg-BG"/>
        </w:rPr>
        <w:t>.</w:t>
      </w:r>
      <w:r w:rsidRPr="0022781C">
        <w:rPr>
          <w:lang w:val="bg-BG"/>
        </w:rPr>
        <w:t xml:space="preserve"> 140, ал</w:t>
      </w:r>
      <w:r w:rsidR="008E7736">
        <w:rPr>
          <w:lang w:val="bg-BG"/>
        </w:rPr>
        <w:t>. 2, т.</w:t>
      </w:r>
      <w:r w:rsidRPr="0022781C">
        <w:rPr>
          <w:lang w:val="bg-BG"/>
        </w:rPr>
        <w:t xml:space="preserve"> 2 от закона).</w:t>
      </w:r>
    </w:p>
    <w:p w14:paraId="05DCDD18" w14:textId="5FB10B60" w:rsidR="00E24393" w:rsidRPr="008E7736" w:rsidRDefault="008E7736" w:rsidP="004B4594">
      <w:pPr>
        <w:pStyle w:val="JuHHead"/>
        <w:rPr>
          <w:b/>
        </w:rPr>
      </w:pPr>
      <w:r w:rsidRPr="008E7736">
        <w:rPr>
          <w:b/>
          <w:lang w:val="bg-BG"/>
        </w:rPr>
        <w:t>ОПЛАКВАНИЯ</w:t>
      </w:r>
    </w:p>
    <w:bookmarkStart w:id="22" w:name="para22"/>
    <w:p w14:paraId="051A8E4E" w14:textId="20C9E1FA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22</w:t>
      </w:r>
      <w:r w:rsidRPr="004B4594">
        <w:fldChar w:fldCharType="end"/>
      </w:r>
      <w:bookmarkEnd w:id="22"/>
      <w:r w:rsidR="00607465">
        <w:t xml:space="preserve">. </w:t>
      </w:r>
      <w:proofErr w:type="spellStart"/>
      <w:r w:rsidRPr="004B4594">
        <w:t>Позовавайки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="004B4594" w:rsidRPr="004B4594">
        <w:t>на</w:t>
      </w:r>
      <w:proofErr w:type="spellEnd"/>
      <w:r w:rsidR="004B4594" w:rsidRPr="004B4594">
        <w:t xml:space="preserve"> 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10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Конвенцията</w:t>
      </w:r>
      <w:proofErr w:type="spellEnd"/>
      <w:r w:rsidRPr="004B4594">
        <w:t xml:space="preserve">,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ят</w:t>
      </w:r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оплаква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нарушение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правото</w:t>
      </w:r>
      <w:proofErr w:type="spellEnd"/>
      <w:r w:rsidRPr="004B4594">
        <w:t xml:space="preserve"> ѝ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8E7736">
        <w:rPr>
          <w:lang w:val="bg-BG"/>
        </w:rPr>
        <w:t>обществена</w:t>
      </w:r>
      <w:r w:rsidR="008E7736"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 xml:space="preserve"> </w:t>
      </w: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отказа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r w:rsidR="00EB68E2">
        <w:rPr>
          <w:lang w:val="bg-BG"/>
        </w:rPr>
        <w:t>КПК</w:t>
      </w:r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съобрази</w:t>
      </w:r>
      <w:proofErr w:type="spellEnd"/>
      <w:r w:rsidRPr="004B4594">
        <w:t xml:space="preserve"> с </w:t>
      </w:r>
      <w:proofErr w:type="spellStart"/>
      <w:r w:rsidRPr="004B4594">
        <w:t>решението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rPr>
          <w:bCs/>
        </w:rPr>
        <w:t xml:space="preserve"> 14 </w:t>
      </w:r>
      <w:proofErr w:type="spellStart"/>
      <w:r w:rsidRPr="004B4594">
        <w:rPr>
          <w:bCs/>
        </w:rPr>
        <w:t>ноември</w:t>
      </w:r>
      <w:proofErr w:type="spellEnd"/>
      <w:r w:rsidRPr="004B4594">
        <w:rPr>
          <w:bCs/>
        </w:rPr>
        <w:t xml:space="preserve"> 2022 г., </w:t>
      </w:r>
      <w:proofErr w:type="spellStart"/>
      <w:r w:rsidRPr="004B4594">
        <w:rPr>
          <w:bCs/>
        </w:rPr>
        <w:t>постановено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от</w:t>
      </w:r>
      <w:proofErr w:type="spellEnd"/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Административ</w:t>
      </w:r>
      <w:proofErr w:type="spellEnd"/>
      <w:r w:rsidR="008E7736">
        <w:rPr>
          <w:bCs/>
          <w:lang w:val="bg-BG"/>
        </w:rPr>
        <w:t>е</w:t>
      </w:r>
      <w:r w:rsidRPr="004B4594">
        <w:rPr>
          <w:bCs/>
        </w:rPr>
        <w:t>н</w:t>
      </w:r>
      <w:r w:rsidR="008E7736">
        <w:rPr>
          <w:bCs/>
        </w:rPr>
        <w:t xml:space="preserve"> съд –</w:t>
      </w:r>
      <w:r w:rsidRPr="004B4594">
        <w:rPr>
          <w:bCs/>
        </w:rPr>
        <w:t xml:space="preserve"> </w:t>
      </w:r>
      <w:proofErr w:type="spellStart"/>
      <w:r w:rsidRPr="004B4594">
        <w:rPr>
          <w:bCs/>
        </w:rPr>
        <w:t>София</w:t>
      </w:r>
      <w:proofErr w:type="spellEnd"/>
      <w:r w:rsidR="008E7736">
        <w:rPr>
          <w:bCs/>
          <w:lang w:val="bg-BG"/>
        </w:rPr>
        <w:t>-град</w:t>
      </w:r>
      <w:r w:rsidRPr="004B4594">
        <w:t>.</w:t>
      </w:r>
    </w:p>
    <w:bookmarkStart w:id="23" w:name="para23"/>
    <w:p w14:paraId="66D1FCBB" w14:textId="3AA01909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23</w:t>
      </w:r>
      <w:r w:rsidRPr="004B4594">
        <w:fldChar w:fldCharType="end"/>
      </w:r>
      <w:bookmarkEnd w:id="23"/>
      <w:r w:rsidR="00607465">
        <w:t xml:space="preserve">.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гледна</w:t>
      </w:r>
      <w:proofErr w:type="spellEnd"/>
      <w:r w:rsidRPr="004B4594">
        <w:t xml:space="preserve"> </w:t>
      </w:r>
      <w:proofErr w:type="spellStart"/>
      <w:r w:rsidRPr="004B4594">
        <w:t>точка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13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Конвенцията</w:t>
      </w:r>
      <w:proofErr w:type="spellEnd"/>
      <w:r w:rsidRPr="004B4594">
        <w:t xml:space="preserve">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ят</w:t>
      </w:r>
      <w:r w:rsidRPr="004B4594">
        <w:t xml:space="preserve"> </w:t>
      </w:r>
      <w:proofErr w:type="spellStart"/>
      <w:r w:rsidRPr="004B4594">
        <w:t>изтъква</w:t>
      </w:r>
      <w:proofErr w:type="spellEnd"/>
      <w:r w:rsidRPr="004B4594">
        <w:t xml:space="preserve"> </w:t>
      </w:r>
      <w:proofErr w:type="spellStart"/>
      <w:r w:rsidRPr="004B4594">
        <w:t>липсата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ефективни</w:t>
      </w:r>
      <w:proofErr w:type="spellEnd"/>
      <w:r w:rsidRPr="004B4594">
        <w:t xml:space="preserve"> </w:t>
      </w:r>
      <w:proofErr w:type="spellStart"/>
      <w:r w:rsidRPr="004B4594">
        <w:t>вътрешни</w:t>
      </w:r>
      <w:proofErr w:type="spellEnd"/>
      <w:r w:rsidRPr="004B4594">
        <w:t xml:space="preserve"> </w:t>
      </w:r>
      <w:proofErr w:type="spellStart"/>
      <w:r w:rsidRPr="004B4594">
        <w:t>средства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правна</w:t>
      </w:r>
      <w:proofErr w:type="spellEnd"/>
      <w:r w:rsidRPr="004B4594">
        <w:t xml:space="preserve"> </w:t>
      </w:r>
      <w:proofErr w:type="spellStart"/>
      <w:r w:rsidRPr="004B4594">
        <w:t>защита</w:t>
      </w:r>
      <w:proofErr w:type="spellEnd"/>
      <w:r w:rsidR="008E7736">
        <w:rPr>
          <w:lang w:val="bg-BG"/>
        </w:rPr>
        <w:t>,</w:t>
      </w:r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r w:rsidR="008E7736">
        <w:rPr>
          <w:lang w:val="bg-BG"/>
        </w:rPr>
        <w:t>да се поправи</w:t>
      </w:r>
      <w:r w:rsidRPr="004B4594">
        <w:t xml:space="preserve"> </w:t>
      </w:r>
      <w:proofErr w:type="spellStart"/>
      <w:r w:rsidRPr="004B4594">
        <w:t>тази</w:t>
      </w:r>
      <w:proofErr w:type="spellEnd"/>
      <w:r w:rsidRPr="004B4594">
        <w:t xml:space="preserve"> </w:t>
      </w:r>
      <w:proofErr w:type="spellStart"/>
      <w:r w:rsidRPr="004B4594">
        <w:t>ситуация</w:t>
      </w:r>
      <w:proofErr w:type="spellEnd"/>
      <w:r w:rsidRPr="004B4594">
        <w:t>.</w:t>
      </w:r>
    </w:p>
    <w:bookmarkStart w:id="24" w:name="para24"/>
    <w:p w14:paraId="20D98D31" w14:textId="6321DC92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24</w:t>
      </w:r>
      <w:r w:rsidRPr="004B4594">
        <w:fldChar w:fldCharType="end"/>
      </w:r>
      <w:bookmarkEnd w:id="24"/>
      <w:r w:rsidR="008E7736">
        <w:t xml:space="preserve">. </w:t>
      </w:r>
      <w:proofErr w:type="spellStart"/>
      <w:r w:rsidRPr="004B4594">
        <w:t>Накрая</w:t>
      </w:r>
      <w:proofErr w:type="spellEnd"/>
      <w:r w:rsidRPr="004B4594">
        <w:t xml:space="preserve">, </w:t>
      </w:r>
      <w:proofErr w:type="spellStart"/>
      <w:r w:rsidRPr="004B4594">
        <w:t>по</w:t>
      </w:r>
      <w:proofErr w:type="spellEnd"/>
      <w:r w:rsidRPr="004B4594">
        <w:t xml:space="preserve"> </w:t>
      </w:r>
      <w:proofErr w:type="spellStart"/>
      <w:r w:rsidRPr="004B4594">
        <w:t>отношение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8E7736">
        <w:rPr>
          <w:lang w:val="bg-BG"/>
        </w:rPr>
        <w:t>.</w:t>
      </w:r>
      <w:r w:rsidRPr="004B4594">
        <w:t xml:space="preserve"> 18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Конвенцията</w:t>
      </w:r>
      <w:proofErr w:type="spellEnd"/>
      <w:r w:rsidRPr="004B4594">
        <w:t xml:space="preserve">, </w:t>
      </w:r>
      <w:r w:rsidR="008E7736">
        <w:rPr>
          <w:lang w:val="bg-BG"/>
        </w:rPr>
        <w:t>се</w:t>
      </w:r>
      <w:r w:rsidRPr="004B4594">
        <w:t xml:space="preserve"> </w:t>
      </w:r>
      <w:proofErr w:type="spellStart"/>
      <w:r w:rsidRPr="004B4594">
        <w:t>твърди</w:t>
      </w:r>
      <w:proofErr w:type="spellEnd"/>
      <w:r w:rsidR="008E7736">
        <w:t xml:space="preserve">, </w:t>
      </w:r>
      <w:proofErr w:type="spellStart"/>
      <w:r w:rsidR="008E7736">
        <w:t>че</w:t>
      </w:r>
      <w:proofErr w:type="spellEnd"/>
      <w:r w:rsidR="008E7736">
        <w:t xml:space="preserve"> </w:t>
      </w:r>
      <w:proofErr w:type="spellStart"/>
      <w:r w:rsidR="008E7736">
        <w:t>ограничаването</w:t>
      </w:r>
      <w:proofErr w:type="spellEnd"/>
      <w:r w:rsidR="008E7736">
        <w:t xml:space="preserve"> </w:t>
      </w:r>
      <w:proofErr w:type="spellStart"/>
      <w:r w:rsidR="008E7736">
        <w:t>на</w:t>
      </w:r>
      <w:proofErr w:type="spellEnd"/>
      <w:r w:rsidR="008E7736">
        <w:t xml:space="preserve"> </w:t>
      </w:r>
      <w:proofErr w:type="spellStart"/>
      <w:r w:rsidR="008E7736">
        <w:t>правото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8E7736">
        <w:rPr>
          <w:lang w:val="bg-BG"/>
        </w:rPr>
        <w:t>обществена</w:t>
      </w:r>
      <w:r w:rsidRPr="004B4594">
        <w:t xml:space="preserve"> </w:t>
      </w:r>
      <w:proofErr w:type="spellStart"/>
      <w:proofErr w:type="gramStart"/>
      <w:r w:rsidRPr="004B4594">
        <w:t>информация</w:t>
      </w:r>
      <w:proofErr w:type="spellEnd"/>
      <w:r w:rsidRPr="004B4594">
        <w:t xml:space="preserve">  </w:t>
      </w:r>
      <w:proofErr w:type="spellStart"/>
      <w:r w:rsidRPr="004B4594">
        <w:t>преследва</w:t>
      </w:r>
      <w:proofErr w:type="spellEnd"/>
      <w:proofErr w:type="gramEnd"/>
      <w:r w:rsidRPr="004B4594">
        <w:t xml:space="preserve"> </w:t>
      </w:r>
      <w:proofErr w:type="spellStart"/>
      <w:r w:rsidRPr="004B4594">
        <w:t>цел</w:t>
      </w:r>
      <w:proofErr w:type="spellEnd"/>
      <w:r w:rsidRPr="004B4594">
        <w:t xml:space="preserve">, </w:t>
      </w:r>
      <w:proofErr w:type="spellStart"/>
      <w:r w:rsidRPr="004B4594">
        <w:t>различна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тази</w:t>
      </w:r>
      <w:proofErr w:type="spellEnd"/>
      <w:r w:rsidRPr="004B4594">
        <w:t xml:space="preserve">, </w:t>
      </w:r>
      <w:proofErr w:type="spellStart"/>
      <w:r w:rsidRPr="004B4594">
        <w:t>която</w:t>
      </w:r>
      <w:proofErr w:type="spellEnd"/>
      <w:r w:rsidRPr="004B4594">
        <w:t xml:space="preserve"> е била посочена от властите.</w:t>
      </w:r>
    </w:p>
    <w:p w14:paraId="550A62EC" w14:textId="77777777" w:rsidR="00E24393" w:rsidRPr="004B4594" w:rsidRDefault="00823EF4" w:rsidP="004B4594">
      <w:pPr>
        <w:pStyle w:val="JuHHead"/>
      </w:pPr>
      <w:r w:rsidRPr="004B4594">
        <w:t>ПРАВНИ АСПЕКТИ</w:t>
      </w:r>
    </w:p>
    <w:p w14:paraId="0A81D493" w14:textId="77777777" w:rsidR="00E24393" w:rsidRPr="004B4594" w:rsidRDefault="00823EF4" w:rsidP="004B4594">
      <w:pPr>
        <w:pStyle w:val="JuHA"/>
      </w:pPr>
      <w:r w:rsidRPr="004B4594">
        <w:t>Аргументи на страните</w:t>
      </w:r>
    </w:p>
    <w:p w14:paraId="31C4C0E7" w14:textId="77777777" w:rsidR="00E24393" w:rsidRPr="004B4594" w:rsidRDefault="00823EF4" w:rsidP="004B4594">
      <w:pPr>
        <w:pStyle w:val="JuH1"/>
      </w:pPr>
      <w:r w:rsidRPr="004B4594">
        <w:t>Правителството</w:t>
      </w:r>
    </w:p>
    <w:bookmarkStart w:id="25" w:name="para25"/>
    <w:p w14:paraId="64292BEB" w14:textId="0BA3CBEE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25</w:t>
      </w:r>
      <w:r w:rsidRPr="004B4594">
        <w:fldChar w:fldCharType="end"/>
      </w:r>
      <w:bookmarkEnd w:id="25"/>
      <w:r w:rsidR="00CB7F2B">
        <w:t xml:space="preserve">. </w:t>
      </w:r>
      <w:proofErr w:type="spellStart"/>
      <w:r w:rsidRPr="004B4594">
        <w:t>Правителството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позовава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хода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вътрешното</w:t>
      </w:r>
      <w:proofErr w:type="spellEnd"/>
      <w:r w:rsidRPr="004B4594">
        <w:t xml:space="preserve"> </w:t>
      </w:r>
      <w:proofErr w:type="spellStart"/>
      <w:r w:rsidRPr="004B4594">
        <w:t>производство</w:t>
      </w:r>
      <w:proofErr w:type="spellEnd"/>
      <w:r w:rsidRPr="004B4594">
        <w:t xml:space="preserve"> </w:t>
      </w:r>
      <w:proofErr w:type="spellStart"/>
      <w:r w:rsidRPr="004B4594">
        <w:t>след</w:t>
      </w:r>
      <w:proofErr w:type="spellEnd"/>
      <w:r w:rsidRPr="004B4594">
        <w:t xml:space="preserve"> </w:t>
      </w:r>
      <w:proofErr w:type="spellStart"/>
      <w:r w:rsidRPr="004B4594">
        <w:t>подаването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жалбата</w:t>
      </w:r>
      <w:proofErr w:type="spellEnd"/>
      <w:r w:rsidRPr="004B4594">
        <w:t xml:space="preserve"> (параграфи</w:t>
      </w:r>
      <w:r w:rsidRPr="004B4594">
        <w:fldChar w:fldCharType="begin"/>
      </w:r>
      <w:r w:rsidRPr="004B4594">
        <w:instrText xml:space="preserve"> REF para10 \h </w:instrText>
      </w:r>
      <w:r w:rsidRPr="004B4594">
        <w:fldChar w:fldCharType="separate"/>
      </w:r>
      <w:r w:rsidR="004B4594" w:rsidRPr="004B4594">
        <w:rPr>
          <w:bCs/>
          <w:noProof/>
        </w:rPr>
        <w:t>10</w:t>
      </w:r>
      <w:r w:rsidRPr="004B4594">
        <w:fldChar w:fldCharType="end"/>
      </w:r>
      <w:r w:rsidRPr="004B4594">
        <w:t xml:space="preserve"> -</w:t>
      </w:r>
      <w:r w:rsidRPr="004B4594">
        <w:fldChar w:fldCharType="begin"/>
      </w:r>
      <w:r w:rsidRPr="004B4594">
        <w:instrText xml:space="preserve"> REF para14 \h </w:instrText>
      </w:r>
      <w:r w:rsidRPr="004B4594">
        <w:fldChar w:fldCharType="separate"/>
      </w:r>
      <w:r w:rsidR="004B4594" w:rsidRPr="004B4594">
        <w:rPr>
          <w:bCs/>
          <w:noProof/>
        </w:rPr>
        <w:t>14</w:t>
      </w:r>
      <w:r w:rsidRPr="004B4594">
        <w:fldChar w:fldCharType="end"/>
      </w:r>
      <w:r w:rsidRPr="004B4594">
        <w:t xml:space="preserve"> </w:t>
      </w:r>
      <w:proofErr w:type="spellStart"/>
      <w:r w:rsidRPr="004B4594">
        <w:t>по-горе</w:t>
      </w:r>
      <w:proofErr w:type="spellEnd"/>
      <w:r w:rsidRPr="004B4594">
        <w:t xml:space="preserve">) и </w:t>
      </w:r>
      <w:r w:rsidR="008E7736">
        <w:rPr>
          <w:lang w:val="bg-BG"/>
        </w:rPr>
        <w:t>заявява</w:t>
      </w:r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="00CB7F2B">
        <w:rPr>
          <w:lang w:val="bg-BG"/>
        </w:rPr>
        <w:t>т</w:t>
      </w:r>
      <w:r w:rsidRPr="004B4594">
        <w:t xml:space="preserve"> е </w:t>
      </w:r>
      <w:proofErr w:type="spellStart"/>
      <w:r w:rsidRPr="004B4594">
        <w:t>имал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proofErr w:type="spellStart"/>
      <w:r w:rsidRPr="004B4594">
        <w:t>поиска</w:t>
      </w:r>
      <w:r w:rsidR="00CB7F2B">
        <w:t>ната</w:t>
      </w:r>
      <w:proofErr w:type="spellEnd"/>
      <w:r w:rsidR="00CB7F2B">
        <w:t xml:space="preserve"> </w:t>
      </w:r>
      <w:proofErr w:type="spellStart"/>
      <w:r w:rsidR="00CB7F2B">
        <w:t>информация</w:t>
      </w:r>
      <w:proofErr w:type="spellEnd"/>
      <w:r w:rsidR="00CB7F2B">
        <w:t xml:space="preserve">. </w:t>
      </w:r>
      <w:proofErr w:type="spellStart"/>
      <w:r w:rsidR="00CB7F2B">
        <w:t>Следователно</w:t>
      </w:r>
      <w:proofErr w:type="spellEnd"/>
      <w:r w:rsidRPr="004B4594">
        <w:t xml:space="preserve"> </w:t>
      </w:r>
      <w:proofErr w:type="spellStart"/>
      <w:r w:rsidRPr="004B4594">
        <w:t>приканва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r w:rsidR="00CB7F2B">
        <w:rPr>
          <w:lang w:val="bg-BG"/>
        </w:rPr>
        <w:t>заличи</w:t>
      </w:r>
      <w:r w:rsidRPr="004B4594">
        <w:t xml:space="preserve"> </w:t>
      </w:r>
      <w:proofErr w:type="spellStart"/>
      <w:r w:rsidRPr="004B4594">
        <w:t>делото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списъка</w:t>
      </w:r>
      <w:proofErr w:type="spellEnd"/>
      <w:r w:rsidRPr="004B4594">
        <w:t xml:space="preserve"> </w:t>
      </w:r>
      <w:r w:rsidR="00CB7F2B">
        <w:rPr>
          <w:lang w:val="bg-BG"/>
        </w:rPr>
        <w:t xml:space="preserve">на делата </w:t>
      </w:r>
      <w:proofErr w:type="spellStart"/>
      <w:r w:rsidRPr="004B4594">
        <w:t>съгласно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CB7F2B">
        <w:rPr>
          <w:lang w:val="bg-BG"/>
        </w:rPr>
        <w:t>.</w:t>
      </w:r>
      <w:r w:rsidR="00CB7F2B">
        <w:t xml:space="preserve"> 37 § </w:t>
      </w:r>
      <w:r w:rsidRPr="004B4594">
        <w:t>1, б</w:t>
      </w:r>
      <w:r w:rsidR="00CB7F2B">
        <w:t> :</w:t>
      </w:r>
      <w:r w:rsidRPr="004B4594">
        <w:t xml:space="preserve"> б) и в)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Конвенцията</w:t>
      </w:r>
      <w:proofErr w:type="spellEnd"/>
      <w:r w:rsidRPr="004B4594">
        <w:t xml:space="preserve">, </w:t>
      </w:r>
      <w:proofErr w:type="spellStart"/>
      <w:r w:rsidRPr="004B4594">
        <w:t>или</w:t>
      </w:r>
      <w:proofErr w:type="spellEnd"/>
      <w:r w:rsidRPr="004B4594">
        <w:t xml:space="preserve"> </w:t>
      </w:r>
      <w:proofErr w:type="spellStart"/>
      <w:r w:rsidRPr="004B4594">
        <w:t>дори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обяви</w:t>
      </w:r>
      <w:proofErr w:type="spellEnd"/>
      <w:r w:rsidRPr="004B4594">
        <w:t xml:space="preserve"> </w:t>
      </w:r>
      <w:r w:rsidR="00CB7F2B">
        <w:rPr>
          <w:lang w:val="bg-BG"/>
        </w:rPr>
        <w:t xml:space="preserve">жалбата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недопустим</w:t>
      </w:r>
      <w:proofErr w:type="spellEnd"/>
      <w:r w:rsidR="00CB7F2B">
        <w:rPr>
          <w:lang w:val="bg-BG"/>
        </w:rPr>
        <w:t>а</w:t>
      </w:r>
      <w:r w:rsidRPr="004B4594">
        <w:t xml:space="preserve"> </w:t>
      </w: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загубата</w:t>
      </w:r>
      <w:proofErr w:type="spellEnd"/>
      <w:r w:rsidRPr="004B4594">
        <w:t xml:space="preserve">, </w:t>
      </w:r>
      <w:proofErr w:type="spellStart"/>
      <w:r w:rsidRPr="004B4594">
        <w:t>според</w:t>
      </w:r>
      <w:proofErr w:type="spellEnd"/>
      <w:r w:rsidRPr="004B4594">
        <w:t xml:space="preserve"> </w:t>
      </w:r>
      <w:proofErr w:type="spellStart"/>
      <w:r w:rsidRPr="004B4594">
        <w:t>него</w:t>
      </w:r>
      <w:proofErr w:type="spellEnd"/>
      <w:r w:rsidRPr="004B4594">
        <w:t xml:space="preserve">,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статута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жертва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страна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Pr="004B4594">
        <w:t>.</w:t>
      </w:r>
    </w:p>
    <w:bookmarkStart w:id="26" w:name="para26"/>
    <w:p w14:paraId="1A86B396" w14:textId="74872B1C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26</w:t>
      </w:r>
      <w:r w:rsidRPr="004B4594">
        <w:fldChar w:fldCharType="end"/>
      </w:r>
      <w:bookmarkEnd w:id="26"/>
      <w:r w:rsidR="00CB7F2B">
        <w:t xml:space="preserve">. </w:t>
      </w:r>
      <w:proofErr w:type="spellStart"/>
      <w:r w:rsidRPr="004B4594">
        <w:t>Освен</w:t>
      </w:r>
      <w:proofErr w:type="spellEnd"/>
      <w:r w:rsidRPr="004B4594">
        <w:t xml:space="preserve"> </w:t>
      </w:r>
      <w:proofErr w:type="spellStart"/>
      <w:r w:rsidRPr="004B4594">
        <w:t>това</w:t>
      </w:r>
      <w:proofErr w:type="spellEnd"/>
      <w:r w:rsidRPr="004B4594">
        <w:t xml:space="preserve"> </w:t>
      </w:r>
      <w:proofErr w:type="spellStart"/>
      <w:r w:rsidRPr="004B4594">
        <w:t>правителството</w:t>
      </w:r>
      <w:proofErr w:type="spellEnd"/>
      <w:r w:rsidRPr="004B4594">
        <w:t xml:space="preserve"> </w:t>
      </w:r>
      <w:proofErr w:type="spellStart"/>
      <w:r w:rsidRPr="004B4594">
        <w:t>счита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="00CB7F2B">
        <w:rPr>
          <w:lang w:val="bg-BG"/>
        </w:rPr>
        <w:t>т</w:t>
      </w:r>
      <w:r w:rsidRPr="004B4594">
        <w:t xml:space="preserve"> е </w:t>
      </w:r>
      <w:proofErr w:type="spellStart"/>
      <w:r w:rsidRPr="004B4594">
        <w:t>мо</w:t>
      </w:r>
      <w:r w:rsidR="00EB68E2">
        <w:rPr>
          <w:lang w:val="bg-BG"/>
        </w:rPr>
        <w:t>жел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предяви</w:t>
      </w:r>
      <w:proofErr w:type="spellEnd"/>
      <w:r w:rsidRPr="004B4594">
        <w:t xml:space="preserve"> </w:t>
      </w:r>
      <w:proofErr w:type="spellStart"/>
      <w:r w:rsidRPr="004B4594">
        <w:t>иск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обезщетение</w:t>
      </w:r>
      <w:proofErr w:type="spellEnd"/>
      <w:r w:rsidRPr="004B4594">
        <w:t xml:space="preserve"> </w:t>
      </w:r>
      <w:proofErr w:type="spellStart"/>
      <w:r w:rsidRPr="004B4594">
        <w:t>съгласно</w:t>
      </w:r>
      <w:proofErr w:type="spellEnd"/>
      <w:r w:rsidRPr="004B4594">
        <w:t xml:space="preserve"> </w:t>
      </w:r>
      <w:proofErr w:type="spellStart"/>
      <w:r w:rsidRPr="004B4594">
        <w:t>чл</w:t>
      </w:r>
      <w:proofErr w:type="spellEnd"/>
      <w:r w:rsidR="00CB7F2B">
        <w:rPr>
          <w:lang w:val="bg-BG"/>
        </w:rPr>
        <w:t>.</w:t>
      </w:r>
      <w:r w:rsidRPr="004B4594">
        <w:t xml:space="preserve"> 1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Закона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отговорността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държавата</w:t>
      </w:r>
      <w:proofErr w:type="spellEnd"/>
      <w:r w:rsidRPr="004B4594">
        <w:t xml:space="preserve"> и </w:t>
      </w:r>
      <w:proofErr w:type="spellStart"/>
      <w:r w:rsidRPr="004B4594">
        <w:t>общините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вреди</w:t>
      </w:r>
      <w:proofErr w:type="spellEnd"/>
      <w:r w:rsidRPr="004B4594">
        <w:t xml:space="preserve">, </w:t>
      </w:r>
      <w:proofErr w:type="spellStart"/>
      <w:r w:rsidR="004B4594" w:rsidRPr="004B4594">
        <w:t>което</w:t>
      </w:r>
      <w:proofErr w:type="spellEnd"/>
      <w:r w:rsidR="004B4594" w:rsidRPr="004B4594">
        <w:t xml:space="preserve"> </w:t>
      </w:r>
      <w:r w:rsidR="00EB68E2">
        <w:rPr>
          <w:lang w:val="bg-BG"/>
        </w:rPr>
        <w:t>той</w:t>
      </w:r>
      <w:r w:rsidRPr="004B4594">
        <w:t xml:space="preserve"> е </w:t>
      </w:r>
      <w:proofErr w:type="spellStart"/>
      <w:r w:rsidRPr="004B4594">
        <w:t>пропуснал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направи</w:t>
      </w:r>
      <w:proofErr w:type="spellEnd"/>
      <w:r w:rsidRPr="004B4594">
        <w:t xml:space="preserve">, </w:t>
      </w:r>
      <w:proofErr w:type="spellStart"/>
      <w:r w:rsidRPr="004B4594">
        <w:t>преди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обърне</w:t>
      </w:r>
      <w:proofErr w:type="spellEnd"/>
      <w:r w:rsidRPr="004B4594">
        <w:t xml:space="preserve"> </w:t>
      </w:r>
      <w:proofErr w:type="spellStart"/>
      <w:r w:rsidRPr="004B4594">
        <w:t>към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. </w:t>
      </w:r>
      <w:proofErr w:type="spellStart"/>
      <w:r w:rsidRPr="004B4594">
        <w:t>То</w:t>
      </w:r>
      <w:proofErr w:type="spellEnd"/>
      <w:r w:rsidRPr="004B4594">
        <w:t xml:space="preserve"> </w:t>
      </w:r>
      <w:proofErr w:type="spellStart"/>
      <w:r w:rsidRPr="004B4594">
        <w:t>счита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това</w:t>
      </w:r>
      <w:proofErr w:type="spellEnd"/>
      <w:r w:rsidRPr="004B4594">
        <w:t xml:space="preserve"> </w:t>
      </w:r>
      <w:r w:rsidR="00CB7F2B">
        <w:rPr>
          <w:lang w:val="bg-BG"/>
        </w:rPr>
        <w:t>обосновава</w:t>
      </w:r>
      <w:r w:rsidRPr="004B4594">
        <w:t xml:space="preserve"> </w:t>
      </w:r>
      <w:proofErr w:type="spellStart"/>
      <w:r w:rsidRPr="004B4594">
        <w:t>отхвърлянето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жалбата</w:t>
      </w:r>
      <w:proofErr w:type="spellEnd"/>
      <w:r w:rsidRPr="004B4594">
        <w:t xml:space="preserve"> </w:t>
      </w: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неизчерпване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вътрешните</w:t>
      </w:r>
      <w:proofErr w:type="spellEnd"/>
      <w:r w:rsidRPr="004B4594">
        <w:t xml:space="preserve"> </w:t>
      </w:r>
      <w:proofErr w:type="spellStart"/>
      <w:r w:rsidRPr="004B4594">
        <w:t>средства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защита</w:t>
      </w:r>
      <w:proofErr w:type="spellEnd"/>
      <w:r w:rsidRPr="004B4594">
        <w:t>.</w:t>
      </w:r>
    </w:p>
    <w:bookmarkStart w:id="27" w:name="para27"/>
    <w:p w14:paraId="3CA43378" w14:textId="43B45BCA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27</w:t>
      </w:r>
      <w:r w:rsidRPr="004B4594">
        <w:fldChar w:fldCharType="end"/>
      </w:r>
      <w:bookmarkEnd w:id="27"/>
      <w:r w:rsidR="00CB7F2B">
        <w:t xml:space="preserve">. </w:t>
      </w:r>
      <w:proofErr w:type="spellStart"/>
      <w:r w:rsidRPr="004B4594">
        <w:t>Накрая</w:t>
      </w:r>
      <w:proofErr w:type="spellEnd"/>
      <w:r w:rsidRPr="004B4594">
        <w:t xml:space="preserve"> </w:t>
      </w:r>
      <w:proofErr w:type="spellStart"/>
      <w:r w:rsidRPr="004B4594">
        <w:t>правителството</w:t>
      </w:r>
      <w:proofErr w:type="spellEnd"/>
      <w:r w:rsidRPr="004B4594">
        <w:t xml:space="preserve"> </w:t>
      </w:r>
      <w:proofErr w:type="spellStart"/>
      <w:r w:rsidRPr="004B4594">
        <w:t>обръща</w:t>
      </w:r>
      <w:proofErr w:type="spellEnd"/>
      <w:r w:rsidRPr="004B4594">
        <w:t xml:space="preserve"> </w:t>
      </w:r>
      <w:proofErr w:type="spellStart"/>
      <w:r w:rsidRPr="004B4594">
        <w:t>вниманието</w:t>
      </w:r>
      <w:proofErr w:type="spellEnd"/>
      <w:r w:rsidRPr="004B4594">
        <w:t xml:space="preserve"> на Съда върху процесуалното поведение на жалбоподател</w:t>
      </w:r>
      <w:r w:rsidR="00EB68E2">
        <w:rPr>
          <w:lang w:val="bg-BG"/>
        </w:rPr>
        <w:t>я</w:t>
      </w:r>
      <w:r w:rsidRPr="004B4594">
        <w:t xml:space="preserve"> след подаването на жалбата. </w:t>
      </w:r>
      <w:proofErr w:type="spellStart"/>
      <w:r w:rsidRPr="004B4594">
        <w:t>Представител</w:t>
      </w:r>
      <w:proofErr w:type="spellEnd"/>
      <w:r w:rsidR="00CB7F2B">
        <w:rPr>
          <w:lang w:val="bg-BG"/>
        </w:rPr>
        <w:t>ят</w:t>
      </w:r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</w:t>
      </w:r>
      <w:r w:rsidR="00CB7F2B">
        <w:t xml:space="preserve"> </w:t>
      </w:r>
      <w:proofErr w:type="spellStart"/>
      <w:r w:rsidR="00CB7F2B">
        <w:t>умишлено</w:t>
      </w:r>
      <w:proofErr w:type="spellEnd"/>
      <w:r w:rsidR="00CB7F2B">
        <w:t xml:space="preserve"> е </w:t>
      </w:r>
      <w:proofErr w:type="spellStart"/>
      <w:r w:rsidR="00CB7F2B">
        <w:t>пропуснал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информира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важни</w:t>
      </w:r>
      <w:proofErr w:type="spellEnd"/>
      <w:r w:rsidRPr="004B4594">
        <w:t xml:space="preserve"> </w:t>
      </w:r>
      <w:proofErr w:type="spellStart"/>
      <w:r w:rsidRPr="004B4594">
        <w:t>събития</w:t>
      </w:r>
      <w:proofErr w:type="spellEnd"/>
      <w:r w:rsidRPr="004B4594">
        <w:t xml:space="preserve"> в </w:t>
      </w:r>
      <w:proofErr w:type="spellStart"/>
      <w:r w:rsidRPr="004B4594">
        <w:t>вътрешната</w:t>
      </w:r>
      <w:proofErr w:type="spellEnd"/>
      <w:r w:rsidRPr="004B4594">
        <w:t xml:space="preserve"> </w:t>
      </w:r>
      <w:proofErr w:type="spellStart"/>
      <w:r w:rsidRPr="004B4594">
        <w:t>процедура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CB7F2B">
        <w:rPr>
          <w:lang w:val="bg-BG"/>
        </w:rPr>
        <w:t>обществена</w:t>
      </w:r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 xml:space="preserve">, </w:t>
      </w:r>
      <w:proofErr w:type="spellStart"/>
      <w:r w:rsidRPr="004B4594">
        <w:t>които</w:t>
      </w:r>
      <w:proofErr w:type="spellEnd"/>
      <w:r w:rsidRPr="004B4594">
        <w:t xml:space="preserve"> </w:t>
      </w:r>
      <w:proofErr w:type="spellStart"/>
      <w:r w:rsidRPr="004B4594">
        <w:t>са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особено</w:t>
      </w:r>
      <w:proofErr w:type="spellEnd"/>
      <w:r w:rsidRPr="004B4594">
        <w:t xml:space="preserve"> </w:t>
      </w:r>
      <w:proofErr w:type="spellStart"/>
      <w:r w:rsidRPr="004B4594">
        <w:t>значение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разглеждането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настоящата</w:t>
      </w:r>
      <w:proofErr w:type="spellEnd"/>
      <w:r w:rsidRPr="004B4594">
        <w:t xml:space="preserve"> </w:t>
      </w:r>
      <w:proofErr w:type="spellStart"/>
      <w:r w:rsidRPr="004B4594">
        <w:t>жалба</w:t>
      </w:r>
      <w:proofErr w:type="spellEnd"/>
      <w:r w:rsidRPr="004B4594">
        <w:t xml:space="preserve">, </w:t>
      </w:r>
      <w:proofErr w:type="spellStart"/>
      <w:r w:rsidRPr="004B4594">
        <w:t>като</w:t>
      </w:r>
      <w:proofErr w:type="spellEnd"/>
      <w:r w:rsidRPr="004B4594">
        <w:t xml:space="preserve"> </w:t>
      </w:r>
      <w:proofErr w:type="spellStart"/>
      <w:r w:rsidRPr="004B4594">
        <w:t>окончателното</w:t>
      </w:r>
      <w:proofErr w:type="spellEnd"/>
      <w:r w:rsidRPr="004B4594">
        <w:t xml:space="preserve"> </w:t>
      </w:r>
      <w:proofErr w:type="spellStart"/>
      <w:r w:rsidRPr="004B4594">
        <w:t>отхвърляне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иска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обявяване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недействителност</w:t>
      </w:r>
      <w:proofErr w:type="spellEnd"/>
      <w:r w:rsidRPr="004B4594">
        <w:t xml:space="preserve">, </w:t>
      </w:r>
      <w:proofErr w:type="spellStart"/>
      <w:r w:rsidRPr="004B4594">
        <w:t>предявен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r w:rsidR="00EB68E2">
        <w:rPr>
          <w:lang w:val="bg-BG"/>
        </w:rPr>
        <w:t>КПК</w:t>
      </w:r>
      <w:r w:rsidRPr="004B4594">
        <w:t xml:space="preserve">, и </w:t>
      </w:r>
      <w:proofErr w:type="spellStart"/>
      <w:r w:rsidRPr="004B4594">
        <w:t>последващите</w:t>
      </w:r>
      <w:proofErr w:type="spellEnd"/>
      <w:r w:rsidRPr="004B4594">
        <w:t xml:space="preserve"> </w:t>
      </w:r>
      <w:proofErr w:type="spellStart"/>
      <w:r w:rsidRPr="004B4594">
        <w:t>стъпки</w:t>
      </w:r>
      <w:proofErr w:type="spellEnd"/>
      <w:r w:rsidRPr="004B4594">
        <w:t xml:space="preserve">, </w:t>
      </w:r>
      <w:proofErr w:type="spellStart"/>
      <w:r w:rsidRPr="004B4594">
        <w:t>предприети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нея</w:t>
      </w:r>
      <w:proofErr w:type="spellEnd"/>
      <w:r w:rsidRPr="004B4594">
        <w:t xml:space="preserve">,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съобрази</w:t>
      </w:r>
      <w:proofErr w:type="spellEnd"/>
      <w:r w:rsidRPr="004B4594">
        <w:t xml:space="preserve"> с </w:t>
      </w:r>
      <w:proofErr w:type="spellStart"/>
      <w:r w:rsidRPr="004B4594">
        <w:t>решението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14 </w:t>
      </w:r>
      <w:proofErr w:type="spellStart"/>
      <w:r w:rsidRPr="004B4594">
        <w:t>ноември</w:t>
      </w:r>
      <w:proofErr w:type="spellEnd"/>
      <w:r w:rsidRPr="004B4594">
        <w:t xml:space="preserve"> 2022 г. </w:t>
      </w:r>
      <w:proofErr w:type="spellStart"/>
      <w:r w:rsidRPr="004B4594">
        <w:t>Правителството</w:t>
      </w:r>
      <w:proofErr w:type="spellEnd"/>
      <w:r w:rsidRPr="004B4594">
        <w:t xml:space="preserve"> </w:t>
      </w:r>
      <w:proofErr w:type="spellStart"/>
      <w:r w:rsidRPr="004B4594">
        <w:t>счита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става</w:t>
      </w:r>
      <w:proofErr w:type="spellEnd"/>
      <w:r w:rsidRPr="004B4594">
        <w:t xml:space="preserve"> </w:t>
      </w:r>
      <w:proofErr w:type="spellStart"/>
      <w:r w:rsidR="004B4594" w:rsidRPr="004B4594">
        <w:t>въпрос</w:t>
      </w:r>
      <w:proofErr w:type="spellEnd"/>
      <w:r w:rsidR="004B4594"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злоупотреба</w:t>
      </w:r>
      <w:proofErr w:type="spellEnd"/>
      <w:r w:rsidRPr="004B4594">
        <w:t xml:space="preserve"> с </w:t>
      </w:r>
      <w:proofErr w:type="spellStart"/>
      <w:r w:rsidRPr="004B4594">
        <w:t>правото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индивидуална</w:t>
      </w:r>
      <w:proofErr w:type="spellEnd"/>
      <w:r w:rsidRPr="004B4594">
        <w:t xml:space="preserve"> </w:t>
      </w:r>
      <w:proofErr w:type="spellStart"/>
      <w:r w:rsidRPr="004B4594">
        <w:t>жалба</w:t>
      </w:r>
      <w:proofErr w:type="spellEnd"/>
      <w:r w:rsidRPr="004B4594">
        <w:t xml:space="preserve">, и </w:t>
      </w:r>
      <w:proofErr w:type="spellStart"/>
      <w:r w:rsidRPr="004B4594">
        <w:t>приканва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 xml:space="preserve"> </w:t>
      </w:r>
      <w:proofErr w:type="spellStart"/>
      <w:r w:rsidRPr="004B4594">
        <w:t>д</w:t>
      </w:r>
      <w:r w:rsidR="00CB7F2B">
        <w:t>а</w:t>
      </w:r>
      <w:proofErr w:type="spellEnd"/>
      <w:r w:rsidR="00CB7F2B">
        <w:t xml:space="preserve"> </w:t>
      </w:r>
      <w:proofErr w:type="spellStart"/>
      <w:r w:rsidR="00CB7F2B">
        <w:t>обяви</w:t>
      </w:r>
      <w:proofErr w:type="spellEnd"/>
      <w:r w:rsidR="00CB7F2B">
        <w:t xml:space="preserve"> </w:t>
      </w:r>
      <w:proofErr w:type="spellStart"/>
      <w:r w:rsidR="00CB7F2B">
        <w:t>жалбата</w:t>
      </w:r>
      <w:proofErr w:type="spellEnd"/>
      <w:r w:rsidR="00CB7F2B">
        <w:t xml:space="preserve"> </w:t>
      </w:r>
      <w:proofErr w:type="spellStart"/>
      <w:r w:rsidR="00CB7F2B">
        <w:t>за</w:t>
      </w:r>
      <w:proofErr w:type="spellEnd"/>
      <w:r w:rsidR="00CB7F2B">
        <w:t xml:space="preserve"> </w:t>
      </w:r>
      <w:proofErr w:type="spellStart"/>
      <w:r w:rsidR="00CB7F2B">
        <w:t>недопустима</w:t>
      </w:r>
      <w:proofErr w:type="spellEnd"/>
      <w:r w:rsidR="00CB7F2B">
        <w:t xml:space="preserve"> </w:t>
      </w:r>
      <w:r w:rsidR="00CB7F2B">
        <w:rPr>
          <w:lang w:val="bg-BG"/>
        </w:rPr>
        <w:t>на</w:t>
      </w:r>
      <w:r w:rsidRPr="004B4594">
        <w:t xml:space="preserve"> </w:t>
      </w:r>
      <w:proofErr w:type="spellStart"/>
      <w:r w:rsidRPr="004B4594">
        <w:t>това</w:t>
      </w:r>
      <w:proofErr w:type="spellEnd"/>
      <w:r w:rsidRPr="004B4594">
        <w:t xml:space="preserve"> </w:t>
      </w:r>
      <w:proofErr w:type="spellStart"/>
      <w:r w:rsidRPr="004B4594">
        <w:t>основание</w:t>
      </w:r>
      <w:proofErr w:type="spellEnd"/>
      <w:r w:rsidRPr="004B4594">
        <w:t>.</w:t>
      </w:r>
    </w:p>
    <w:p w14:paraId="0257625B" w14:textId="77777777" w:rsidR="00E24393" w:rsidRPr="004B4594" w:rsidRDefault="00823EF4" w:rsidP="004B4594">
      <w:pPr>
        <w:pStyle w:val="JuH1"/>
      </w:pPr>
      <w:r w:rsidRPr="004B4594">
        <w:t>Жалбоподателят</w:t>
      </w:r>
    </w:p>
    <w:bookmarkStart w:id="28" w:name="para28"/>
    <w:p w14:paraId="6D64F5C7" w14:textId="1EFD95C4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28</w:t>
      </w:r>
      <w:r w:rsidRPr="004B4594">
        <w:fldChar w:fldCharType="end"/>
      </w:r>
      <w:bookmarkEnd w:id="28"/>
      <w:r w:rsidR="00CB7F2B">
        <w:t xml:space="preserve">. </w:t>
      </w:r>
      <w:proofErr w:type="spellStart"/>
      <w:r w:rsidRPr="004B4594">
        <w:t>Жалбоподателят</w:t>
      </w:r>
      <w:proofErr w:type="spellEnd"/>
      <w:r w:rsidRPr="004B4594">
        <w:t xml:space="preserve"> </w:t>
      </w:r>
      <w:proofErr w:type="spellStart"/>
      <w:r w:rsidRPr="004B4594">
        <w:t>оспорва</w:t>
      </w:r>
      <w:proofErr w:type="spellEnd"/>
      <w:r w:rsidRPr="004B4594">
        <w:t xml:space="preserve"> </w:t>
      </w:r>
      <w:proofErr w:type="spellStart"/>
      <w:r w:rsidRPr="004B4594">
        <w:t>позицията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правителството. Той твърди на първо място, че </w:t>
      </w:r>
      <w:r w:rsidR="00EB68E2">
        <w:rPr>
          <w:lang w:val="bg-BG"/>
        </w:rPr>
        <w:t>КПК</w:t>
      </w:r>
      <w:r w:rsidRPr="004B4594">
        <w:t xml:space="preserve"> все още не е изпълнила решението от 14 ноември 2022 г., </w:t>
      </w:r>
      <w:proofErr w:type="spellStart"/>
      <w:r w:rsidRPr="004B4594">
        <w:t>постановено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proofErr w:type="spellStart"/>
      <w:r w:rsidRPr="004B4594">
        <w:t>Административ</w:t>
      </w:r>
      <w:proofErr w:type="spellEnd"/>
      <w:r w:rsidR="00CB7F2B">
        <w:rPr>
          <w:lang w:val="bg-BG"/>
        </w:rPr>
        <w:t>е</w:t>
      </w:r>
      <w:r w:rsidR="00CB7F2B">
        <w:t>н съд –</w:t>
      </w:r>
      <w:r w:rsidRPr="004B4594">
        <w:t xml:space="preserve"> </w:t>
      </w:r>
      <w:proofErr w:type="spellStart"/>
      <w:r w:rsidRPr="004B4594">
        <w:t>София</w:t>
      </w:r>
      <w:proofErr w:type="spellEnd"/>
      <w:r w:rsidR="00CB7F2B">
        <w:rPr>
          <w:lang w:val="bg-BG"/>
        </w:rPr>
        <w:t>-град</w:t>
      </w:r>
      <w:r w:rsidRPr="004B4594">
        <w:t xml:space="preserve">. Въпреки че през февруари 2025 г. този орган ѝ е изпратил голямо количество документи, те не са съдържали първоначално поисканата информация, по-специално поради факта, че няколко релевантни данни са били зачеркнати. </w:t>
      </w:r>
      <w:proofErr w:type="spellStart"/>
      <w:r w:rsidRPr="004B4594">
        <w:t>Жалбоподател</w:t>
      </w:r>
      <w:proofErr w:type="spellEnd"/>
      <w:r w:rsidR="00EB68E2">
        <w:rPr>
          <w:lang w:val="bg-BG"/>
        </w:rPr>
        <w:t>ят</w:t>
      </w:r>
      <w:r w:rsidRPr="004B4594">
        <w:t xml:space="preserve"> </w:t>
      </w:r>
      <w:proofErr w:type="spellStart"/>
      <w:r w:rsidRPr="004B4594">
        <w:t>счита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става</w:t>
      </w:r>
      <w:proofErr w:type="spellEnd"/>
      <w:r w:rsidRPr="004B4594">
        <w:t xml:space="preserve"> </w:t>
      </w:r>
      <w:proofErr w:type="spellStart"/>
      <w:r w:rsidRPr="004B4594">
        <w:t>въпрос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продължаващо</w:t>
      </w:r>
      <w:proofErr w:type="spellEnd"/>
      <w:r w:rsidRPr="004B4594">
        <w:t xml:space="preserve"> </w:t>
      </w:r>
      <w:r w:rsidR="00CB7F2B">
        <w:rPr>
          <w:lang w:val="bg-BG"/>
        </w:rPr>
        <w:t>неспазване</w:t>
      </w:r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правото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достъп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r w:rsidR="00CB7F2B">
        <w:rPr>
          <w:lang w:val="bg-BG"/>
        </w:rPr>
        <w:t>обществена</w:t>
      </w:r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>.</w:t>
      </w:r>
    </w:p>
    <w:bookmarkStart w:id="29" w:name="para29"/>
    <w:p w14:paraId="5535C064" w14:textId="4CB8AF93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29</w:t>
      </w:r>
      <w:r w:rsidRPr="004B4594">
        <w:fldChar w:fldCharType="end"/>
      </w:r>
      <w:bookmarkEnd w:id="29"/>
      <w:r w:rsidR="00CB7F2B">
        <w:t xml:space="preserve">.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второ</w:t>
      </w:r>
      <w:proofErr w:type="spellEnd"/>
      <w:r w:rsidRPr="004B4594">
        <w:t xml:space="preserve"> </w:t>
      </w:r>
      <w:proofErr w:type="spellStart"/>
      <w:r w:rsidRPr="004B4594">
        <w:t>място</w:t>
      </w:r>
      <w:proofErr w:type="spellEnd"/>
      <w:r w:rsidRPr="004B4594">
        <w:t xml:space="preserve">, </w:t>
      </w:r>
      <w:r w:rsidR="00EB68E2">
        <w:rPr>
          <w:lang w:val="bg-BG"/>
        </w:rPr>
        <w:t>жалбоподателят</w:t>
      </w:r>
      <w:r w:rsidRPr="004B4594">
        <w:t xml:space="preserve"> </w:t>
      </w:r>
      <w:proofErr w:type="spellStart"/>
      <w:r w:rsidRPr="004B4594">
        <w:t>твърди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</w:t>
      </w:r>
      <w:proofErr w:type="spellStart"/>
      <w:r w:rsidRPr="004B4594">
        <w:t>иск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обезщетение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отговорност</w:t>
      </w:r>
      <w:proofErr w:type="spellEnd"/>
      <w:r w:rsidRPr="004B4594">
        <w:t xml:space="preserve"> </w:t>
      </w:r>
      <w:r w:rsidR="00CB7F2B">
        <w:rPr>
          <w:lang w:val="bg-BG"/>
        </w:rPr>
        <w:t xml:space="preserve">на държавата </w:t>
      </w:r>
      <w:proofErr w:type="spellStart"/>
      <w:r w:rsidRPr="004B4594">
        <w:t>не</w:t>
      </w:r>
      <w:proofErr w:type="spellEnd"/>
      <w:r w:rsidRPr="004B4594">
        <w:t xml:space="preserve"> </w:t>
      </w:r>
      <w:proofErr w:type="spellStart"/>
      <w:r w:rsidRPr="004B4594">
        <w:t>може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представлява</w:t>
      </w:r>
      <w:proofErr w:type="spellEnd"/>
      <w:r w:rsidRPr="004B4594">
        <w:t xml:space="preserve"> </w:t>
      </w:r>
      <w:proofErr w:type="spellStart"/>
      <w:r w:rsidRPr="004B4594">
        <w:t>ефективно</w:t>
      </w:r>
      <w:proofErr w:type="spellEnd"/>
      <w:r w:rsidRPr="004B4594">
        <w:t xml:space="preserve"> </w:t>
      </w:r>
      <w:proofErr w:type="spellStart"/>
      <w:r w:rsidRPr="004B4594">
        <w:t>вътрешно</w:t>
      </w:r>
      <w:proofErr w:type="spellEnd"/>
      <w:r w:rsidRPr="004B4594">
        <w:t xml:space="preserve"> </w:t>
      </w:r>
      <w:proofErr w:type="spellStart"/>
      <w:r w:rsidRPr="004B4594">
        <w:t>средство</w:t>
      </w:r>
      <w:proofErr w:type="spellEnd"/>
      <w:r w:rsidRPr="004B4594">
        <w:t xml:space="preserve"> </w:t>
      </w:r>
      <w:proofErr w:type="spellStart"/>
      <w:r w:rsidRPr="004B4594">
        <w:t>за</w:t>
      </w:r>
      <w:proofErr w:type="spellEnd"/>
      <w:r w:rsidRPr="004B4594">
        <w:t xml:space="preserve"> </w:t>
      </w:r>
      <w:proofErr w:type="spellStart"/>
      <w:r w:rsidRPr="004B4594">
        <w:t>защита</w:t>
      </w:r>
      <w:proofErr w:type="spellEnd"/>
      <w:r w:rsidRPr="004B4594">
        <w:t xml:space="preserve"> в </w:t>
      </w:r>
      <w:proofErr w:type="spellStart"/>
      <w:r w:rsidRPr="004B4594">
        <w:t>конкретния</w:t>
      </w:r>
      <w:proofErr w:type="spellEnd"/>
      <w:r w:rsidRPr="004B4594">
        <w:t xml:space="preserve"> </w:t>
      </w:r>
      <w:proofErr w:type="spellStart"/>
      <w:r w:rsidRPr="004B4594">
        <w:t>случай</w:t>
      </w:r>
      <w:proofErr w:type="spellEnd"/>
      <w:r w:rsidRPr="004B4594">
        <w:t xml:space="preserve"> </w:t>
      </w: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самия</w:t>
      </w:r>
      <w:proofErr w:type="spellEnd"/>
      <w:r w:rsidRPr="004B4594">
        <w:t xml:space="preserve"> </w:t>
      </w:r>
      <w:proofErr w:type="spellStart"/>
      <w:r w:rsidRPr="004B4594">
        <w:t>характер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твърдяното</w:t>
      </w:r>
      <w:proofErr w:type="spellEnd"/>
      <w:r w:rsidRPr="004B4594">
        <w:t xml:space="preserve"> </w:t>
      </w:r>
      <w:proofErr w:type="spellStart"/>
      <w:r w:rsidRPr="004B4594">
        <w:t>нарушение</w:t>
      </w:r>
      <w:proofErr w:type="spellEnd"/>
      <w:r w:rsidRPr="004B4594">
        <w:t xml:space="preserve">, а </w:t>
      </w:r>
      <w:proofErr w:type="spellStart"/>
      <w:r w:rsidRPr="004B4594">
        <w:t>именно</w:t>
      </w:r>
      <w:proofErr w:type="spellEnd"/>
      <w:r w:rsidRPr="004B4594">
        <w:t xml:space="preserve"> </w:t>
      </w:r>
      <w:proofErr w:type="spellStart"/>
      <w:r w:rsidRPr="004B4594">
        <w:t>неизпълнението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съдебно</w:t>
      </w:r>
      <w:proofErr w:type="spellEnd"/>
      <w:r w:rsidRPr="004B4594">
        <w:t xml:space="preserve"> </w:t>
      </w:r>
      <w:proofErr w:type="spellStart"/>
      <w:r w:rsidRPr="004B4594">
        <w:t>решение</w:t>
      </w:r>
      <w:proofErr w:type="spellEnd"/>
      <w:r w:rsidRPr="004B4594">
        <w:t xml:space="preserve">, и </w:t>
      </w: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продължителния</w:t>
      </w:r>
      <w:proofErr w:type="spellEnd"/>
      <w:r w:rsidRPr="004B4594">
        <w:t xml:space="preserve"> </w:t>
      </w:r>
      <w:proofErr w:type="spellStart"/>
      <w:r w:rsidRPr="004B4594">
        <w:t>характер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бездействието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органите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предоставят</w:t>
      </w:r>
      <w:proofErr w:type="spellEnd"/>
      <w:r w:rsidRPr="004B4594">
        <w:t xml:space="preserve"> </w:t>
      </w:r>
      <w:proofErr w:type="spellStart"/>
      <w:r w:rsidRPr="004B4594">
        <w:t>поисканата</w:t>
      </w:r>
      <w:proofErr w:type="spellEnd"/>
      <w:r w:rsidRPr="004B4594">
        <w:t xml:space="preserve"> </w:t>
      </w:r>
      <w:proofErr w:type="spellStart"/>
      <w:r w:rsidRPr="004B4594">
        <w:t>информация</w:t>
      </w:r>
      <w:proofErr w:type="spellEnd"/>
      <w:r w:rsidRPr="004B4594">
        <w:t>.</w:t>
      </w:r>
    </w:p>
    <w:bookmarkStart w:id="30" w:name="para30"/>
    <w:p w14:paraId="0A2298DE" w14:textId="6261CE28" w:rsidR="00E24393" w:rsidRPr="004B4594" w:rsidRDefault="00823EF4" w:rsidP="004B4594">
      <w:pPr>
        <w:pStyle w:val="JuPara"/>
      </w:pPr>
      <w:r w:rsidRPr="004B4594">
        <w:fldChar w:fldCharType="begin"/>
      </w:r>
      <w:r w:rsidRPr="004B4594">
        <w:instrText xml:space="preserve"> SEQ level0 \*arabic \* MERGEFORMAT </w:instrText>
      </w:r>
      <w:r w:rsidRPr="004B4594">
        <w:fldChar w:fldCharType="separate"/>
      </w:r>
      <w:r w:rsidR="004B4594" w:rsidRPr="004B4594">
        <w:rPr>
          <w:noProof/>
        </w:rPr>
        <w:t>30</w:t>
      </w:r>
      <w:r w:rsidRPr="004B4594">
        <w:fldChar w:fldCharType="end"/>
      </w:r>
      <w:bookmarkEnd w:id="30"/>
      <w:r w:rsidR="00CB7F2B">
        <w:t xml:space="preserve">. </w:t>
      </w:r>
      <w:r w:rsidR="00CB7F2B">
        <w:rPr>
          <w:lang w:val="bg-BG"/>
        </w:rPr>
        <w:t>На последно място</w:t>
      </w:r>
      <w:r w:rsidRPr="004B4594">
        <w:t xml:space="preserve">, </w:t>
      </w:r>
      <w:proofErr w:type="spellStart"/>
      <w:r w:rsidRPr="004B4594">
        <w:t>жалбоподателят</w:t>
      </w:r>
      <w:proofErr w:type="spellEnd"/>
      <w:r w:rsidRPr="004B4594">
        <w:t xml:space="preserve"> </w:t>
      </w:r>
      <w:proofErr w:type="spellStart"/>
      <w:r w:rsidRPr="004B4594">
        <w:t>счита</w:t>
      </w:r>
      <w:proofErr w:type="spellEnd"/>
      <w:r w:rsidRPr="004B4594">
        <w:t xml:space="preserve">, </w:t>
      </w:r>
      <w:proofErr w:type="spellStart"/>
      <w:r w:rsidRPr="004B4594">
        <w:t>че</w:t>
      </w:r>
      <w:proofErr w:type="spellEnd"/>
      <w:r w:rsidRPr="004B4594">
        <w:t xml:space="preserve"> в </w:t>
      </w:r>
      <w:proofErr w:type="spellStart"/>
      <w:r w:rsidRPr="004B4594">
        <w:t>конкретния</w:t>
      </w:r>
      <w:proofErr w:type="spellEnd"/>
      <w:r w:rsidRPr="004B4594">
        <w:t xml:space="preserve"> </w:t>
      </w:r>
      <w:proofErr w:type="spellStart"/>
      <w:r w:rsidRPr="004B4594">
        <w:t>случай</w:t>
      </w:r>
      <w:proofErr w:type="spellEnd"/>
      <w:r w:rsidRPr="004B4594">
        <w:t xml:space="preserve"> </w:t>
      </w:r>
      <w:proofErr w:type="spellStart"/>
      <w:r w:rsidRPr="004B4594">
        <w:t>не</w:t>
      </w:r>
      <w:proofErr w:type="spellEnd"/>
      <w:r w:rsidRPr="004B4594">
        <w:t xml:space="preserve"> е </w:t>
      </w:r>
      <w:proofErr w:type="spellStart"/>
      <w:r w:rsidRPr="004B4594">
        <w:t>налице</w:t>
      </w:r>
      <w:proofErr w:type="spellEnd"/>
      <w:r w:rsidRPr="004B4594">
        <w:t xml:space="preserve"> </w:t>
      </w:r>
      <w:proofErr w:type="spellStart"/>
      <w:r w:rsidRPr="004B4594">
        <w:t>злоупотреба</w:t>
      </w:r>
      <w:proofErr w:type="spellEnd"/>
      <w:r w:rsidRPr="004B4594">
        <w:t xml:space="preserve"> с </w:t>
      </w:r>
      <w:proofErr w:type="spellStart"/>
      <w:r w:rsidRPr="004B4594">
        <w:t>правото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индивидуална</w:t>
      </w:r>
      <w:proofErr w:type="spellEnd"/>
      <w:r w:rsidRPr="004B4594">
        <w:t xml:space="preserve"> </w:t>
      </w:r>
      <w:proofErr w:type="spellStart"/>
      <w:r w:rsidRPr="004B4594">
        <w:t>жалба</w:t>
      </w:r>
      <w:proofErr w:type="spellEnd"/>
      <w:r w:rsidRPr="004B4594">
        <w:t xml:space="preserve">. </w:t>
      </w:r>
      <w:proofErr w:type="spellStart"/>
      <w:r w:rsidRPr="004B4594">
        <w:t>Всъщност</w:t>
      </w:r>
      <w:proofErr w:type="spellEnd"/>
      <w:r w:rsidRPr="004B4594">
        <w:t xml:space="preserve"> т</w:t>
      </w:r>
      <w:r w:rsidR="001A4F16">
        <w:rPr>
          <w:lang w:val="bg-BG"/>
        </w:rPr>
        <w:t>ой</w:t>
      </w:r>
      <w:r w:rsidRPr="004B4594">
        <w:t xml:space="preserve"> </w:t>
      </w:r>
      <w:proofErr w:type="spellStart"/>
      <w:r w:rsidRPr="004B4594">
        <w:t>твърди</w:t>
      </w:r>
      <w:proofErr w:type="spellEnd"/>
      <w:r w:rsidRPr="004B4594">
        <w:t xml:space="preserve">, </w:t>
      </w:r>
      <w:proofErr w:type="spellStart"/>
      <w:r w:rsidR="004B4594" w:rsidRPr="004B4594">
        <w:t>че</w:t>
      </w:r>
      <w:proofErr w:type="spellEnd"/>
      <w:r w:rsidR="004B4594" w:rsidRPr="004B4594">
        <w:t xml:space="preserve"> </w:t>
      </w:r>
      <w:proofErr w:type="spellStart"/>
      <w:r w:rsidRPr="004B4594">
        <w:t>към</w:t>
      </w:r>
      <w:proofErr w:type="spellEnd"/>
      <w:r w:rsidRPr="004B4594">
        <w:t xml:space="preserve"> </w:t>
      </w:r>
      <w:proofErr w:type="spellStart"/>
      <w:r w:rsidRPr="004B4594">
        <w:t>момента</w:t>
      </w:r>
      <w:proofErr w:type="spellEnd"/>
      <w:r w:rsidRPr="004B4594">
        <w:t xml:space="preserve">, в </w:t>
      </w:r>
      <w:proofErr w:type="spellStart"/>
      <w:r w:rsidRPr="004B4594">
        <w:t>който</w:t>
      </w:r>
      <w:proofErr w:type="spellEnd"/>
      <w:r w:rsidRPr="004B4594">
        <w:t xml:space="preserve"> е </w:t>
      </w:r>
      <w:proofErr w:type="spellStart"/>
      <w:r w:rsidRPr="004B4594">
        <w:t>получил</w:t>
      </w:r>
      <w:proofErr w:type="spellEnd"/>
      <w:r w:rsidRPr="004B4594">
        <w:t xml:space="preserve"> </w:t>
      </w:r>
      <w:proofErr w:type="spellStart"/>
      <w:r w:rsidRPr="004B4594">
        <w:t>документите</w:t>
      </w:r>
      <w:proofErr w:type="spellEnd"/>
      <w:r w:rsidRPr="004B4594">
        <w:t xml:space="preserve">, </w:t>
      </w:r>
      <w:proofErr w:type="spellStart"/>
      <w:r w:rsidRPr="004B4594">
        <w:t>изпратени</w:t>
      </w:r>
      <w:proofErr w:type="spellEnd"/>
      <w:r w:rsidRPr="004B4594">
        <w:t xml:space="preserve"> </w:t>
      </w:r>
      <w:proofErr w:type="spellStart"/>
      <w:r w:rsidRPr="004B4594">
        <w:t>от</w:t>
      </w:r>
      <w:proofErr w:type="spellEnd"/>
      <w:r w:rsidRPr="004B4594">
        <w:t xml:space="preserve"> </w:t>
      </w:r>
      <w:r w:rsidR="001A4F16">
        <w:rPr>
          <w:lang w:val="bg-BG"/>
        </w:rPr>
        <w:t>КПК</w:t>
      </w:r>
      <w:r w:rsidRPr="004B4594">
        <w:t xml:space="preserve">, </w:t>
      </w:r>
      <w:proofErr w:type="spellStart"/>
      <w:r w:rsidRPr="004B4594">
        <w:t>жалбата</w:t>
      </w:r>
      <w:proofErr w:type="spellEnd"/>
      <w:r w:rsidRPr="004B4594">
        <w:t xml:space="preserve"> </w:t>
      </w:r>
      <w:proofErr w:type="spellStart"/>
      <w:r w:rsidRPr="004B4594">
        <w:t>вече</w:t>
      </w:r>
      <w:proofErr w:type="spellEnd"/>
      <w:r w:rsidRPr="004B4594">
        <w:t xml:space="preserve"> е </w:t>
      </w:r>
      <w:proofErr w:type="spellStart"/>
      <w:r w:rsidRPr="004B4594">
        <w:t>била</w:t>
      </w:r>
      <w:proofErr w:type="spellEnd"/>
      <w:r w:rsidRPr="004B4594">
        <w:t xml:space="preserve"> </w:t>
      </w:r>
      <w:proofErr w:type="spellStart"/>
      <w:r w:rsidRPr="004B4594">
        <w:t>предадена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правителството</w:t>
      </w:r>
      <w:proofErr w:type="spellEnd"/>
      <w:r w:rsidRPr="004B4594">
        <w:t xml:space="preserve"> и </w:t>
      </w:r>
      <w:proofErr w:type="spellStart"/>
      <w:r w:rsidRPr="004B4594">
        <w:t>срокът</w:t>
      </w:r>
      <w:proofErr w:type="spellEnd"/>
      <w:r w:rsidRPr="004B4594">
        <w:t xml:space="preserve">, </w:t>
      </w:r>
      <w:proofErr w:type="spellStart"/>
      <w:r w:rsidRPr="004B4594">
        <w:t>даден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="00010E90">
        <w:t xml:space="preserve"> </w:t>
      </w:r>
      <w:proofErr w:type="spellStart"/>
      <w:r w:rsidR="00010E90">
        <w:t>последното</w:t>
      </w:r>
      <w:proofErr w:type="spellEnd"/>
      <w:r w:rsidR="00010E90">
        <w:t xml:space="preserve"> </w:t>
      </w:r>
      <w:proofErr w:type="spellStart"/>
      <w:r w:rsidR="00010E90">
        <w:t>да</w:t>
      </w:r>
      <w:proofErr w:type="spellEnd"/>
      <w:r w:rsidR="00010E90">
        <w:t xml:space="preserve"> </w:t>
      </w:r>
      <w:proofErr w:type="spellStart"/>
      <w:r w:rsidR="00010E90">
        <w:t>представи</w:t>
      </w:r>
      <w:proofErr w:type="spellEnd"/>
      <w:r w:rsidR="00010E90">
        <w:t xml:space="preserve"> </w:t>
      </w:r>
      <w:proofErr w:type="spellStart"/>
      <w:r w:rsidR="00010E90">
        <w:t>писмен</w:t>
      </w:r>
      <w:r w:rsidR="00010E90">
        <w:rPr>
          <w:lang w:val="bg-BG"/>
        </w:rPr>
        <w:t>ото</w:t>
      </w:r>
      <w:proofErr w:type="spellEnd"/>
      <w:r w:rsidRPr="004B4594">
        <w:t xml:space="preserve"> </w:t>
      </w:r>
      <w:proofErr w:type="spellStart"/>
      <w:r w:rsidRPr="004B4594">
        <w:t>си</w:t>
      </w:r>
      <w:proofErr w:type="spellEnd"/>
      <w:r w:rsidRPr="004B4594">
        <w:t xml:space="preserve"> </w:t>
      </w:r>
      <w:r w:rsidR="00010E90">
        <w:rPr>
          <w:lang w:val="bg-BG"/>
        </w:rPr>
        <w:t>становище</w:t>
      </w:r>
      <w:r w:rsidRPr="004B4594">
        <w:t xml:space="preserve">, </w:t>
      </w:r>
      <w:proofErr w:type="spellStart"/>
      <w:r w:rsidRPr="004B4594">
        <w:t>все</w:t>
      </w:r>
      <w:proofErr w:type="spellEnd"/>
      <w:r w:rsidRPr="004B4594">
        <w:t xml:space="preserve"> </w:t>
      </w:r>
      <w:proofErr w:type="spellStart"/>
      <w:r w:rsidRPr="004B4594">
        <w:t>още</w:t>
      </w:r>
      <w:proofErr w:type="spellEnd"/>
      <w:r w:rsidRPr="004B4594">
        <w:t xml:space="preserve"> е </w:t>
      </w:r>
      <w:proofErr w:type="spellStart"/>
      <w:r w:rsidRPr="004B4594">
        <w:t>бил</w:t>
      </w:r>
      <w:proofErr w:type="spellEnd"/>
      <w:r w:rsidRPr="004B4594">
        <w:t xml:space="preserve"> в </w:t>
      </w:r>
      <w:r w:rsidR="00010E90">
        <w:rPr>
          <w:lang w:val="bg-BG"/>
        </w:rPr>
        <w:t>сила</w:t>
      </w:r>
      <w:r w:rsidRPr="004B4594">
        <w:t xml:space="preserve">. </w:t>
      </w:r>
      <w:proofErr w:type="spellStart"/>
      <w:r w:rsidRPr="004B4594">
        <w:t>Затова</w:t>
      </w:r>
      <w:proofErr w:type="spellEnd"/>
      <w:r w:rsidRPr="004B4594">
        <w:t xml:space="preserve"> т</w:t>
      </w:r>
      <w:r w:rsidR="001A4F16">
        <w:rPr>
          <w:lang w:val="bg-BG"/>
        </w:rPr>
        <w:t>ой</w:t>
      </w:r>
      <w:r w:rsidRPr="004B4594">
        <w:t xml:space="preserve"> е </w:t>
      </w:r>
      <w:proofErr w:type="spellStart"/>
      <w:r w:rsidRPr="004B4594">
        <w:t>решил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не</w:t>
      </w:r>
      <w:proofErr w:type="spellEnd"/>
      <w:r w:rsidRPr="004B4594">
        <w:t xml:space="preserve"> </w:t>
      </w:r>
      <w:proofErr w:type="spellStart"/>
      <w:r w:rsidRPr="004B4594">
        <w:t>усложнява</w:t>
      </w:r>
      <w:proofErr w:type="spellEnd"/>
      <w:r w:rsidRPr="004B4594">
        <w:t xml:space="preserve"> </w:t>
      </w:r>
      <w:proofErr w:type="spellStart"/>
      <w:r w:rsidRPr="004B4594">
        <w:t>допълнително</w:t>
      </w:r>
      <w:proofErr w:type="spellEnd"/>
      <w:r w:rsidRPr="004B4594">
        <w:t xml:space="preserve"> </w:t>
      </w:r>
      <w:proofErr w:type="spellStart"/>
      <w:r w:rsidRPr="004B4594">
        <w:t>процедурата</w:t>
      </w:r>
      <w:proofErr w:type="spellEnd"/>
      <w:r w:rsidRPr="004B4594">
        <w:t xml:space="preserve"> с </w:t>
      </w:r>
      <w:proofErr w:type="spellStart"/>
      <w:r w:rsidRPr="004B4594">
        <w:t>непоискани</w:t>
      </w:r>
      <w:proofErr w:type="spellEnd"/>
      <w:r w:rsidRPr="004B4594">
        <w:t xml:space="preserve"> </w:t>
      </w:r>
      <w:r w:rsidR="00010E90">
        <w:rPr>
          <w:lang w:val="bg-BG"/>
        </w:rPr>
        <w:t>комуникации</w:t>
      </w:r>
      <w:r w:rsidRPr="004B4594">
        <w:t xml:space="preserve">, </w:t>
      </w:r>
      <w:proofErr w:type="spellStart"/>
      <w:r w:rsidRPr="004B4594">
        <w:t>като</w:t>
      </w:r>
      <w:proofErr w:type="spellEnd"/>
      <w:r w:rsidRPr="004B4594">
        <w:t xml:space="preserve"> е </w:t>
      </w:r>
      <w:r w:rsidR="00010E90">
        <w:rPr>
          <w:lang w:val="bg-BG"/>
        </w:rPr>
        <w:t>счел</w:t>
      </w:r>
      <w:r w:rsidRPr="004B4594">
        <w:t xml:space="preserve">, </w:t>
      </w:r>
      <w:proofErr w:type="spellStart"/>
      <w:r w:rsidR="004B4594" w:rsidRPr="004B4594">
        <w:t>че</w:t>
      </w:r>
      <w:proofErr w:type="spellEnd"/>
      <w:r w:rsidR="004B4594" w:rsidRPr="004B4594">
        <w:t xml:space="preserve"> </w:t>
      </w:r>
      <w:proofErr w:type="spellStart"/>
      <w:r w:rsidRPr="004B4594">
        <w:t>във</w:t>
      </w:r>
      <w:proofErr w:type="spellEnd"/>
      <w:r w:rsidRPr="004B4594">
        <w:t xml:space="preserve"> </w:t>
      </w:r>
      <w:proofErr w:type="spellStart"/>
      <w:r w:rsidRPr="004B4594">
        <w:t>всеки</w:t>
      </w:r>
      <w:proofErr w:type="spellEnd"/>
      <w:r w:rsidRPr="004B4594">
        <w:t xml:space="preserve"> </w:t>
      </w:r>
      <w:proofErr w:type="spellStart"/>
      <w:r w:rsidRPr="004B4594">
        <w:t>случай</w:t>
      </w:r>
      <w:proofErr w:type="spellEnd"/>
      <w:r w:rsidRPr="004B4594">
        <w:t xml:space="preserve"> </w:t>
      </w:r>
      <w:proofErr w:type="spellStart"/>
      <w:r w:rsidRPr="004B4594">
        <w:t>правителството</w:t>
      </w:r>
      <w:proofErr w:type="spellEnd"/>
      <w:r w:rsidRPr="004B4594">
        <w:t xml:space="preserve"> </w:t>
      </w:r>
      <w:proofErr w:type="spellStart"/>
      <w:r w:rsidRPr="004B4594">
        <w:t>ще</w:t>
      </w:r>
      <w:proofErr w:type="spellEnd"/>
      <w:r w:rsidRPr="004B4594">
        <w:t xml:space="preserve"> </w:t>
      </w:r>
      <w:proofErr w:type="spellStart"/>
      <w:r w:rsidRPr="004B4594">
        <w:t>се</w:t>
      </w:r>
      <w:proofErr w:type="spellEnd"/>
      <w:r w:rsidRPr="004B4594">
        <w:t xml:space="preserve"> </w:t>
      </w:r>
      <w:proofErr w:type="spellStart"/>
      <w:r w:rsidRPr="004B4594">
        <w:t>позове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тези</w:t>
      </w:r>
      <w:proofErr w:type="spellEnd"/>
      <w:r w:rsidRPr="004B4594">
        <w:t xml:space="preserve"> </w:t>
      </w:r>
      <w:proofErr w:type="spellStart"/>
      <w:r w:rsidRPr="004B4594">
        <w:t>нови</w:t>
      </w:r>
      <w:proofErr w:type="spellEnd"/>
      <w:r w:rsidRPr="004B4594">
        <w:t xml:space="preserve"> </w:t>
      </w:r>
      <w:proofErr w:type="spellStart"/>
      <w:r w:rsidRPr="004B4594">
        <w:t>факти</w:t>
      </w:r>
      <w:proofErr w:type="spellEnd"/>
      <w:r w:rsidRPr="004B4594">
        <w:t xml:space="preserve"> в </w:t>
      </w:r>
      <w:proofErr w:type="spellStart"/>
      <w:r w:rsidRPr="004B4594">
        <w:t>бъдещите</w:t>
      </w:r>
      <w:proofErr w:type="spellEnd"/>
      <w:r w:rsidRPr="004B4594">
        <w:t xml:space="preserve"> </w:t>
      </w:r>
      <w:proofErr w:type="spellStart"/>
      <w:r w:rsidRPr="004B4594">
        <w:t>си</w:t>
      </w:r>
      <w:proofErr w:type="spellEnd"/>
      <w:r w:rsidRPr="004B4594">
        <w:t xml:space="preserve"> </w:t>
      </w:r>
      <w:r w:rsidR="00010E90">
        <w:rPr>
          <w:lang w:val="bg-BG"/>
        </w:rPr>
        <w:t>становище</w:t>
      </w:r>
      <w:r w:rsidRPr="004B4594">
        <w:t>. Освен това, според жалбоподател</w:t>
      </w:r>
      <w:r w:rsidR="001A4F16">
        <w:rPr>
          <w:lang w:val="bg-BG"/>
        </w:rPr>
        <w:t>я</w:t>
      </w:r>
      <w:r w:rsidRPr="004B4594">
        <w:t xml:space="preserve">, появата на тези нови фактически елементи след подаването на жалбата и ограниченият характер на информацията, предоставена от властите през февруари 2025 г., </w:t>
      </w:r>
      <w:proofErr w:type="spellStart"/>
      <w:r w:rsidRPr="004B4594">
        <w:t>са</w:t>
      </w:r>
      <w:proofErr w:type="spellEnd"/>
      <w:r w:rsidRPr="004B4594">
        <w:t xml:space="preserve"> </w:t>
      </w:r>
      <w:proofErr w:type="spellStart"/>
      <w:r w:rsidRPr="004B4594">
        <w:t>били</w:t>
      </w:r>
      <w:proofErr w:type="spellEnd"/>
      <w:r w:rsidRPr="004B4594">
        <w:t xml:space="preserve"> </w:t>
      </w:r>
      <w:proofErr w:type="spellStart"/>
      <w:r w:rsidRPr="004B4594">
        <w:t>достатъчни</w:t>
      </w:r>
      <w:proofErr w:type="spellEnd"/>
      <w:r w:rsidRPr="004B4594">
        <w:t xml:space="preserve"> </w:t>
      </w:r>
      <w:proofErr w:type="spellStart"/>
      <w:r w:rsidRPr="004B4594">
        <w:t>основа</w:t>
      </w:r>
      <w:r w:rsidR="00010E90">
        <w:t>ния</w:t>
      </w:r>
      <w:proofErr w:type="spellEnd"/>
      <w:r w:rsidR="00010E90">
        <w:t xml:space="preserve">, </w:t>
      </w:r>
      <w:proofErr w:type="spellStart"/>
      <w:r w:rsidR="00010E90">
        <w:t>за</w:t>
      </w:r>
      <w:proofErr w:type="spellEnd"/>
      <w:r w:rsidR="00010E90">
        <w:t xml:space="preserve"> </w:t>
      </w:r>
      <w:proofErr w:type="spellStart"/>
      <w:r w:rsidR="00010E90">
        <w:t>да</w:t>
      </w:r>
      <w:proofErr w:type="spellEnd"/>
      <w:r w:rsidR="00010E90">
        <w:t xml:space="preserve"> </w:t>
      </w:r>
      <w:proofErr w:type="spellStart"/>
      <w:r w:rsidR="00010E90">
        <w:t>оправдаят</w:t>
      </w:r>
      <w:proofErr w:type="spellEnd"/>
      <w:r w:rsidR="00010E90">
        <w:t xml:space="preserve"> </w:t>
      </w:r>
      <w:proofErr w:type="spellStart"/>
      <w:r w:rsidR="00010E90">
        <w:t>решението</w:t>
      </w:r>
      <w:proofErr w:type="spellEnd"/>
      <w:r w:rsidR="00010E90">
        <w:t xml:space="preserve"> </w:t>
      </w:r>
      <w:proofErr w:type="spellStart"/>
      <w:r w:rsidR="00010E90">
        <w:t>му</w:t>
      </w:r>
      <w:proofErr w:type="spellEnd"/>
      <w:r w:rsidRPr="004B4594">
        <w:t xml:space="preserve"> </w:t>
      </w:r>
      <w:proofErr w:type="spellStart"/>
      <w:r w:rsidRPr="004B4594">
        <w:t>да</w:t>
      </w:r>
      <w:proofErr w:type="spellEnd"/>
      <w:r w:rsidRPr="004B4594">
        <w:t xml:space="preserve"> </w:t>
      </w:r>
      <w:proofErr w:type="spellStart"/>
      <w:r w:rsidRPr="004B4594">
        <w:t>не</w:t>
      </w:r>
      <w:proofErr w:type="spellEnd"/>
      <w:r w:rsidRPr="004B4594">
        <w:t xml:space="preserve"> </w:t>
      </w:r>
      <w:r w:rsidR="00010E90">
        <w:rPr>
          <w:lang w:val="bg-BG"/>
        </w:rPr>
        <w:t>сведе</w:t>
      </w:r>
      <w:r w:rsidRPr="004B4594">
        <w:t xml:space="preserve"> </w:t>
      </w:r>
      <w:proofErr w:type="spellStart"/>
      <w:r w:rsidRPr="004B4594">
        <w:t>тези</w:t>
      </w:r>
      <w:proofErr w:type="spellEnd"/>
      <w:r w:rsidRPr="004B4594">
        <w:t xml:space="preserve"> </w:t>
      </w:r>
      <w:proofErr w:type="spellStart"/>
      <w:r w:rsidRPr="004B4594">
        <w:t>нови</w:t>
      </w:r>
      <w:proofErr w:type="spellEnd"/>
      <w:r w:rsidRPr="004B4594">
        <w:t xml:space="preserve"> </w:t>
      </w:r>
      <w:proofErr w:type="spellStart"/>
      <w:r w:rsidRPr="004B4594">
        <w:t>обстоятелства</w:t>
      </w:r>
      <w:proofErr w:type="spellEnd"/>
      <w:r w:rsidRPr="004B4594">
        <w:t xml:space="preserve"> </w:t>
      </w:r>
      <w:proofErr w:type="spellStart"/>
      <w:r w:rsidRPr="004B4594">
        <w:t>до</w:t>
      </w:r>
      <w:proofErr w:type="spellEnd"/>
      <w:r w:rsidRPr="004B4594">
        <w:t xml:space="preserve"> </w:t>
      </w:r>
      <w:proofErr w:type="spellStart"/>
      <w:r w:rsidRPr="004B4594">
        <w:t>знанието</w:t>
      </w:r>
      <w:proofErr w:type="spellEnd"/>
      <w:r w:rsidRPr="004B4594">
        <w:t xml:space="preserve"> </w:t>
      </w:r>
      <w:proofErr w:type="spellStart"/>
      <w:r w:rsidRPr="004B4594">
        <w:t>на</w:t>
      </w:r>
      <w:proofErr w:type="spellEnd"/>
      <w:r w:rsidRPr="004B4594">
        <w:t xml:space="preserve"> </w:t>
      </w:r>
      <w:proofErr w:type="spellStart"/>
      <w:r w:rsidRPr="004B4594">
        <w:t>Съда</w:t>
      </w:r>
      <w:proofErr w:type="spellEnd"/>
      <w:r w:rsidRPr="004B4594">
        <w:t>.</w:t>
      </w:r>
    </w:p>
    <w:p w14:paraId="6C4F3CA3" w14:textId="579C80A2" w:rsidR="00E24393" w:rsidRPr="004B4594" w:rsidRDefault="00010E90" w:rsidP="004B4594">
      <w:pPr>
        <w:pStyle w:val="JuHA"/>
      </w:pPr>
      <w:proofErr w:type="spellStart"/>
      <w:r>
        <w:rPr>
          <w:lang w:val="bg-BG"/>
        </w:rPr>
        <w:t>Пре</w:t>
      </w:r>
      <w:r w:rsidR="00823EF4" w:rsidRPr="004B4594">
        <w:t>ценка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Съда</w:t>
      </w:r>
      <w:proofErr w:type="spellEnd"/>
    </w:p>
    <w:p w14:paraId="36D617B3" w14:textId="26636EFB" w:rsidR="00E24393" w:rsidRPr="004B4594" w:rsidRDefault="004B4594" w:rsidP="004B4594">
      <w:pPr>
        <w:pStyle w:val="JuPara"/>
      </w:pPr>
      <w:r w:rsidRPr="004B4594">
        <w:fldChar w:fldCharType="begin"/>
      </w:r>
      <w:r w:rsidR="00823EF4">
        <w:instrText xml:space="preserve"> SEQ level0 \*arabic \* MERGEFORMAT </w:instrText>
      </w:r>
      <w:r w:rsidRPr="004B4594">
        <w:fldChar w:fldCharType="separate"/>
      </w:r>
      <w:r w:rsidRPr="004B4594">
        <w:rPr>
          <w:noProof/>
        </w:rPr>
        <w:t>31</w:t>
      </w:r>
      <w:r w:rsidRPr="004B4594">
        <w:rPr>
          <w:noProof/>
        </w:rPr>
        <w:fldChar w:fldCharType="end"/>
      </w:r>
      <w:r w:rsidR="00030ECF">
        <w:t xml:space="preserve">. </w:t>
      </w:r>
      <w:proofErr w:type="spellStart"/>
      <w:r w:rsidR="00823EF4" w:rsidRPr="004B4594">
        <w:t>Съдът</w:t>
      </w:r>
      <w:proofErr w:type="spellEnd"/>
      <w:r w:rsidR="00823EF4" w:rsidRPr="004B4594">
        <w:t xml:space="preserve"> </w:t>
      </w:r>
      <w:proofErr w:type="spellStart"/>
      <w:r w:rsidR="00823EF4" w:rsidRPr="004B4594">
        <w:t>отбелязва</w:t>
      </w:r>
      <w:proofErr w:type="spellEnd"/>
      <w:r w:rsidR="00823EF4" w:rsidRPr="004B4594">
        <w:t xml:space="preserve">, </w:t>
      </w:r>
      <w:proofErr w:type="spellStart"/>
      <w:r w:rsidR="00823EF4" w:rsidRPr="004B4594">
        <w:t>че</w:t>
      </w:r>
      <w:proofErr w:type="spellEnd"/>
      <w:r w:rsidR="00823EF4" w:rsidRPr="004B4594">
        <w:t xml:space="preserve"> </w:t>
      </w:r>
      <w:proofErr w:type="spellStart"/>
      <w:r w:rsidR="00823EF4" w:rsidRPr="004B4594">
        <w:t>правителството</w:t>
      </w:r>
      <w:proofErr w:type="spellEnd"/>
      <w:r w:rsidR="00823EF4" w:rsidRPr="004B4594">
        <w:t xml:space="preserve"> е </w:t>
      </w:r>
      <w:proofErr w:type="spellStart"/>
      <w:r w:rsidR="00823EF4" w:rsidRPr="004B4594">
        <w:t>повдигнало</w:t>
      </w:r>
      <w:proofErr w:type="spellEnd"/>
      <w:r w:rsidR="00823EF4" w:rsidRPr="004B4594">
        <w:t xml:space="preserve"> </w:t>
      </w:r>
      <w:proofErr w:type="spellStart"/>
      <w:r w:rsidR="00823EF4" w:rsidRPr="004B4594">
        <w:t>няколко</w:t>
      </w:r>
      <w:proofErr w:type="spellEnd"/>
      <w:r w:rsidR="00823EF4" w:rsidRPr="004B4594">
        <w:t xml:space="preserve"> </w:t>
      </w:r>
      <w:proofErr w:type="spellStart"/>
      <w:r w:rsidR="00823EF4" w:rsidRPr="004B4594">
        <w:t>възражения</w:t>
      </w:r>
      <w:proofErr w:type="spellEnd"/>
      <w:r w:rsidR="00823EF4" w:rsidRPr="004B4594">
        <w:t xml:space="preserve"> </w:t>
      </w:r>
      <w:proofErr w:type="spellStart"/>
      <w:r w:rsidR="00823EF4" w:rsidRPr="004B4594">
        <w:t>относно</w:t>
      </w:r>
      <w:proofErr w:type="spellEnd"/>
      <w:r w:rsidR="00823EF4" w:rsidRPr="004B4594">
        <w:t xml:space="preserve"> </w:t>
      </w:r>
      <w:proofErr w:type="spellStart"/>
      <w:r w:rsidR="00823EF4" w:rsidRPr="004B4594">
        <w:t>допустимостта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жалбата</w:t>
      </w:r>
      <w:proofErr w:type="spellEnd"/>
      <w:r w:rsidR="00823EF4" w:rsidRPr="004B4594">
        <w:t xml:space="preserve"> и </w:t>
      </w:r>
      <w:proofErr w:type="spellStart"/>
      <w:r w:rsidR="00823EF4" w:rsidRPr="004B4594">
        <w:t>евентуалното</w:t>
      </w:r>
      <w:proofErr w:type="spellEnd"/>
      <w:r w:rsidR="00823EF4" w:rsidRPr="004B4594">
        <w:t xml:space="preserve"> ѝ </w:t>
      </w:r>
      <w:r w:rsidR="00010E90">
        <w:rPr>
          <w:lang w:val="bg-BG"/>
        </w:rPr>
        <w:t>заличаване</w:t>
      </w:r>
      <w:r w:rsidR="00823EF4" w:rsidRPr="004B4594">
        <w:t xml:space="preserve">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списъка</w:t>
      </w:r>
      <w:proofErr w:type="spellEnd"/>
      <w:r w:rsidR="00823EF4" w:rsidRPr="004B4594">
        <w:t xml:space="preserve"> (</w:t>
      </w:r>
      <w:proofErr w:type="spellStart"/>
      <w:r w:rsidR="00823EF4" w:rsidRPr="004B4594">
        <w:t>параграфи</w:t>
      </w:r>
      <w:proofErr w:type="spellEnd"/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4B4594">
        <w:instrText xml:space="preserve"> REF para25 \h </w:instrText>
      </w:r>
      <w:r w:rsidR="00823EF4" w:rsidRPr="004B4594">
        <w:fldChar w:fldCharType="separate"/>
      </w:r>
      <w:r w:rsidRPr="004B4594">
        <w:rPr>
          <w:noProof/>
        </w:rPr>
        <w:t>25</w:t>
      </w:r>
      <w:r w:rsidR="00823EF4" w:rsidRPr="004B4594">
        <w:fldChar w:fldCharType="end"/>
      </w:r>
      <w:r w:rsidR="00823EF4" w:rsidRPr="004B4594">
        <w:t xml:space="preserve"> –</w:t>
      </w:r>
      <w:r w:rsidR="00823EF4" w:rsidRPr="004B4594">
        <w:fldChar w:fldCharType="begin"/>
      </w:r>
      <w:r w:rsidR="00823EF4" w:rsidRPr="004B4594">
        <w:instrText xml:space="preserve"> REF para27 \h </w:instrText>
      </w:r>
      <w:r w:rsidR="00823EF4" w:rsidRPr="004B4594">
        <w:fldChar w:fldCharType="separate"/>
      </w:r>
      <w:r w:rsidRPr="004B4594">
        <w:rPr>
          <w:noProof/>
        </w:rPr>
        <w:t>27</w:t>
      </w:r>
      <w:r w:rsidR="00823EF4" w:rsidRPr="004B4594">
        <w:fldChar w:fldCharType="end"/>
      </w:r>
      <w:r w:rsidR="00823EF4" w:rsidRPr="004B4594">
        <w:t xml:space="preserve"> </w:t>
      </w:r>
      <w:proofErr w:type="spellStart"/>
      <w:r w:rsidR="00823EF4" w:rsidRPr="004B4594">
        <w:t>по-горе</w:t>
      </w:r>
      <w:proofErr w:type="spellEnd"/>
      <w:r w:rsidR="00823EF4" w:rsidRPr="004B4594">
        <w:t>). Той ще се произнесе първо по въпроса дали жалбоподател</w:t>
      </w:r>
      <w:r w:rsidR="001A4F16">
        <w:rPr>
          <w:lang w:val="bg-BG"/>
        </w:rPr>
        <w:t>ят</w:t>
      </w:r>
      <w:r w:rsidR="00823EF4" w:rsidRPr="004B4594">
        <w:t xml:space="preserve"> е злоупотребил с правото си на обжалване.</w:t>
      </w:r>
    </w:p>
    <w:p w14:paraId="4E5809D0" w14:textId="0630A182" w:rsidR="00E24393" w:rsidRPr="004B4594" w:rsidRDefault="004B4594" w:rsidP="004B4594">
      <w:pPr>
        <w:pStyle w:val="JuPara"/>
      </w:pPr>
      <w:r w:rsidRPr="004B4594">
        <w:fldChar w:fldCharType="begin"/>
      </w:r>
      <w:r w:rsidR="00823EF4">
        <w:instrText xml:space="preserve"> SEQ level0 \*arabic \* MERGEFORMAT </w:instrText>
      </w:r>
      <w:r w:rsidRPr="004B4594">
        <w:fldChar w:fldCharType="separate"/>
      </w:r>
      <w:r w:rsidRPr="004B4594">
        <w:rPr>
          <w:noProof/>
        </w:rPr>
        <w:t>32</w:t>
      </w:r>
      <w:r w:rsidRPr="004B4594">
        <w:rPr>
          <w:noProof/>
        </w:rPr>
        <w:fldChar w:fldCharType="end"/>
      </w:r>
      <w:r w:rsidR="00030ECF">
        <w:t xml:space="preserve">. </w:t>
      </w:r>
      <w:proofErr w:type="spellStart"/>
      <w:r w:rsidR="00823EF4" w:rsidRPr="004B4594">
        <w:t>Съдът</w:t>
      </w:r>
      <w:proofErr w:type="spellEnd"/>
      <w:r w:rsidR="00823EF4" w:rsidRPr="004B4594">
        <w:t xml:space="preserve"> </w:t>
      </w:r>
      <w:proofErr w:type="spellStart"/>
      <w:r w:rsidR="00823EF4" w:rsidRPr="004B4594">
        <w:t>припомня</w:t>
      </w:r>
      <w:proofErr w:type="spellEnd"/>
      <w:r w:rsidR="00823EF4" w:rsidRPr="004B4594">
        <w:t xml:space="preserve">, </w:t>
      </w:r>
      <w:proofErr w:type="spellStart"/>
      <w:r w:rsidR="00823EF4" w:rsidRPr="004B4594">
        <w:t>че</w:t>
      </w:r>
      <w:proofErr w:type="spellEnd"/>
      <w:r w:rsidR="00823EF4" w:rsidRPr="004B4594">
        <w:t xml:space="preserve"> </w:t>
      </w:r>
      <w:proofErr w:type="spellStart"/>
      <w:r w:rsidR="00823EF4" w:rsidRPr="004B4594">
        <w:t>съгласно</w:t>
      </w:r>
      <w:proofErr w:type="spellEnd"/>
      <w:r w:rsidR="00823EF4" w:rsidRPr="004B4594">
        <w:t xml:space="preserve"> </w:t>
      </w:r>
      <w:proofErr w:type="spellStart"/>
      <w:r w:rsidR="00823EF4" w:rsidRPr="004B4594">
        <w:t>чл</w:t>
      </w:r>
      <w:proofErr w:type="spellEnd"/>
      <w:r w:rsidR="00010E90">
        <w:rPr>
          <w:lang w:val="bg-BG"/>
        </w:rPr>
        <w:t>.</w:t>
      </w:r>
      <w:r w:rsidR="00823EF4" w:rsidRPr="004B4594">
        <w:t xml:space="preserve"> 35</w:t>
      </w:r>
      <w:r w:rsidR="00010E90">
        <w:rPr>
          <w:lang w:val="bg-BG"/>
        </w:rPr>
        <w:t xml:space="preserve"> </w:t>
      </w:r>
      <w:r w:rsidR="00010E90">
        <w:t>§</w:t>
      </w:r>
      <w:r w:rsidR="00823EF4" w:rsidRPr="004B4594">
        <w:t xml:space="preserve"> 3, б</w:t>
      </w:r>
      <w:r w:rsidR="00010E90">
        <w:rPr>
          <w:lang w:val="bg-BG"/>
        </w:rPr>
        <w:t>.</w:t>
      </w:r>
      <w:r w:rsidR="00823EF4" w:rsidRPr="004B4594">
        <w:t xml:space="preserve"> а)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Конвенцията</w:t>
      </w:r>
      <w:proofErr w:type="spellEnd"/>
      <w:r w:rsidR="00823EF4" w:rsidRPr="004B4594">
        <w:t xml:space="preserve">, </w:t>
      </w:r>
      <w:proofErr w:type="spellStart"/>
      <w:r w:rsidR="00823EF4" w:rsidRPr="004B4594">
        <w:t>жалба</w:t>
      </w:r>
      <w:proofErr w:type="spellEnd"/>
      <w:r w:rsidR="00823EF4" w:rsidRPr="004B4594">
        <w:t xml:space="preserve"> </w:t>
      </w:r>
      <w:proofErr w:type="spellStart"/>
      <w:r w:rsidR="00823EF4" w:rsidRPr="004B4594">
        <w:t>може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бъде</w:t>
      </w:r>
      <w:proofErr w:type="spellEnd"/>
      <w:r w:rsidR="00823EF4" w:rsidRPr="004B4594">
        <w:t xml:space="preserve"> </w:t>
      </w:r>
      <w:proofErr w:type="spellStart"/>
      <w:r w:rsidR="00010E90">
        <w:rPr>
          <w:lang w:val="bg-BG"/>
        </w:rPr>
        <w:t>отхврълена</w:t>
      </w:r>
      <w:proofErr w:type="spellEnd"/>
      <w:r w:rsidR="00010E90">
        <w:rPr>
          <w:lang w:val="bg-BG"/>
        </w:rPr>
        <w:t xml:space="preserve"> поради</w:t>
      </w:r>
      <w:r w:rsidR="00823EF4" w:rsidRPr="004B4594">
        <w:t xml:space="preserve"> </w:t>
      </w:r>
      <w:proofErr w:type="spellStart"/>
      <w:r w:rsidR="00823EF4" w:rsidRPr="004B4594">
        <w:t>з</w:t>
      </w:r>
      <w:r w:rsidR="00030ECF">
        <w:t>лоупотреба</w:t>
      </w:r>
      <w:proofErr w:type="spellEnd"/>
      <w:r w:rsidR="00030ECF">
        <w:t xml:space="preserve">, </w:t>
      </w:r>
      <w:proofErr w:type="spellStart"/>
      <w:r w:rsidR="00030ECF">
        <w:t>по-специално</w:t>
      </w:r>
      <w:proofErr w:type="spellEnd"/>
      <w:r w:rsidR="00030ECF">
        <w:t xml:space="preserve"> </w:t>
      </w:r>
      <w:proofErr w:type="spellStart"/>
      <w:r w:rsidR="00030ECF">
        <w:t>ако</w:t>
      </w:r>
      <w:proofErr w:type="spellEnd"/>
      <w:r w:rsidR="00030ECF">
        <w:t xml:space="preserve"> </w:t>
      </w:r>
      <w:proofErr w:type="spellStart"/>
      <w:r w:rsidR="00030ECF">
        <w:t>същата</w:t>
      </w:r>
      <w:proofErr w:type="spellEnd"/>
      <w:r w:rsidR="00030ECF">
        <w:t xml:space="preserve"> </w:t>
      </w:r>
      <w:proofErr w:type="spellStart"/>
      <w:r w:rsidR="00823EF4" w:rsidRPr="004B4594">
        <w:t>се</w:t>
      </w:r>
      <w:proofErr w:type="spellEnd"/>
      <w:r w:rsidR="00823EF4" w:rsidRPr="004B4594">
        <w:t xml:space="preserve"> </w:t>
      </w:r>
      <w:proofErr w:type="spellStart"/>
      <w:r w:rsidR="00823EF4" w:rsidRPr="004B4594">
        <w:t>основава</w:t>
      </w:r>
      <w:proofErr w:type="spellEnd"/>
      <w:r w:rsidR="00823EF4" w:rsidRPr="004B4594">
        <w:t xml:space="preserve"> </w:t>
      </w:r>
      <w:proofErr w:type="spellStart"/>
      <w:r w:rsidR="00823EF4" w:rsidRPr="004B4594">
        <w:t>умишлено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измислени</w:t>
      </w:r>
      <w:proofErr w:type="spellEnd"/>
      <w:r w:rsidR="00823EF4" w:rsidRPr="004B4594">
        <w:t xml:space="preserve"> </w:t>
      </w:r>
      <w:proofErr w:type="spellStart"/>
      <w:r w:rsidR="00823EF4" w:rsidRPr="004B4594">
        <w:t>факти</w:t>
      </w:r>
      <w:proofErr w:type="spellEnd"/>
      <w:r w:rsidR="00823EF4" w:rsidRPr="004B4594">
        <w:t xml:space="preserve"> (</w:t>
      </w:r>
      <w:proofErr w:type="spellStart"/>
      <w:r w:rsidR="001A4F16">
        <w:rPr>
          <w:i/>
          <w:iCs/>
          <w:lang w:val="bg-BG"/>
        </w:rPr>
        <w:t>Грос</w:t>
      </w:r>
      <w:proofErr w:type="spellEnd"/>
      <w:r w:rsidR="00823EF4" w:rsidRPr="004B4594">
        <w:rPr>
          <w:i/>
          <w:iCs/>
        </w:rPr>
        <w:t xml:space="preserve">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</w:t>
      </w:r>
      <w:proofErr w:type="spellStart"/>
      <w:r w:rsidR="00823EF4" w:rsidRPr="004B4594">
        <w:rPr>
          <w:i/>
          <w:iCs/>
        </w:rPr>
        <w:t>Швейцария</w:t>
      </w:r>
      <w:proofErr w:type="spellEnd"/>
      <w:r w:rsidR="00823EF4" w:rsidRPr="004B4594">
        <w:rPr>
          <w:i/>
          <w:iCs/>
        </w:rPr>
        <w:t xml:space="preserve"> </w:t>
      </w:r>
      <w:r w:rsidR="00823EF4" w:rsidRPr="004B4594">
        <w:t>[</w:t>
      </w:r>
      <w:r w:rsidR="001A4F16">
        <w:rPr>
          <w:lang w:val="bg-BG"/>
        </w:rPr>
        <w:t>ГК</w:t>
      </w:r>
      <w:r w:rsidR="002D7A49">
        <w:t xml:space="preserve">], № </w:t>
      </w:r>
      <w:r w:rsidR="00823EF4" w:rsidRPr="004B4594">
        <w:t xml:space="preserve">67810/10, </w:t>
      </w:r>
      <w:r w:rsidR="001A4F16">
        <w:rPr>
          <w:lang w:val="bg-BG"/>
        </w:rPr>
        <w:t>чл.</w:t>
      </w:r>
      <w:r w:rsidR="00823EF4" w:rsidRPr="004B4594">
        <w:t xml:space="preserve"> 28, CEDH 2014). </w:t>
      </w:r>
      <w:proofErr w:type="spellStart"/>
      <w:r w:rsidR="00823EF4" w:rsidRPr="004B4594">
        <w:t>Непълната</w:t>
      </w:r>
      <w:proofErr w:type="spellEnd"/>
      <w:r w:rsidR="00823EF4" w:rsidRPr="004B4594">
        <w:t xml:space="preserve"> и </w:t>
      </w:r>
      <w:proofErr w:type="spellStart"/>
      <w:r w:rsidR="00823EF4" w:rsidRPr="004B4594">
        <w:t>следователно</w:t>
      </w:r>
      <w:proofErr w:type="spellEnd"/>
      <w:r w:rsidR="00823EF4" w:rsidRPr="004B4594">
        <w:t xml:space="preserve"> </w:t>
      </w:r>
      <w:proofErr w:type="spellStart"/>
      <w:r w:rsidR="00823EF4" w:rsidRPr="004B4594">
        <w:t>подвеждаща</w:t>
      </w:r>
      <w:proofErr w:type="spellEnd"/>
      <w:r w:rsidR="00823EF4" w:rsidRPr="004B4594">
        <w:t xml:space="preserve"> </w:t>
      </w:r>
      <w:proofErr w:type="spellStart"/>
      <w:r w:rsidR="00823EF4" w:rsidRPr="004B4594">
        <w:t>информация</w:t>
      </w:r>
      <w:proofErr w:type="spellEnd"/>
      <w:r w:rsidR="00823EF4" w:rsidRPr="004B4594">
        <w:t xml:space="preserve"> </w:t>
      </w:r>
      <w:proofErr w:type="spellStart"/>
      <w:r w:rsidR="00823EF4" w:rsidRPr="004B4594">
        <w:t>също</w:t>
      </w:r>
      <w:proofErr w:type="spellEnd"/>
      <w:r w:rsidR="00823EF4" w:rsidRPr="004B4594">
        <w:t xml:space="preserve"> </w:t>
      </w:r>
      <w:proofErr w:type="spellStart"/>
      <w:r w:rsidR="00823EF4" w:rsidRPr="004B4594">
        <w:t>може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се</w:t>
      </w:r>
      <w:proofErr w:type="spellEnd"/>
      <w:r w:rsidR="00823EF4" w:rsidRPr="004B4594">
        <w:t xml:space="preserve"> </w:t>
      </w:r>
      <w:proofErr w:type="spellStart"/>
      <w:r w:rsidR="00823EF4" w:rsidRPr="004B4594">
        <w:t>тълкува</w:t>
      </w:r>
      <w:proofErr w:type="spellEnd"/>
      <w:r w:rsidR="00823EF4" w:rsidRPr="004B4594">
        <w:t xml:space="preserve"> </w:t>
      </w:r>
      <w:proofErr w:type="spellStart"/>
      <w:r w:rsidR="00823EF4" w:rsidRPr="004B4594">
        <w:t>като</w:t>
      </w:r>
      <w:proofErr w:type="spellEnd"/>
      <w:r w:rsidR="00823EF4" w:rsidRPr="004B4594">
        <w:t xml:space="preserve"> </w:t>
      </w:r>
      <w:proofErr w:type="spellStart"/>
      <w:r w:rsidR="00823EF4" w:rsidRPr="004B4594">
        <w:t>злоупотреба</w:t>
      </w:r>
      <w:proofErr w:type="spellEnd"/>
      <w:r w:rsidR="00823EF4" w:rsidRPr="004B4594">
        <w:t xml:space="preserve"> с </w:t>
      </w:r>
      <w:proofErr w:type="spellStart"/>
      <w:r w:rsidR="00823EF4" w:rsidRPr="004B4594">
        <w:t>правото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индивидуална</w:t>
      </w:r>
      <w:proofErr w:type="spellEnd"/>
      <w:r w:rsidR="00823EF4" w:rsidRPr="004B4594">
        <w:t xml:space="preserve"> </w:t>
      </w:r>
      <w:proofErr w:type="spellStart"/>
      <w:r w:rsidR="00823EF4" w:rsidRPr="004B4594">
        <w:t>жалба</w:t>
      </w:r>
      <w:proofErr w:type="spellEnd"/>
      <w:r w:rsidR="00823EF4" w:rsidRPr="004B4594">
        <w:t xml:space="preserve">, </w:t>
      </w:r>
      <w:proofErr w:type="spellStart"/>
      <w:r w:rsidR="00823EF4" w:rsidRPr="004B4594">
        <w:t>особено</w:t>
      </w:r>
      <w:proofErr w:type="spellEnd"/>
      <w:r w:rsidR="00823EF4" w:rsidRPr="004B4594">
        <w:t xml:space="preserve"> </w:t>
      </w:r>
      <w:proofErr w:type="spellStart"/>
      <w:r w:rsidR="00823EF4" w:rsidRPr="004B4594">
        <w:t>когато</w:t>
      </w:r>
      <w:proofErr w:type="spellEnd"/>
      <w:r w:rsidR="00823EF4" w:rsidRPr="004B4594">
        <w:t xml:space="preserve"> </w:t>
      </w:r>
      <w:proofErr w:type="spellStart"/>
      <w:r w:rsidR="00823EF4" w:rsidRPr="004B4594">
        <w:t>засяга</w:t>
      </w:r>
      <w:proofErr w:type="spellEnd"/>
      <w:r w:rsidR="00823EF4" w:rsidRPr="004B4594">
        <w:t xml:space="preserve"> </w:t>
      </w:r>
      <w:proofErr w:type="spellStart"/>
      <w:r w:rsidR="00823EF4" w:rsidRPr="004B4594">
        <w:t>същността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делото</w:t>
      </w:r>
      <w:proofErr w:type="spellEnd"/>
      <w:r w:rsidR="00823EF4" w:rsidRPr="004B4594">
        <w:t xml:space="preserve"> и </w:t>
      </w:r>
      <w:proofErr w:type="spellStart"/>
      <w:r w:rsidR="00823EF4" w:rsidRPr="004B4594">
        <w:t>жалбоподателят</w:t>
      </w:r>
      <w:proofErr w:type="spellEnd"/>
      <w:r w:rsidR="00823EF4" w:rsidRPr="004B4594">
        <w:t xml:space="preserve"> </w:t>
      </w:r>
      <w:proofErr w:type="spellStart"/>
      <w:r w:rsidR="00823EF4" w:rsidRPr="004B4594">
        <w:t>не</w:t>
      </w:r>
      <w:proofErr w:type="spellEnd"/>
      <w:r w:rsidR="00823EF4" w:rsidRPr="004B4594">
        <w:t xml:space="preserve"> </w:t>
      </w:r>
      <w:proofErr w:type="spellStart"/>
      <w:r w:rsidR="00823EF4" w:rsidRPr="004B4594">
        <w:t>обяснява</w:t>
      </w:r>
      <w:proofErr w:type="spellEnd"/>
      <w:r w:rsidR="00823EF4" w:rsidRPr="004B4594">
        <w:t xml:space="preserve"> в </w:t>
      </w:r>
      <w:proofErr w:type="spellStart"/>
      <w:r w:rsidR="00823EF4" w:rsidRPr="004B4594">
        <w:t>достатъчна</w:t>
      </w:r>
      <w:proofErr w:type="spellEnd"/>
      <w:r w:rsidR="00823EF4" w:rsidRPr="004B4594">
        <w:t xml:space="preserve"> </w:t>
      </w:r>
      <w:proofErr w:type="spellStart"/>
      <w:r w:rsidR="00823EF4" w:rsidRPr="004B4594">
        <w:t>степен</w:t>
      </w:r>
      <w:proofErr w:type="spellEnd"/>
      <w:r w:rsidR="00823EF4" w:rsidRPr="004B4594">
        <w:t xml:space="preserve"> </w:t>
      </w:r>
      <w:proofErr w:type="spellStart"/>
      <w:r w:rsidR="00823EF4" w:rsidRPr="004B4594">
        <w:t>защо</w:t>
      </w:r>
      <w:proofErr w:type="spellEnd"/>
      <w:r w:rsidR="00823EF4" w:rsidRPr="004B4594">
        <w:t xml:space="preserve"> </w:t>
      </w:r>
      <w:proofErr w:type="spellStart"/>
      <w:r w:rsidR="00823EF4" w:rsidRPr="004B4594">
        <w:t>не</w:t>
      </w:r>
      <w:proofErr w:type="spellEnd"/>
      <w:r w:rsidR="00823EF4" w:rsidRPr="004B4594">
        <w:t xml:space="preserve"> е </w:t>
      </w:r>
      <w:proofErr w:type="spellStart"/>
      <w:r w:rsidR="00823EF4" w:rsidRPr="004B4594">
        <w:t>разкрил</w:t>
      </w:r>
      <w:proofErr w:type="spellEnd"/>
      <w:r w:rsidR="00823EF4" w:rsidRPr="004B4594">
        <w:t xml:space="preserve"> </w:t>
      </w:r>
      <w:proofErr w:type="spellStart"/>
      <w:r w:rsidR="00823EF4" w:rsidRPr="004B4594">
        <w:t>съответната</w:t>
      </w:r>
      <w:proofErr w:type="spellEnd"/>
      <w:r w:rsidR="00823EF4" w:rsidRPr="004B4594">
        <w:t xml:space="preserve"> </w:t>
      </w:r>
      <w:proofErr w:type="spellStart"/>
      <w:r w:rsidR="00823EF4" w:rsidRPr="004B4594">
        <w:t>информация</w:t>
      </w:r>
      <w:proofErr w:type="spellEnd"/>
      <w:r w:rsidR="00823EF4" w:rsidRPr="004B4594">
        <w:t xml:space="preserve"> (</w:t>
      </w:r>
      <w:proofErr w:type="spellStart"/>
      <w:r w:rsidR="001A4F16">
        <w:rPr>
          <w:i/>
          <w:iCs/>
          <w:lang w:val="bg-BG"/>
        </w:rPr>
        <w:t>Керетчачвили</w:t>
      </w:r>
      <w:proofErr w:type="spellEnd"/>
      <w:r w:rsidR="00823EF4" w:rsidRPr="004B4594">
        <w:rPr>
          <w:i/>
          <w:iCs/>
        </w:rPr>
        <w:t xml:space="preserve">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</w:t>
      </w:r>
      <w:proofErr w:type="spellStart"/>
      <w:r w:rsidR="00823EF4" w:rsidRPr="004B4594">
        <w:rPr>
          <w:i/>
          <w:iCs/>
        </w:rPr>
        <w:t>Грузия</w:t>
      </w:r>
      <w:proofErr w:type="spellEnd"/>
      <w:r w:rsidR="00823EF4" w:rsidRPr="004B4594">
        <w:rPr>
          <w:i/>
          <w:iCs/>
        </w:rPr>
        <w:t xml:space="preserve"> </w:t>
      </w:r>
      <w:r w:rsidR="00823EF4" w:rsidRPr="004B4594">
        <w:t>(</w:t>
      </w:r>
      <w:proofErr w:type="spellStart"/>
      <w:r w:rsidR="00823EF4" w:rsidRPr="004B4594">
        <w:t>реш</w:t>
      </w:r>
      <w:proofErr w:type="spellEnd"/>
      <w:r w:rsidR="00823EF4" w:rsidRPr="004B4594">
        <w:t xml:space="preserve">.), №  5667/02, 2 май 2006 г., </w:t>
      </w:r>
      <w:proofErr w:type="spellStart"/>
      <w:r w:rsidR="001A4F16">
        <w:rPr>
          <w:i/>
          <w:iCs/>
          <w:lang w:val="bg-BG"/>
        </w:rPr>
        <w:t>Предеску</w:t>
      </w:r>
      <w:proofErr w:type="spellEnd"/>
      <w:r w:rsidR="00823EF4" w:rsidRPr="004B4594">
        <w:rPr>
          <w:i/>
          <w:iCs/>
        </w:rPr>
        <w:t xml:space="preserve"> </w:t>
      </w:r>
      <w:proofErr w:type="spellStart"/>
      <w:r w:rsidR="00823EF4" w:rsidRPr="004B4594">
        <w:rPr>
          <w:i/>
          <w:iCs/>
        </w:rPr>
        <w:t>срещу</w:t>
      </w:r>
      <w:proofErr w:type="spellEnd"/>
      <w:r w:rsidR="00823EF4" w:rsidRPr="004B4594">
        <w:rPr>
          <w:i/>
          <w:iCs/>
        </w:rPr>
        <w:t xml:space="preserve"> </w:t>
      </w:r>
      <w:proofErr w:type="spellStart"/>
      <w:r w:rsidR="00823EF4" w:rsidRPr="004B4594">
        <w:rPr>
          <w:i/>
          <w:iCs/>
        </w:rPr>
        <w:t>Румъния</w:t>
      </w:r>
      <w:proofErr w:type="spellEnd"/>
      <w:r w:rsidR="00823EF4" w:rsidRPr="004B4594">
        <w:t xml:space="preserve">,  </w:t>
      </w:r>
      <w:r w:rsidR="001A4F16">
        <w:rPr>
          <w:lang w:val="bg-BG"/>
        </w:rPr>
        <w:t xml:space="preserve">№ </w:t>
      </w:r>
      <w:r w:rsidR="00823EF4" w:rsidRPr="004B4594">
        <w:t xml:space="preserve">21447/03, </w:t>
      </w:r>
      <w:r w:rsidR="001A4F16">
        <w:rPr>
          <w:lang w:val="bg-BG"/>
        </w:rPr>
        <w:t>членове</w:t>
      </w:r>
      <w:r w:rsidR="00823EF4" w:rsidRPr="004B4594">
        <w:t xml:space="preserve"> 25-26, 2 </w:t>
      </w:r>
      <w:proofErr w:type="spellStart"/>
      <w:r w:rsidR="00823EF4" w:rsidRPr="004B4594">
        <w:t>декември</w:t>
      </w:r>
      <w:proofErr w:type="spellEnd"/>
      <w:r w:rsidR="00823EF4" w:rsidRPr="004B4594">
        <w:t xml:space="preserve"> 2008 г., и </w:t>
      </w:r>
      <w:r w:rsidR="00823EF4" w:rsidRPr="004B4594">
        <w:rPr>
          <w:i/>
          <w:iCs/>
        </w:rPr>
        <w:t>Jakob’s Center D.O.O.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Словения </w:t>
      </w:r>
      <w:r w:rsidR="00823EF4" w:rsidRPr="004B4594">
        <w:t>(реш.), №</w:t>
      </w:r>
      <w:r w:rsidR="001A4F16">
        <w:rPr>
          <w:lang w:val="bg-BG"/>
        </w:rPr>
        <w:t xml:space="preserve"> </w:t>
      </w:r>
      <w:r w:rsidR="00823EF4" w:rsidRPr="004B4594">
        <w:t xml:space="preserve">17544/07, 16 септември 2014 г.). </w:t>
      </w:r>
      <w:proofErr w:type="spellStart"/>
      <w:r w:rsidR="00823EF4" w:rsidRPr="004B4594">
        <w:t>Същото</w:t>
      </w:r>
      <w:proofErr w:type="spellEnd"/>
      <w:r w:rsidR="00823EF4" w:rsidRPr="004B4594">
        <w:t xml:space="preserve"> </w:t>
      </w:r>
      <w:proofErr w:type="spellStart"/>
      <w:r w:rsidR="00823EF4" w:rsidRPr="004B4594">
        <w:t>важи</w:t>
      </w:r>
      <w:proofErr w:type="spellEnd"/>
      <w:r w:rsidR="00823EF4" w:rsidRPr="004B4594">
        <w:t xml:space="preserve"> и </w:t>
      </w:r>
      <w:proofErr w:type="spellStart"/>
      <w:r w:rsidR="00823EF4" w:rsidRPr="004B4594">
        <w:t>когато</w:t>
      </w:r>
      <w:proofErr w:type="spellEnd"/>
      <w:r w:rsidR="00823EF4" w:rsidRPr="004B4594">
        <w:t xml:space="preserve"> </w:t>
      </w:r>
      <w:proofErr w:type="spellStart"/>
      <w:r w:rsidR="00823EF4" w:rsidRPr="004B4594">
        <w:t>възникнат</w:t>
      </w:r>
      <w:proofErr w:type="spellEnd"/>
      <w:r w:rsidR="00823EF4" w:rsidRPr="004B4594">
        <w:t xml:space="preserve"> </w:t>
      </w:r>
      <w:proofErr w:type="spellStart"/>
      <w:r w:rsidR="00823EF4" w:rsidRPr="004B4594">
        <w:t>нови</w:t>
      </w:r>
      <w:proofErr w:type="spellEnd"/>
      <w:r w:rsidR="00823EF4" w:rsidRPr="004B4594">
        <w:t xml:space="preserve"> </w:t>
      </w:r>
      <w:proofErr w:type="spellStart"/>
      <w:r w:rsidR="00823EF4" w:rsidRPr="004B4594">
        <w:t>важни</w:t>
      </w:r>
      <w:proofErr w:type="spellEnd"/>
      <w:r w:rsidR="00823EF4" w:rsidRPr="004B4594">
        <w:t xml:space="preserve"> </w:t>
      </w:r>
      <w:proofErr w:type="spellStart"/>
      <w:r w:rsidR="00823EF4" w:rsidRPr="004B4594">
        <w:t>обстоятелства</w:t>
      </w:r>
      <w:proofErr w:type="spellEnd"/>
      <w:r w:rsidR="00823EF4" w:rsidRPr="004B4594">
        <w:t xml:space="preserve"> в </w:t>
      </w:r>
      <w:proofErr w:type="spellStart"/>
      <w:r w:rsidR="00823EF4" w:rsidRPr="004B4594">
        <w:t>хода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производството</w:t>
      </w:r>
      <w:proofErr w:type="spellEnd"/>
      <w:r w:rsidR="00823EF4" w:rsidRPr="004B4594">
        <w:t xml:space="preserve"> </w:t>
      </w:r>
      <w:proofErr w:type="spellStart"/>
      <w:r w:rsidR="00823EF4" w:rsidRPr="004B4594">
        <w:t>пред</w:t>
      </w:r>
      <w:proofErr w:type="spellEnd"/>
      <w:r w:rsidR="00823EF4" w:rsidRPr="004B4594">
        <w:t xml:space="preserve"> </w:t>
      </w:r>
      <w:proofErr w:type="spellStart"/>
      <w:r w:rsidR="00823EF4" w:rsidRPr="004B4594">
        <w:t>Съда</w:t>
      </w:r>
      <w:proofErr w:type="spellEnd"/>
      <w:r w:rsidR="00823EF4" w:rsidRPr="004B4594">
        <w:t xml:space="preserve"> и </w:t>
      </w:r>
      <w:proofErr w:type="spellStart"/>
      <w:r w:rsidR="00823EF4" w:rsidRPr="004B4594">
        <w:t>въпреки</w:t>
      </w:r>
      <w:proofErr w:type="spellEnd"/>
      <w:r w:rsidR="00823EF4" w:rsidRPr="004B4594">
        <w:t xml:space="preserve"> </w:t>
      </w:r>
      <w:proofErr w:type="spellStart"/>
      <w:r w:rsidR="00823EF4" w:rsidRPr="004B4594">
        <w:t>изричното</w:t>
      </w:r>
      <w:proofErr w:type="spellEnd"/>
      <w:r w:rsidR="00823EF4" w:rsidRPr="004B4594">
        <w:t xml:space="preserve"> </w:t>
      </w:r>
      <w:proofErr w:type="spellStart"/>
      <w:r w:rsidR="00823EF4" w:rsidRPr="004B4594">
        <w:t>задължение</w:t>
      </w:r>
      <w:proofErr w:type="spellEnd"/>
      <w:r w:rsidR="00823EF4" w:rsidRPr="004B4594">
        <w:t xml:space="preserve">, </w:t>
      </w:r>
      <w:proofErr w:type="spellStart"/>
      <w:r w:rsidR="00823EF4" w:rsidRPr="004B4594">
        <w:t>което</w:t>
      </w:r>
      <w:proofErr w:type="spellEnd"/>
      <w:r w:rsidR="00823EF4" w:rsidRPr="004B4594">
        <w:t xml:space="preserve"> </w:t>
      </w:r>
      <w:proofErr w:type="spellStart"/>
      <w:r w:rsidR="00823EF4" w:rsidRPr="004B4594">
        <w:t>му</w:t>
      </w:r>
      <w:proofErr w:type="spellEnd"/>
      <w:r w:rsidR="00823EF4" w:rsidRPr="004B4594">
        <w:t xml:space="preserve"> </w:t>
      </w:r>
      <w:proofErr w:type="spellStart"/>
      <w:r w:rsidR="00823EF4" w:rsidRPr="004B4594">
        <w:t>се</w:t>
      </w:r>
      <w:proofErr w:type="spellEnd"/>
      <w:r w:rsidR="00823EF4" w:rsidRPr="004B4594">
        <w:t xml:space="preserve"> </w:t>
      </w:r>
      <w:proofErr w:type="spellStart"/>
      <w:r w:rsidR="00823EF4" w:rsidRPr="004B4594">
        <w:t>налага</w:t>
      </w:r>
      <w:proofErr w:type="spellEnd"/>
      <w:r w:rsidR="00823EF4" w:rsidRPr="004B4594">
        <w:t xml:space="preserve"> </w:t>
      </w:r>
      <w:proofErr w:type="spellStart"/>
      <w:r w:rsidR="00823EF4" w:rsidRPr="004B4594">
        <w:t>съгласно</w:t>
      </w:r>
      <w:proofErr w:type="spellEnd"/>
      <w:r w:rsidR="00823EF4" w:rsidRPr="004B4594">
        <w:t xml:space="preserve"> </w:t>
      </w:r>
      <w:proofErr w:type="spellStart"/>
      <w:r w:rsidR="00823EF4" w:rsidRPr="004B4594">
        <w:t>чл</w:t>
      </w:r>
      <w:proofErr w:type="spellEnd"/>
      <w:r w:rsidR="00030ECF">
        <w:rPr>
          <w:lang w:val="bg-BG"/>
        </w:rPr>
        <w:t>.</w:t>
      </w:r>
      <w:r w:rsidR="00823EF4" w:rsidRPr="004B4594">
        <w:t xml:space="preserve"> 47 </w:t>
      </w:r>
      <w:r w:rsidR="00030ECF">
        <w:t>§</w:t>
      </w:r>
      <w:r w:rsidR="00030ECF">
        <w:rPr>
          <w:lang w:val="bg-BG"/>
        </w:rPr>
        <w:t xml:space="preserve"> </w:t>
      </w:r>
      <w:r w:rsidR="00823EF4" w:rsidRPr="004B4594">
        <w:t>7 (</w:t>
      </w:r>
      <w:proofErr w:type="spellStart"/>
      <w:r w:rsidR="00823EF4" w:rsidRPr="004B4594">
        <w:t>бивш</w:t>
      </w:r>
      <w:proofErr w:type="spellEnd"/>
      <w:r w:rsidR="00823EF4" w:rsidRPr="004B4594">
        <w:t xml:space="preserve"> </w:t>
      </w:r>
      <w:proofErr w:type="spellStart"/>
      <w:r w:rsidR="00823EF4" w:rsidRPr="004B4594">
        <w:t>чл</w:t>
      </w:r>
      <w:proofErr w:type="spellEnd"/>
      <w:r w:rsidR="00030ECF">
        <w:rPr>
          <w:lang w:val="bg-BG"/>
        </w:rPr>
        <w:t>.</w:t>
      </w:r>
      <w:r w:rsidR="00030ECF">
        <w:t xml:space="preserve"> 47 §</w:t>
      </w:r>
      <w:r w:rsidR="00030ECF">
        <w:rPr>
          <w:lang w:val="bg-BG"/>
        </w:rPr>
        <w:t xml:space="preserve"> </w:t>
      </w:r>
      <w:r w:rsidR="00823EF4" w:rsidRPr="004B4594">
        <w:t xml:space="preserve">6)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Правилника</w:t>
      </w:r>
      <w:proofErr w:type="spellEnd"/>
      <w:r w:rsidR="00823EF4" w:rsidRPr="004B4594">
        <w:t xml:space="preserve">, </w:t>
      </w:r>
      <w:proofErr w:type="spellStart"/>
      <w:r w:rsidR="00823EF4" w:rsidRPr="004B4594">
        <w:t>жалбоподателят</w:t>
      </w:r>
      <w:proofErr w:type="spellEnd"/>
      <w:r w:rsidR="00823EF4" w:rsidRPr="004B4594">
        <w:t xml:space="preserve"> </w:t>
      </w:r>
      <w:proofErr w:type="spellStart"/>
      <w:r w:rsidR="00823EF4" w:rsidRPr="004B4594">
        <w:t>не</w:t>
      </w:r>
      <w:proofErr w:type="spellEnd"/>
      <w:r w:rsidR="00823EF4" w:rsidRPr="004B4594">
        <w:t xml:space="preserve"> </w:t>
      </w:r>
      <w:proofErr w:type="spellStart"/>
      <w:r w:rsidR="00823EF4" w:rsidRPr="004B4594">
        <w:t>уведоми</w:t>
      </w:r>
      <w:proofErr w:type="spellEnd"/>
      <w:r w:rsidR="00823EF4" w:rsidRPr="004B4594">
        <w:t xml:space="preserve"> </w:t>
      </w:r>
      <w:proofErr w:type="spellStart"/>
      <w:r w:rsidR="00823EF4" w:rsidRPr="004B4594">
        <w:t>Съда</w:t>
      </w:r>
      <w:proofErr w:type="spellEnd"/>
      <w:r w:rsidR="00823EF4" w:rsidRPr="004B4594">
        <w:t xml:space="preserve">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тях</w:t>
      </w:r>
      <w:proofErr w:type="spellEnd"/>
      <w:r w:rsidR="00823EF4" w:rsidRPr="004B4594">
        <w:t xml:space="preserve">, </w:t>
      </w:r>
      <w:proofErr w:type="spellStart"/>
      <w:r w:rsidR="00823EF4" w:rsidRPr="004B4594">
        <w:t>като</w:t>
      </w:r>
      <w:proofErr w:type="spellEnd"/>
      <w:r w:rsidR="00823EF4" w:rsidRPr="004B4594">
        <w:t xml:space="preserve"> </w:t>
      </w:r>
      <w:proofErr w:type="spellStart"/>
      <w:r w:rsidR="00823EF4" w:rsidRPr="004B4594">
        <w:t>по</w:t>
      </w:r>
      <w:proofErr w:type="spellEnd"/>
      <w:r w:rsidR="00823EF4" w:rsidRPr="004B4594">
        <w:t xml:space="preserve"> </w:t>
      </w:r>
      <w:proofErr w:type="spellStart"/>
      <w:r w:rsidR="00823EF4" w:rsidRPr="004B4594">
        <w:t>този</w:t>
      </w:r>
      <w:proofErr w:type="spellEnd"/>
      <w:r w:rsidR="00823EF4" w:rsidRPr="004B4594">
        <w:t xml:space="preserve"> </w:t>
      </w:r>
      <w:proofErr w:type="spellStart"/>
      <w:r w:rsidR="00823EF4" w:rsidRPr="004B4594">
        <w:t>начин</w:t>
      </w:r>
      <w:proofErr w:type="spellEnd"/>
      <w:r w:rsidR="00823EF4" w:rsidRPr="004B4594">
        <w:t xml:space="preserve"> </w:t>
      </w:r>
      <w:r w:rsidR="00030ECF">
        <w:rPr>
          <w:lang w:val="bg-BG"/>
        </w:rPr>
        <w:t xml:space="preserve">му </w:t>
      </w:r>
      <w:proofErr w:type="spellStart"/>
      <w:r w:rsidR="00823EF4" w:rsidRPr="004B4594">
        <w:t>попречи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се</w:t>
      </w:r>
      <w:proofErr w:type="spellEnd"/>
      <w:r w:rsidR="00823EF4" w:rsidRPr="004B4594">
        <w:t xml:space="preserve"> </w:t>
      </w:r>
      <w:proofErr w:type="spellStart"/>
      <w:r w:rsidR="00823EF4" w:rsidRPr="004B4594">
        <w:t>произнесе</w:t>
      </w:r>
      <w:proofErr w:type="spellEnd"/>
      <w:r w:rsidR="00823EF4" w:rsidRPr="004B4594">
        <w:t xml:space="preserve"> </w:t>
      </w:r>
      <w:proofErr w:type="spellStart"/>
      <w:r w:rsidR="00823EF4" w:rsidRPr="004B4594">
        <w:t>по</w:t>
      </w:r>
      <w:proofErr w:type="spellEnd"/>
      <w:r w:rsidR="00823EF4" w:rsidRPr="004B4594">
        <w:t xml:space="preserve"> </w:t>
      </w:r>
      <w:proofErr w:type="spellStart"/>
      <w:r w:rsidR="00823EF4" w:rsidRPr="004B4594">
        <w:t>делото</w:t>
      </w:r>
      <w:proofErr w:type="spellEnd"/>
      <w:r w:rsidR="00823EF4" w:rsidRPr="004B4594">
        <w:t xml:space="preserve"> </w:t>
      </w:r>
      <w:proofErr w:type="spellStart"/>
      <w:r w:rsidR="00823EF4" w:rsidRPr="004B4594">
        <w:t>при</w:t>
      </w:r>
      <w:proofErr w:type="spellEnd"/>
      <w:r w:rsidR="00823EF4" w:rsidRPr="004B4594">
        <w:t xml:space="preserve"> </w:t>
      </w:r>
      <w:proofErr w:type="spellStart"/>
      <w:r w:rsidR="00823EF4" w:rsidRPr="004B4594">
        <w:t>пълно</w:t>
      </w:r>
      <w:proofErr w:type="spellEnd"/>
      <w:r w:rsidR="00823EF4" w:rsidRPr="004B4594">
        <w:t xml:space="preserve"> </w:t>
      </w:r>
      <w:proofErr w:type="spellStart"/>
      <w:r w:rsidR="00823EF4" w:rsidRPr="004B4594">
        <w:t>познаване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фактите</w:t>
      </w:r>
      <w:proofErr w:type="spellEnd"/>
      <w:r w:rsidR="00823EF4" w:rsidRPr="004B4594">
        <w:t xml:space="preserve"> (</w:t>
      </w:r>
      <w:proofErr w:type="spellStart"/>
      <w:r w:rsidR="001A4F16">
        <w:rPr>
          <w:i/>
          <w:iCs/>
          <w:lang w:val="bg-BG"/>
        </w:rPr>
        <w:t>Грос</w:t>
      </w:r>
      <w:proofErr w:type="spellEnd"/>
      <w:r w:rsidR="00823EF4" w:rsidRPr="004B4594">
        <w:t xml:space="preserve">, </w:t>
      </w:r>
      <w:proofErr w:type="spellStart"/>
      <w:r w:rsidR="00823EF4" w:rsidRPr="004B4594">
        <w:t>цитирано</w:t>
      </w:r>
      <w:proofErr w:type="spellEnd"/>
      <w:r w:rsidR="00823EF4" w:rsidRPr="004B4594">
        <w:t xml:space="preserve"> </w:t>
      </w:r>
      <w:proofErr w:type="spellStart"/>
      <w:r w:rsidR="00823EF4" w:rsidRPr="004B4594">
        <w:t>по-горе</w:t>
      </w:r>
      <w:proofErr w:type="spellEnd"/>
      <w:r w:rsidR="00823EF4" w:rsidRPr="004B4594">
        <w:t xml:space="preserve">, </w:t>
      </w:r>
      <w:r w:rsidR="001A4F16">
        <w:rPr>
          <w:lang w:val="bg-BG"/>
        </w:rPr>
        <w:t>членове</w:t>
      </w:r>
      <w:r w:rsidR="00823EF4" w:rsidRPr="004B4594">
        <w:t xml:space="preserve"> 29-37, </w:t>
      </w:r>
      <w:proofErr w:type="spellStart"/>
      <w:r w:rsidR="001A4F16">
        <w:rPr>
          <w:i/>
          <w:iCs/>
          <w:lang w:val="bg-BG"/>
        </w:rPr>
        <w:t>Василевский</w:t>
      </w:r>
      <w:proofErr w:type="spellEnd"/>
      <w:r w:rsidR="00823EF4" w:rsidRPr="004B4594">
        <w:rPr>
          <w:i/>
          <w:iCs/>
        </w:rPr>
        <w:t xml:space="preserve">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</w:t>
      </w:r>
      <w:proofErr w:type="spellStart"/>
      <w:r w:rsidR="00823EF4" w:rsidRPr="004B4594">
        <w:rPr>
          <w:i/>
          <w:iCs/>
        </w:rPr>
        <w:t>Латвия</w:t>
      </w:r>
      <w:proofErr w:type="spellEnd"/>
      <w:r w:rsidR="00823EF4" w:rsidRPr="004B4594">
        <w:rPr>
          <w:i/>
          <w:iCs/>
        </w:rPr>
        <w:t xml:space="preserve"> </w:t>
      </w:r>
      <w:r w:rsidR="00823EF4" w:rsidRPr="004B4594">
        <w:t>(</w:t>
      </w:r>
      <w:proofErr w:type="spellStart"/>
      <w:r w:rsidR="00823EF4" w:rsidRPr="004B4594">
        <w:t>реш</w:t>
      </w:r>
      <w:proofErr w:type="spellEnd"/>
      <w:r w:rsidR="00823EF4" w:rsidRPr="004B4594">
        <w:t xml:space="preserve">.), № 73485/01, 10 януари 2012 г., </w:t>
      </w:r>
      <w:proofErr w:type="spellStart"/>
      <w:r w:rsidR="001A4F16">
        <w:rPr>
          <w:i/>
          <w:iCs/>
          <w:lang w:val="bg-BG"/>
        </w:rPr>
        <w:t>Фрисоли</w:t>
      </w:r>
      <w:proofErr w:type="spellEnd"/>
      <w:r w:rsidR="00823EF4" w:rsidRPr="004B4594">
        <w:rPr>
          <w:i/>
          <w:iCs/>
        </w:rPr>
        <w:t xml:space="preserve"> и </w:t>
      </w:r>
      <w:proofErr w:type="spellStart"/>
      <w:r w:rsidR="00823EF4" w:rsidRPr="004B4594">
        <w:rPr>
          <w:i/>
          <w:iCs/>
        </w:rPr>
        <w:t>др</w:t>
      </w:r>
      <w:proofErr w:type="spellEnd"/>
      <w:r w:rsidR="00823EF4" w:rsidRPr="004B4594">
        <w:rPr>
          <w:i/>
          <w:iCs/>
        </w:rPr>
        <w:t>.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Италия </w:t>
      </w:r>
      <w:r w:rsidR="00823EF4" w:rsidRPr="004B4594">
        <w:t>(реш.), №</w:t>
      </w:r>
      <w:r w:rsidR="001A4F16">
        <w:rPr>
          <w:lang w:val="bg-BG"/>
        </w:rPr>
        <w:t xml:space="preserve"> </w:t>
      </w:r>
      <w:r w:rsidR="00823EF4" w:rsidRPr="004B4594">
        <w:t xml:space="preserve">33172/05, 16 декември 2014 г., </w:t>
      </w:r>
      <w:r w:rsidR="00823EF4" w:rsidRPr="004B4594">
        <w:rPr>
          <w:i/>
          <w:iCs/>
        </w:rPr>
        <w:t>Sindicatul Liber Solectron с</w:t>
      </w:r>
      <w:r w:rsidR="001A4F16">
        <w:rPr>
          <w:i/>
          <w:iCs/>
          <w:lang w:val="bg-BG"/>
        </w:rPr>
        <w:t>/</w:t>
      </w:r>
      <w:r w:rsidR="00823EF4" w:rsidRPr="004B4594">
        <w:rPr>
          <w:i/>
          <w:iCs/>
        </w:rPr>
        <w:t xml:space="preserve">у Румъния </w:t>
      </w:r>
      <w:r w:rsidR="00823EF4" w:rsidRPr="004B4594">
        <w:t>(реш.), №  27921/07, 20 януари 2015 г.). Въпреки това, дори в такива случаи, намерението на заинтересованото лице да заблуди Съда трябва винаги да бъде установено с достатъчна сигурност (</w:t>
      </w:r>
      <w:r w:rsidR="001A4F16">
        <w:rPr>
          <w:i/>
          <w:iCs/>
          <w:lang w:val="bg-BG"/>
        </w:rPr>
        <w:t>Грос</w:t>
      </w:r>
      <w:r w:rsidR="00823EF4" w:rsidRPr="004B4594">
        <w:t xml:space="preserve">, цитирано по-горе, </w:t>
      </w:r>
      <w:r w:rsidR="001A4F16">
        <w:rPr>
          <w:lang w:val="bg-BG"/>
        </w:rPr>
        <w:t>чл.</w:t>
      </w:r>
      <w:r w:rsidR="00823EF4" w:rsidRPr="004B4594">
        <w:t xml:space="preserve"> 28).</w:t>
      </w:r>
    </w:p>
    <w:p w14:paraId="227D5DF6" w14:textId="5049E117" w:rsidR="00E24393" w:rsidRPr="002D7A49" w:rsidRDefault="004B4594" w:rsidP="004B4594">
      <w:pPr>
        <w:pStyle w:val="JuPara"/>
        <w:keepNext/>
        <w:keepLines/>
        <w:rPr>
          <w:lang w:val="bg-BG"/>
        </w:rPr>
      </w:pPr>
      <w:r w:rsidRPr="004B4594">
        <w:fldChar w:fldCharType="begin"/>
      </w:r>
      <w:r w:rsidR="00823EF4">
        <w:instrText xml:space="preserve"> SEQ level0 \*arabic \* MERGEFORMAT </w:instrText>
      </w:r>
      <w:r w:rsidRPr="004B4594">
        <w:fldChar w:fldCharType="separate"/>
      </w:r>
      <w:r w:rsidRPr="004B4594">
        <w:rPr>
          <w:noProof/>
        </w:rPr>
        <w:t>33</w:t>
      </w:r>
      <w:r w:rsidRPr="004B4594">
        <w:rPr>
          <w:noProof/>
        </w:rPr>
        <w:fldChar w:fldCharType="end"/>
      </w:r>
      <w:r w:rsidR="002D7A49">
        <w:t xml:space="preserve">. </w:t>
      </w:r>
      <w:proofErr w:type="spellStart"/>
      <w:r w:rsidR="00823EF4" w:rsidRPr="004B4594">
        <w:t>По</w:t>
      </w:r>
      <w:proofErr w:type="spellEnd"/>
      <w:r w:rsidR="00823EF4" w:rsidRPr="004B4594">
        <w:t xml:space="preserve"> </w:t>
      </w:r>
      <w:proofErr w:type="spellStart"/>
      <w:r w:rsidR="00823EF4" w:rsidRPr="004B4594">
        <w:t>отношение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фактите</w:t>
      </w:r>
      <w:proofErr w:type="spellEnd"/>
      <w:r w:rsidR="00823EF4" w:rsidRPr="004B4594">
        <w:t xml:space="preserve"> по делото Съдът отбелязва, че жалбата е подадена на 18 август 2023 г. и </w:t>
      </w:r>
      <w:r w:rsidRPr="004B4594">
        <w:t xml:space="preserve">че </w:t>
      </w:r>
      <w:r w:rsidR="00823EF4" w:rsidRPr="004B4594">
        <w:t xml:space="preserve">към тази дата изпълнението на решението от 14 </w:t>
      </w:r>
      <w:r w:rsidR="00030ECF">
        <w:t xml:space="preserve">ноември 2022 г., </w:t>
      </w:r>
      <w:proofErr w:type="spellStart"/>
      <w:r w:rsidR="00030ECF">
        <w:t>което</w:t>
      </w:r>
      <w:proofErr w:type="spellEnd"/>
      <w:r w:rsidR="00030ECF"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дава</w:t>
      </w:r>
      <w:proofErr w:type="spellEnd"/>
      <w:r w:rsidR="002D7A49" w:rsidRPr="00325D90">
        <w:rPr>
          <w:rFonts w:ascii="Times New Roman" w:hAnsi="Times New Roman" w:cs="Times New Roman"/>
        </w:rPr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право</w:t>
      </w:r>
      <w:proofErr w:type="spellEnd"/>
      <w:r w:rsidR="002D7A49" w:rsidRPr="00325D90">
        <w:rPr>
          <w:rFonts w:ascii="Times New Roman" w:hAnsi="Times New Roman" w:cs="Times New Roman"/>
        </w:rPr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на</w:t>
      </w:r>
      <w:proofErr w:type="spellEnd"/>
      <w:r w:rsidR="002D7A49" w:rsidRPr="00325D90">
        <w:rPr>
          <w:rFonts w:ascii="Times New Roman" w:hAnsi="Times New Roman" w:cs="Times New Roman"/>
        </w:rPr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жалбоподател</w:t>
      </w:r>
      <w:r w:rsidR="002D7A49">
        <w:rPr>
          <w:rFonts w:ascii="Times New Roman" w:hAnsi="Times New Roman" w:cs="Times New Roman"/>
        </w:rPr>
        <w:t>я</w:t>
      </w:r>
      <w:proofErr w:type="spellEnd"/>
      <w:r w:rsidR="002D7A49" w:rsidRPr="00325D90">
        <w:rPr>
          <w:rFonts w:ascii="Times New Roman" w:hAnsi="Times New Roman" w:cs="Times New Roman"/>
        </w:rPr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да</w:t>
      </w:r>
      <w:proofErr w:type="spellEnd"/>
      <w:r w:rsidR="002D7A49">
        <w:rPr>
          <w:rFonts w:ascii="Times New Roman" w:hAnsi="Times New Roman" w:cs="Times New Roman"/>
        </w:rPr>
        <w:t xml:space="preserve"> </w:t>
      </w:r>
      <w:proofErr w:type="spellStart"/>
      <w:r w:rsidR="002D7A49">
        <w:rPr>
          <w:rFonts w:ascii="Times New Roman" w:hAnsi="Times New Roman" w:cs="Times New Roman"/>
        </w:rPr>
        <w:t>получи</w:t>
      </w:r>
      <w:proofErr w:type="spellEnd"/>
      <w:r w:rsidR="002D7A49">
        <w:rPr>
          <w:rFonts w:ascii="Times New Roman" w:hAnsi="Times New Roman" w:cs="Times New Roman"/>
        </w:rPr>
        <w:t xml:space="preserve"> </w:t>
      </w:r>
      <w:proofErr w:type="spellStart"/>
      <w:r w:rsidR="002D7A49">
        <w:rPr>
          <w:rFonts w:ascii="Times New Roman" w:hAnsi="Times New Roman" w:cs="Times New Roman"/>
        </w:rPr>
        <w:t>достъп</w:t>
      </w:r>
      <w:proofErr w:type="spellEnd"/>
      <w:r w:rsidR="002D7A49">
        <w:rPr>
          <w:rFonts w:ascii="Times New Roman" w:hAnsi="Times New Roman" w:cs="Times New Roman"/>
        </w:rPr>
        <w:t xml:space="preserve"> </w:t>
      </w:r>
      <w:proofErr w:type="spellStart"/>
      <w:r w:rsidR="002D7A49">
        <w:rPr>
          <w:rFonts w:ascii="Times New Roman" w:hAnsi="Times New Roman" w:cs="Times New Roman"/>
        </w:rPr>
        <w:t>до</w:t>
      </w:r>
      <w:proofErr w:type="spellEnd"/>
      <w:r w:rsidR="002D7A49">
        <w:rPr>
          <w:rFonts w:ascii="Times New Roman" w:hAnsi="Times New Roman" w:cs="Times New Roman"/>
        </w:rPr>
        <w:t xml:space="preserve"> </w:t>
      </w:r>
      <w:proofErr w:type="spellStart"/>
      <w:r w:rsidR="002D7A49">
        <w:rPr>
          <w:rFonts w:ascii="Times New Roman" w:hAnsi="Times New Roman" w:cs="Times New Roman"/>
        </w:rPr>
        <w:t>поисканата</w:t>
      </w:r>
      <w:proofErr w:type="spellEnd"/>
      <w:r w:rsidR="002D7A49">
        <w:rPr>
          <w:rFonts w:ascii="Times New Roman" w:hAnsi="Times New Roman" w:cs="Times New Roman"/>
        </w:rPr>
        <w:t xml:space="preserve"> </w:t>
      </w:r>
      <w:proofErr w:type="spellStart"/>
      <w:r w:rsidR="002D7A49" w:rsidRPr="00325D90">
        <w:rPr>
          <w:rFonts w:ascii="Times New Roman" w:hAnsi="Times New Roman" w:cs="Times New Roman"/>
        </w:rPr>
        <w:t>информация</w:t>
      </w:r>
      <w:proofErr w:type="spellEnd"/>
      <w:r w:rsidR="00823EF4" w:rsidRPr="004B4594">
        <w:t xml:space="preserve">, </w:t>
      </w:r>
      <w:proofErr w:type="spellStart"/>
      <w:r w:rsidR="00823EF4" w:rsidRPr="004B4594">
        <w:t>все</w:t>
      </w:r>
      <w:proofErr w:type="spellEnd"/>
      <w:r w:rsidR="00823EF4" w:rsidRPr="004B4594">
        <w:t xml:space="preserve"> </w:t>
      </w:r>
      <w:proofErr w:type="spellStart"/>
      <w:r w:rsidR="00823EF4" w:rsidRPr="004B4594">
        <w:t>още</w:t>
      </w:r>
      <w:proofErr w:type="spellEnd"/>
      <w:r w:rsidR="00823EF4" w:rsidRPr="004B4594">
        <w:t xml:space="preserve"> е </w:t>
      </w:r>
      <w:proofErr w:type="spellStart"/>
      <w:r w:rsidR="00823EF4" w:rsidRPr="004B4594">
        <w:t>било</w:t>
      </w:r>
      <w:proofErr w:type="spellEnd"/>
      <w:r w:rsidR="00823EF4" w:rsidRPr="004B4594">
        <w:t xml:space="preserve"> </w:t>
      </w:r>
      <w:r w:rsidR="002D7A49">
        <w:rPr>
          <w:lang w:val="bg-BG"/>
        </w:rPr>
        <w:t>спряно</w:t>
      </w:r>
      <w:r w:rsidR="00823EF4" w:rsidRPr="004B4594">
        <w:t xml:space="preserve"> в </w:t>
      </w:r>
      <w:proofErr w:type="spellStart"/>
      <w:r w:rsidR="00823EF4" w:rsidRPr="004B4594">
        <w:t>очакване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изхода</w:t>
      </w:r>
      <w:proofErr w:type="spellEnd"/>
      <w:r w:rsidR="00823EF4" w:rsidRPr="004B4594">
        <w:t xml:space="preserve">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производството</w:t>
      </w:r>
      <w:proofErr w:type="spellEnd"/>
      <w:r w:rsidR="00823EF4" w:rsidRPr="004B4594">
        <w:t xml:space="preserve">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обявяване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r w:rsidR="00030ECF">
        <w:rPr>
          <w:lang w:val="bg-BG"/>
        </w:rPr>
        <w:t>нищожност</w:t>
      </w:r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това</w:t>
      </w:r>
      <w:proofErr w:type="spellEnd"/>
      <w:r w:rsidR="00823EF4" w:rsidRPr="004B4594">
        <w:t xml:space="preserve"> </w:t>
      </w:r>
      <w:proofErr w:type="spellStart"/>
      <w:r w:rsidR="00823EF4" w:rsidRPr="004B4594">
        <w:t>решение</w:t>
      </w:r>
      <w:proofErr w:type="spellEnd"/>
      <w:r w:rsidR="00823EF4" w:rsidRPr="004B4594">
        <w:t xml:space="preserve"> (</w:t>
      </w:r>
      <w:proofErr w:type="spellStart"/>
      <w:r w:rsidR="00823EF4" w:rsidRPr="004B4594">
        <w:t>параграф</w:t>
      </w:r>
      <w:proofErr w:type="spellEnd"/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4B4594">
        <w:instrText xml:space="preserve"> REF para9 \h </w:instrText>
      </w:r>
      <w:r w:rsidR="00823EF4" w:rsidRPr="004B4594">
        <w:fldChar w:fldCharType="separate"/>
      </w:r>
      <w:r w:rsidRPr="004B4594">
        <w:rPr>
          <w:bCs/>
          <w:noProof/>
        </w:rPr>
        <w:t>9</w:t>
      </w:r>
      <w:r w:rsidR="00823EF4" w:rsidRPr="004B4594">
        <w:fldChar w:fldCharType="end"/>
      </w:r>
      <w:r w:rsidR="00823EF4" w:rsidRPr="004B4594">
        <w:t xml:space="preserve"> </w:t>
      </w:r>
      <w:proofErr w:type="spellStart"/>
      <w:r w:rsidR="00823EF4" w:rsidRPr="004B4594">
        <w:t>по-горе</w:t>
      </w:r>
      <w:proofErr w:type="spellEnd"/>
      <w:r w:rsidR="00823EF4" w:rsidRPr="004B4594">
        <w:t>).</w:t>
      </w:r>
      <w:r w:rsidR="002D7A49">
        <w:rPr>
          <w:lang w:val="bg-BG"/>
        </w:rPr>
        <w:t xml:space="preserve"> </w:t>
      </w:r>
    </w:p>
    <w:p w14:paraId="3546621F" w14:textId="2842BA19" w:rsidR="002D7A49" w:rsidRPr="002D7A49" w:rsidRDefault="004B4594" w:rsidP="002D7A49">
      <w:pPr>
        <w:ind w:firstLine="284"/>
        <w:jc w:val="both"/>
        <w:rPr>
          <w:rFonts w:ascii="Times New Roman" w:hAnsi="Times New Roman" w:cs="Times New Roman"/>
          <w:lang w:val="bg-BG"/>
        </w:rPr>
      </w:pPr>
      <w:r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>
        <w:instrText>SEQ</w:instrText>
      </w:r>
      <w:r w:rsidR="00823EF4" w:rsidRPr="002D7A49">
        <w:rPr>
          <w:lang w:val="bg-BG"/>
        </w:rPr>
        <w:instrText xml:space="preserve"> </w:instrText>
      </w:r>
      <w:r w:rsidR="00823EF4">
        <w:instrText>level</w:instrText>
      </w:r>
      <w:r w:rsidR="00823EF4" w:rsidRPr="002D7A49">
        <w:rPr>
          <w:lang w:val="bg-BG"/>
        </w:rPr>
        <w:instrText>0 \*</w:instrText>
      </w:r>
      <w:r w:rsidR="00823EF4">
        <w:instrText>arabic</w:instrText>
      </w:r>
      <w:r w:rsidR="00823EF4" w:rsidRPr="002D7A49">
        <w:rPr>
          <w:lang w:val="bg-BG"/>
        </w:rPr>
        <w:instrText xml:space="preserve"> \* </w:instrText>
      </w:r>
      <w:r w:rsidR="00823EF4">
        <w:instrText>MERGEFORMAT</w:instrText>
      </w:r>
      <w:r w:rsidR="00823EF4" w:rsidRPr="002D7A49">
        <w:rPr>
          <w:lang w:val="bg-BG"/>
        </w:rPr>
        <w:instrText xml:space="preserve"> </w:instrText>
      </w:r>
      <w:r w:rsidRPr="004B4594">
        <w:fldChar w:fldCharType="separate"/>
      </w:r>
      <w:r w:rsidRPr="002D7A49">
        <w:rPr>
          <w:noProof/>
          <w:lang w:val="bg-BG"/>
        </w:rPr>
        <w:t>34</w:t>
      </w:r>
      <w:r w:rsidRPr="004B4594">
        <w:rPr>
          <w:noProof/>
        </w:rPr>
        <w:fldChar w:fldCharType="end"/>
      </w:r>
      <w:r w:rsidR="002D7A49" w:rsidRPr="002D7A49">
        <w:rPr>
          <w:lang w:val="bg-BG"/>
        </w:rPr>
        <w:t xml:space="preserve">. </w:t>
      </w:r>
      <w:r w:rsidR="00823EF4" w:rsidRPr="002D7A49">
        <w:rPr>
          <w:lang w:val="bg-BG"/>
        </w:rPr>
        <w:t>В писмото, изпратено до жалбоподател</w:t>
      </w:r>
      <w:r w:rsidR="001A4F16">
        <w:rPr>
          <w:lang w:val="bg-BG"/>
        </w:rPr>
        <w:t>я</w:t>
      </w:r>
      <w:r w:rsidR="00823EF4" w:rsidRPr="002D7A49">
        <w:rPr>
          <w:lang w:val="bg-BG"/>
        </w:rPr>
        <w:t xml:space="preserve"> на 4 септември 2023 г., секретариатът </w:t>
      </w:r>
      <w:r w:rsidR="001A4F16">
        <w:rPr>
          <w:lang w:val="bg-BG"/>
        </w:rPr>
        <w:t>му</w:t>
      </w:r>
      <w:r w:rsidR="00823EF4" w:rsidRPr="002D7A49">
        <w:rPr>
          <w:lang w:val="bg-BG"/>
        </w:rPr>
        <w:t xml:space="preserve"> напомни, </w:t>
      </w:r>
      <w:r w:rsidRPr="002D7A49">
        <w:rPr>
          <w:lang w:val="bg-BG"/>
        </w:rPr>
        <w:t xml:space="preserve">че </w:t>
      </w:r>
      <w:r w:rsidR="00823EF4" w:rsidRPr="002D7A49">
        <w:rPr>
          <w:lang w:val="bg-BG"/>
        </w:rPr>
        <w:t>т</w:t>
      </w:r>
      <w:r w:rsidR="001A4F16">
        <w:rPr>
          <w:lang w:val="bg-BG"/>
        </w:rPr>
        <w:t>ой</w:t>
      </w:r>
      <w:r w:rsidR="00823EF4" w:rsidRPr="002D7A49">
        <w:rPr>
          <w:lang w:val="bg-BG"/>
        </w:rPr>
        <w:t xml:space="preserve"> трябва да информира </w:t>
      </w:r>
      <w:r w:rsidR="002D7A49" w:rsidRPr="002D7A49">
        <w:rPr>
          <w:lang w:val="bg-BG"/>
        </w:rPr>
        <w:t>Съда</w:t>
      </w:r>
      <w:r w:rsidR="002D7A49">
        <w:rPr>
          <w:lang w:val="bg-BG"/>
        </w:rPr>
        <w:t>,</w:t>
      </w:r>
      <w:r w:rsidR="002D7A49" w:rsidRPr="002D7A49">
        <w:rPr>
          <w:lang w:val="bg-BG"/>
        </w:rPr>
        <w:t xml:space="preserve"> по собствена </w:t>
      </w:r>
      <w:proofErr w:type="spellStart"/>
      <w:r w:rsidR="002D7A49" w:rsidRPr="002D7A49">
        <w:rPr>
          <w:lang w:val="bg-BG"/>
        </w:rPr>
        <w:t>инициати</w:t>
      </w:r>
      <w:r w:rsidR="00823EF4" w:rsidRPr="002D7A49">
        <w:rPr>
          <w:lang w:val="bg-BG"/>
        </w:rPr>
        <w:t>а</w:t>
      </w:r>
      <w:proofErr w:type="spellEnd"/>
      <w:r w:rsidR="002D7A49">
        <w:rPr>
          <w:lang w:val="bg-BG"/>
        </w:rPr>
        <w:t>,</w:t>
      </w:r>
      <w:r w:rsidR="00823EF4" w:rsidRPr="002D7A49">
        <w:rPr>
          <w:lang w:val="bg-BG"/>
        </w:rPr>
        <w:t xml:space="preserve"> за всеки нов важен елемент по това дело и да му съобщи всяко друго релевантно решение, взето от вътрешните </w:t>
      </w:r>
      <w:r w:rsidR="002D7A49">
        <w:rPr>
          <w:lang w:val="bg-BG"/>
        </w:rPr>
        <w:t>власти</w:t>
      </w:r>
      <w:r w:rsidR="00823EF4" w:rsidRPr="002D7A49">
        <w:rPr>
          <w:lang w:val="bg-BG"/>
        </w:rPr>
        <w:t xml:space="preserve"> (параграф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16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noProof/>
          <w:lang w:val="bg-BG"/>
        </w:rPr>
        <w:t>16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по-горе). </w:t>
      </w:r>
      <w:r w:rsidR="002D7A49" w:rsidRPr="002D7A49">
        <w:rPr>
          <w:rFonts w:ascii="Times New Roman" w:hAnsi="Times New Roman" w:cs="Times New Roman"/>
          <w:lang w:val="bg-BG"/>
        </w:rPr>
        <w:t>Към датата на изпращане на писменото си становище от 24 юни 2025 г. (параграфи 17 и 19 по-горе) жалбоподателят не е изпратил никаква нова информация.</w:t>
      </w:r>
      <w:r w:rsidR="002D7A49">
        <w:rPr>
          <w:rFonts w:ascii="Times New Roman" w:hAnsi="Times New Roman" w:cs="Times New Roman"/>
          <w:lang w:val="bg-BG"/>
        </w:rPr>
        <w:t xml:space="preserve">  </w:t>
      </w:r>
    </w:p>
    <w:p w14:paraId="5DC4F835" w14:textId="329A736F" w:rsidR="00E24393" w:rsidRPr="002D7A49" w:rsidRDefault="004B4594" w:rsidP="004B4594">
      <w:pPr>
        <w:pStyle w:val="JuPara"/>
        <w:rPr>
          <w:lang w:val="bg-BG"/>
        </w:rPr>
      </w:pPr>
      <w:r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>
        <w:instrText>SEQ</w:instrText>
      </w:r>
      <w:r w:rsidR="00823EF4" w:rsidRPr="002D7A49">
        <w:rPr>
          <w:lang w:val="bg-BG"/>
        </w:rPr>
        <w:instrText xml:space="preserve"> </w:instrText>
      </w:r>
      <w:r w:rsidR="00823EF4">
        <w:instrText>level</w:instrText>
      </w:r>
      <w:r w:rsidR="00823EF4" w:rsidRPr="002D7A49">
        <w:rPr>
          <w:lang w:val="bg-BG"/>
        </w:rPr>
        <w:instrText>0 \*</w:instrText>
      </w:r>
      <w:r w:rsidR="00823EF4">
        <w:instrText>arabic</w:instrText>
      </w:r>
      <w:r w:rsidR="00823EF4" w:rsidRPr="002D7A49">
        <w:rPr>
          <w:lang w:val="bg-BG"/>
        </w:rPr>
        <w:instrText xml:space="preserve"> \* </w:instrText>
      </w:r>
      <w:r w:rsidR="00823EF4">
        <w:instrText>MERGEFORMAT</w:instrText>
      </w:r>
      <w:r w:rsidR="00823EF4" w:rsidRPr="002D7A49">
        <w:rPr>
          <w:lang w:val="bg-BG"/>
        </w:rPr>
        <w:instrText xml:space="preserve"> </w:instrText>
      </w:r>
      <w:r w:rsidRPr="004B4594">
        <w:fldChar w:fldCharType="separate"/>
      </w:r>
      <w:r w:rsidRPr="002D7A49">
        <w:rPr>
          <w:noProof/>
          <w:lang w:val="bg-BG"/>
        </w:rPr>
        <w:t>35</w:t>
      </w:r>
      <w:r w:rsidRPr="004B4594">
        <w:rPr>
          <w:noProof/>
        </w:rPr>
        <w:fldChar w:fldCharType="end"/>
      </w:r>
      <w:r w:rsidR="002D7A49">
        <w:rPr>
          <w:lang w:val="bg-BG"/>
        </w:rPr>
        <w:t xml:space="preserve">. </w:t>
      </w:r>
      <w:r w:rsidR="002D7A49" w:rsidRPr="002D7A49">
        <w:rPr>
          <w:rFonts w:ascii="Times New Roman" w:hAnsi="Times New Roman" w:cs="Times New Roman"/>
          <w:lang w:val="bg-BG"/>
        </w:rPr>
        <w:t>След получаване на жалбата</w:t>
      </w:r>
      <w:r w:rsidR="00823EF4" w:rsidRPr="002D7A49">
        <w:rPr>
          <w:lang w:val="bg-BG"/>
        </w:rPr>
        <w:t xml:space="preserve">, правителството изпрати своите </w:t>
      </w:r>
      <w:r w:rsidR="001A4F16">
        <w:rPr>
          <w:lang w:val="bg-BG"/>
        </w:rPr>
        <w:t>становища</w:t>
      </w:r>
      <w:r w:rsidR="00823EF4" w:rsidRPr="002D7A49">
        <w:rPr>
          <w:lang w:val="bg-BG"/>
        </w:rPr>
        <w:t xml:space="preserve"> на 21 март 2025 г. Именно </w:t>
      </w:r>
      <w:r w:rsidR="002D7A49">
        <w:rPr>
          <w:lang w:val="bg-BG"/>
        </w:rPr>
        <w:t>правителството</w:t>
      </w:r>
      <w:r w:rsidR="00823EF4" w:rsidRPr="002D7A49">
        <w:rPr>
          <w:lang w:val="bg-BG"/>
        </w:rPr>
        <w:t>, а не жалбоподател</w:t>
      </w:r>
      <w:r w:rsidR="002D7A49">
        <w:rPr>
          <w:lang w:val="bg-BG"/>
        </w:rPr>
        <w:t>я свежда</w:t>
      </w:r>
      <w:r w:rsidR="00823EF4" w:rsidRPr="002D7A49">
        <w:rPr>
          <w:lang w:val="bg-BG"/>
        </w:rPr>
        <w:t xml:space="preserve"> до знанието на Съда всички нови фактически елементи, възникнали през периода между ав</w:t>
      </w:r>
      <w:r w:rsidR="002D7A49">
        <w:rPr>
          <w:lang w:val="bg-BG"/>
        </w:rPr>
        <w:t>густ 2023 г. и февруари 2025 г.,</w:t>
      </w:r>
      <w:r w:rsidR="00823EF4" w:rsidRPr="002D7A49">
        <w:rPr>
          <w:lang w:val="bg-BG"/>
        </w:rPr>
        <w:t xml:space="preserve"> окончателното отхвърляне на иска за обявяване на </w:t>
      </w:r>
      <w:r w:rsidR="002D7A49">
        <w:rPr>
          <w:lang w:val="bg-BG"/>
        </w:rPr>
        <w:t>нищожност</w:t>
      </w:r>
      <w:r w:rsidR="00823EF4" w:rsidRPr="002D7A49">
        <w:rPr>
          <w:lang w:val="bg-BG"/>
        </w:rPr>
        <w:t xml:space="preserve">, предявен от </w:t>
      </w:r>
      <w:r w:rsidR="001A4F16">
        <w:rPr>
          <w:lang w:val="bg-BG"/>
        </w:rPr>
        <w:t>КПК</w:t>
      </w:r>
      <w:r w:rsidR="00823EF4" w:rsidRPr="002D7A49">
        <w:rPr>
          <w:lang w:val="bg-BG"/>
        </w:rPr>
        <w:t xml:space="preserve"> (параграфи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10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bCs/>
          <w:noProof/>
          <w:lang w:val="bg-BG"/>
        </w:rPr>
        <w:t>10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и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11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bCs/>
          <w:noProof/>
          <w:lang w:val="bg-BG"/>
        </w:rPr>
        <w:t>11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по-горе); решението на </w:t>
      </w:r>
      <w:r w:rsidR="001A4F16">
        <w:rPr>
          <w:lang w:val="bg-BG"/>
        </w:rPr>
        <w:t>КПК</w:t>
      </w:r>
      <w:r w:rsidR="00823EF4" w:rsidRPr="002D7A49">
        <w:rPr>
          <w:lang w:val="bg-BG"/>
        </w:rPr>
        <w:t>, с което се предоставя частичен достъп до информацията, поискана от жалбоподател</w:t>
      </w:r>
      <w:r w:rsidR="001A4F16">
        <w:rPr>
          <w:lang w:val="bg-BG"/>
        </w:rPr>
        <w:t>я</w:t>
      </w:r>
      <w:r w:rsidR="00823EF4" w:rsidRPr="002D7A49">
        <w:rPr>
          <w:lang w:val="bg-BG"/>
        </w:rPr>
        <w:t xml:space="preserve"> (параграф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12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bCs/>
          <w:noProof/>
          <w:lang w:val="bg-BG"/>
        </w:rPr>
        <w:t>12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по-горе); жалбата на жалбоподател</w:t>
      </w:r>
      <w:r w:rsidR="001A4F16">
        <w:rPr>
          <w:lang w:val="bg-BG"/>
        </w:rPr>
        <w:t>я</w:t>
      </w:r>
      <w:r w:rsidR="00823EF4" w:rsidRPr="002D7A49">
        <w:rPr>
          <w:lang w:val="bg-BG"/>
        </w:rPr>
        <w:t xml:space="preserve"> срещу това ново решение на </w:t>
      </w:r>
      <w:r w:rsidR="001A4F16">
        <w:rPr>
          <w:lang w:val="bg-BG"/>
        </w:rPr>
        <w:t>КПК</w:t>
      </w:r>
      <w:r w:rsidR="00823EF4" w:rsidRPr="002D7A49">
        <w:rPr>
          <w:lang w:val="bg-BG"/>
        </w:rPr>
        <w:t xml:space="preserve"> и благоприятното решение на административния съд по тази жалба (параграф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13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bCs/>
          <w:noProof/>
          <w:lang w:val="bg-BG"/>
        </w:rPr>
        <w:t>13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по-горе); решението на </w:t>
      </w:r>
      <w:r w:rsidR="001A4F16">
        <w:rPr>
          <w:lang w:val="bg-BG"/>
        </w:rPr>
        <w:t>КПК</w:t>
      </w:r>
      <w:r w:rsidR="00823EF4" w:rsidRPr="002D7A49">
        <w:rPr>
          <w:lang w:val="bg-BG"/>
        </w:rPr>
        <w:t xml:space="preserve"> от 10 февруари 2025 г. да предостави достъп до поисканите документи, като предварително </w:t>
      </w:r>
      <w:r w:rsidR="002D7A49">
        <w:rPr>
          <w:lang w:val="bg-BG"/>
        </w:rPr>
        <w:t>заличи личните данни, и предостави</w:t>
      </w:r>
      <w:r w:rsidR="00823EF4" w:rsidRPr="002D7A49">
        <w:rPr>
          <w:lang w:val="bg-BG"/>
        </w:rPr>
        <w:t xml:space="preserve"> безплатно тези документи на жалбоподател</w:t>
      </w:r>
      <w:r w:rsidR="001A4F16">
        <w:rPr>
          <w:lang w:val="bg-BG"/>
        </w:rPr>
        <w:t>я</w:t>
      </w:r>
      <w:r w:rsidR="00823EF4" w:rsidRPr="002D7A49">
        <w:rPr>
          <w:lang w:val="bg-BG"/>
        </w:rPr>
        <w:t>(параграф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2D7A49">
        <w:rPr>
          <w:lang w:val="bg-BG"/>
        </w:rPr>
        <w:instrText>14 \</w:instrText>
      </w:r>
      <w:r w:rsidR="00823EF4" w:rsidRPr="004B4594">
        <w:instrText>h</w:instrText>
      </w:r>
      <w:r w:rsidR="00823EF4" w:rsidRPr="002D7A49">
        <w:rPr>
          <w:lang w:val="bg-BG"/>
        </w:rPr>
        <w:instrText xml:space="preserve"> </w:instrText>
      </w:r>
      <w:r w:rsidR="00823EF4" w:rsidRPr="004B4594">
        <w:fldChar w:fldCharType="separate"/>
      </w:r>
      <w:r w:rsidRPr="002D7A49">
        <w:rPr>
          <w:bCs/>
          <w:noProof/>
          <w:lang w:val="bg-BG"/>
        </w:rPr>
        <w:t>14</w:t>
      </w:r>
      <w:r w:rsidR="00823EF4" w:rsidRPr="004B4594">
        <w:fldChar w:fldCharType="end"/>
      </w:r>
      <w:r w:rsidR="00823EF4" w:rsidRPr="002D7A49">
        <w:rPr>
          <w:lang w:val="bg-BG"/>
        </w:rPr>
        <w:t xml:space="preserve"> по-горе).</w:t>
      </w:r>
    </w:p>
    <w:p w14:paraId="6872EC88" w14:textId="2EF1B4E5" w:rsidR="00E24393" w:rsidRPr="00910F9E" w:rsidRDefault="004B4594" w:rsidP="004B4594">
      <w:pPr>
        <w:pStyle w:val="JuPara"/>
        <w:rPr>
          <w:lang w:val="bg-BG"/>
        </w:rPr>
      </w:pPr>
      <w:r w:rsidRPr="004B4594">
        <w:fldChar w:fldCharType="begin"/>
      </w:r>
      <w:r w:rsidR="00823EF4" w:rsidRPr="002D7A49">
        <w:rPr>
          <w:lang w:val="bg-BG"/>
        </w:rPr>
        <w:instrText xml:space="preserve"> </w:instrText>
      </w:r>
      <w:r w:rsidR="00823EF4">
        <w:instrText>SEQ</w:instrText>
      </w:r>
      <w:r w:rsidR="00823EF4" w:rsidRPr="002D7A49">
        <w:rPr>
          <w:lang w:val="bg-BG"/>
        </w:rPr>
        <w:instrText xml:space="preserve"> </w:instrText>
      </w:r>
      <w:r w:rsidR="00823EF4">
        <w:instrText>level</w:instrText>
      </w:r>
      <w:r w:rsidR="00823EF4" w:rsidRPr="002D7A49">
        <w:rPr>
          <w:lang w:val="bg-BG"/>
        </w:rPr>
        <w:instrText>0 \*</w:instrText>
      </w:r>
      <w:r w:rsidR="00823EF4">
        <w:instrText>arabic</w:instrText>
      </w:r>
      <w:r w:rsidR="00823EF4" w:rsidRPr="002D7A49">
        <w:rPr>
          <w:lang w:val="bg-BG"/>
        </w:rPr>
        <w:instrText xml:space="preserve"> \* </w:instrText>
      </w:r>
      <w:r w:rsidR="00823EF4">
        <w:instrText>MERGEFORMAT</w:instrText>
      </w:r>
      <w:r w:rsidR="00823EF4" w:rsidRPr="002D7A49">
        <w:rPr>
          <w:lang w:val="bg-BG"/>
        </w:rPr>
        <w:instrText xml:space="preserve"> </w:instrText>
      </w:r>
      <w:r w:rsidRPr="004B4594">
        <w:fldChar w:fldCharType="separate"/>
      </w:r>
      <w:r w:rsidRPr="002D7A49">
        <w:rPr>
          <w:noProof/>
          <w:lang w:val="bg-BG"/>
        </w:rPr>
        <w:t>36</w:t>
      </w:r>
      <w:r w:rsidRPr="004B4594">
        <w:rPr>
          <w:noProof/>
        </w:rPr>
        <w:fldChar w:fldCharType="end"/>
      </w:r>
      <w:r w:rsidR="002D7A49" w:rsidRPr="002D7A49">
        <w:rPr>
          <w:lang w:val="bg-BG"/>
        </w:rPr>
        <w:t xml:space="preserve">. </w:t>
      </w:r>
      <w:r w:rsidR="00823EF4" w:rsidRPr="002D7A49">
        <w:rPr>
          <w:lang w:val="bg-BG"/>
        </w:rPr>
        <w:t xml:space="preserve">Съдът счита, че тези нови фактически елементи засягат същността на делото, а именно твърденията за </w:t>
      </w:r>
      <w:r w:rsidR="00910F9E">
        <w:rPr>
          <w:lang w:val="bg-BG"/>
        </w:rPr>
        <w:t>неоснователен</w:t>
      </w:r>
      <w:r w:rsidR="00823EF4" w:rsidRPr="002D7A49">
        <w:rPr>
          <w:lang w:val="bg-BG"/>
        </w:rPr>
        <w:t xml:space="preserve"> отказ на властите да предоставят на жалбоподател</w:t>
      </w:r>
      <w:r w:rsidR="001A4F16">
        <w:rPr>
          <w:lang w:val="bg-BG"/>
        </w:rPr>
        <w:t>я</w:t>
      </w:r>
      <w:r w:rsidR="00823EF4" w:rsidRPr="002D7A49">
        <w:rPr>
          <w:lang w:val="bg-BG"/>
        </w:rPr>
        <w:t xml:space="preserve"> поисканата </w:t>
      </w:r>
      <w:r w:rsidR="00910F9E">
        <w:rPr>
          <w:lang w:val="bg-BG"/>
        </w:rPr>
        <w:t>обществена</w:t>
      </w:r>
      <w:r w:rsidR="00823EF4" w:rsidRPr="002D7A49">
        <w:rPr>
          <w:lang w:val="bg-BG"/>
        </w:rPr>
        <w:t xml:space="preserve"> информация. </w:t>
      </w:r>
      <w:r w:rsidR="00823EF4" w:rsidRPr="00910F9E">
        <w:rPr>
          <w:lang w:val="bg-BG"/>
        </w:rPr>
        <w:t xml:space="preserve">Освен това става </w:t>
      </w:r>
      <w:r w:rsidR="00910F9E">
        <w:rPr>
          <w:lang w:val="bg-BG"/>
        </w:rPr>
        <w:t>въпрос</w:t>
      </w:r>
      <w:r w:rsidR="00823EF4" w:rsidRPr="00910F9E">
        <w:rPr>
          <w:lang w:val="bg-BG"/>
        </w:rPr>
        <w:t xml:space="preserve"> за решения, постановени вследствие на жалби, подадени от </w:t>
      </w:r>
      <w:r w:rsidR="001A4F16">
        <w:rPr>
          <w:lang w:val="bg-BG"/>
        </w:rPr>
        <w:t>самия</w:t>
      </w:r>
      <w:r w:rsidR="00823EF4" w:rsidRPr="00910F9E">
        <w:rPr>
          <w:lang w:val="bg-BG"/>
        </w:rPr>
        <w:t xml:space="preserve"> жалбоподател.</w:t>
      </w:r>
    </w:p>
    <w:p w14:paraId="1BE91119" w14:textId="2F3354B0" w:rsidR="00E24393" w:rsidRPr="00734CCE" w:rsidRDefault="004B4594" w:rsidP="004B4594">
      <w:pPr>
        <w:pStyle w:val="JuPara"/>
        <w:rPr>
          <w:lang w:val="bg-BG"/>
        </w:rPr>
      </w:pPr>
      <w:r w:rsidRPr="004B4594">
        <w:fldChar w:fldCharType="begin"/>
      </w:r>
      <w:r w:rsidR="00823EF4" w:rsidRPr="00910F9E">
        <w:rPr>
          <w:lang w:val="bg-BG"/>
        </w:rPr>
        <w:instrText xml:space="preserve"> </w:instrText>
      </w:r>
      <w:r w:rsidR="00823EF4">
        <w:instrText>SEQ</w:instrText>
      </w:r>
      <w:r w:rsidR="00823EF4" w:rsidRPr="00910F9E">
        <w:rPr>
          <w:lang w:val="bg-BG"/>
        </w:rPr>
        <w:instrText xml:space="preserve"> </w:instrText>
      </w:r>
      <w:r w:rsidR="00823EF4">
        <w:instrText>level</w:instrText>
      </w:r>
      <w:r w:rsidR="00823EF4" w:rsidRPr="00910F9E">
        <w:rPr>
          <w:lang w:val="bg-BG"/>
        </w:rPr>
        <w:instrText>0 \*</w:instrText>
      </w:r>
      <w:r w:rsidR="00823EF4">
        <w:instrText>arabic</w:instrText>
      </w:r>
      <w:r w:rsidR="00823EF4" w:rsidRPr="00910F9E">
        <w:rPr>
          <w:lang w:val="bg-BG"/>
        </w:rPr>
        <w:instrText xml:space="preserve"> \* </w:instrText>
      </w:r>
      <w:r w:rsidR="00823EF4">
        <w:instrText>MERGEFORMAT</w:instrText>
      </w:r>
      <w:r w:rsidR="00823EF4" w:rsidRPr="00910F9E">
        <w:rPr>
          <w:lang w:val="bg-BG"/>
        </w:rPr>
        <w:instrText xml:space="preserve"> </w:instrText>
      </w:r>
      <w:r w:rsidRPr="004B4594">
        <w:fldChar w:fldCharType="separate"/>
      </w:r>
      <w:r w:rsidRPr="00910F9E">
        <w:rPr>
          <w:noProof/>
          <w:lang w:val="bg-BG"/>
        </w:rPr>
        <w:t>37</w:t>
      </w:r>
      <w:r w:rsidRPr="004B4594">
        <w:rPr>
          <w:noProof/>
        </w:rPr>
        <w:fldChar w:fldCharType="end"/>
      </w:r>
      <w:r w:rsidR="00910F9E" w:rsidRPr="00910F9E">
        <w:rPr>
          <w:lang w:val="bg-BG"/>
        </w:rPr>
        <w:t xml:space="preserve">. </w:t>
      </w:r>
      <w:r w:rsidR="00823EF4" w:rsidRPr="00910F9E">
        <w:rPr>
          <w:lang w:val="bg-BG"/>
        </w:rPr>
        <w:t xml:space="preserve">От </w:t>
      </w:r>
      <w:r w:rsidR="00910F9E">
        <w:rPr>
          <w:lang w:val="bg-BG"/>
        </w:rPr>
        <w:t>становището</w:t>
      </w:r>
      <w:r w:rsidR="00823EF4" w:rsidRPr="00910F9E">
        <w:rPr>
          <w:lang w:val="bg-BG"/>
        </w:rPr>
        <w:t xml:space="preserve"> на жалбоподател</w:t>
      </w:r>
      <w:r w:rsidR="001A4F16">
        <w:rPr>
          <w:lang w:val="bg-BG"/>
        </w:rPr>
        <w:t>я</w:t>
      </w:r>
      <w:r w:rsidR="00823EF4" w:rsidRPr="00910F9E">
        <w:rPr>
          <w:lang w:val="bg-BG"/>
        </w:rPr>
        <w:t xml:space="preserve"> става ясно, че </w:t>
      </w:r>
      <w:r w:rsidR="00910F9E">
        <w:rPr>
          <w:lang w:val="bg-BG"/>
        </w:rPr>
        <w:t xml:space="preserve">той е взел съзнателно </w:t>
      </w:r>
      <w:r w:rsidR="00823EF4" w:rsidRPr="00910F9E">
        <w:rPr>
          <w:lang w:val="bg-BG"/>
        </w:rPr>
        <w:t xml:space="preserve">решение да не </w:t>
      </w:r>
      <w:r w:rsidR="00910F9E">
        <w:rPr>
          <w:lang w:val="bg-BG"/>
        </w:rPr>
        <w:t>сведе</w:t>
      </w:r>
      <w:r w:rsidR="00823EF4" w:rsidRPr="00910F9E">
        <w:rPr>
          <w:lang w:val="bg-BG"/>
        </w:rPr>
        <w:t xml:space="preserve"> до знанието на Съда въпросната информация (вж. </w:t>
      </w:r>
      <w:r w:rsidR="001A4F16" w:rsidRPr="00734CCE">
        <w:rPr>
          <w:lang w:val="bg-BG"/>
        </w:rPr>
        <w:t>П</w:t>
      </w:r>
      <w:r w:rsidR="00823EF4" w:rsidRPr="00734CCE">
        <w:rPr>
          <w:lang w:val="bg-BG"/>
        </w:rPr>
        <w:t>араграф</w:t>
      </w:r>
      <w:r w:rsidR="001A4F16">
        <w:rPr>
          <w:lang w:val="bg-BG"/>
        </w:rPr>
        <w:t xml:space="preserve"> </w:t>
      </w:r>
      <w:r w:rsidR="00823EF4"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734CCE">
        <w:rPr>
          <w:lang w:val="bg-BG"/>
        </w:rPr>
        <w:instrText>30 \</w:instrText>
      </w:r>
      <w:r w:rsidR="00823EF4" w:rsidRPr="004B4594">
        <w:instrText>h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fldChar w:fldCharType="separate"/>
      </w:r>
      <w:r w:rsidRPr="00734CCE">
        <w:rPr>
          <w:noProof/>
          <w:lang w:val="bg-BG"/>
        </w:rPr>
        <w:t>30</w:t>
      </w:r>
      <w:r w:rsidR="00823EF4" w:rsidRPr="004B4594">
        <w:fldChar w:fldCharType="end"/>
      </w:r>
      <w:r w:rsidR="00823EF4" w:rsidRPr="00734CCE">
        <w:rPr>
          <w:lang w:val="bg-BG"/>
        </w:rPr>
        <w:t xml:space="preserve"> по-горе).</w:t>
      </w:r>
    </w:p>
    <w:p w14:paraId="5741B0F1" w14:textId="17498BB5" w:rsidR="00E24393" w:rsidRPr="00734CCE" w:rsidRDefault="004B4594" w:rsidP="004B4594">
      <w:pPr>
        <w:pStyle w:val="JuPara"/>
        <w:rPr>
          <w:lang w:val="bg-BG"/>
        </w:rPr>
      </w:pPr>
      <w:r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>
        <w:instrText>SEQ</w:instrText>
      </w:r>
      <w:r w:rsidR="00823EF4" w:rsidRPr="00734CCE">
        <w:rPr>
          <w:lang w:val="bg-BG"/>
        </w:rPr>
        <w:instrText xml:space="preserve"> </w:instrText>
      </w:r>
      <w:r w:rsidR="00823EF4">
        <w:instrText>level</w:instrText>
      </w:r>
      <w:r w:rsidR="00823EF4" w:rsidRPr="00734CCE">
        <w:rPr>
          <w:lang w:val="bg-BG"/>
        </w:rPr>
        <w:instrText>0 \*</w:instrText>
      </w:r>
      <w:r w:rsidR="00823EF4">
        <w:instrText>arabic</w:instrText>
      </w:r>
      <w:r w:rsidR="00823EF4" w:rsidRPr="00734CCE">
        <w:rPr>
          <w:lang w:val="bg-BG"/>
        </w:rPr>
        <w:instrText xml:space="preserve"> \* </w:instrText>
      </w:r>
      <w:r w:rsidR="00823EF4">
        <w:instrText>MERGEFORMAT</w:instrText>
      </w:r>
      <w:r w:rsidR="00823EF4" w:rsidRPr="00734CCE">
        <w:rPr>
          <w:lang w:val="bg-BG"/>
        </w:rPr>
        <w:instrText xml:space="preserve"> </w:instrText>
      </w:r>
      <w:r w:rsidRPr="004B4594">
        <w:fldChar w:fldCharType="separate"/>
      </w:r>
      <w:r w:rsidRPr="00734CCE">
        <w:rPr>
          <w:noProof/>
          <w:lang w:val="bg-BG"/>
        </w:rPr>
        <w:t>38</w:t>
      </w:r>
      <w:r w:rsidRPr="004B4594">
        <w:rPr>
          <w:noProof/>
        </w:rPr>
        <w:fldChar w:fldCharType="end"/>
      </w:r>
      <w:r w:rsidR="00823EF4" w:rsidRPr="00734CCE">
        <w:rPr>
          <w:lang w:val="bg-BG"/>
        </w:rPr>
        <w:t>.</w:t>
      </w:r>
      <w:r w:rsidR="00823EF4" w:rsidRPr="004B4594">
        <w:t>  </w:t>
      </w:r>
      <w:r w:rsidR="00823EF4" w:rsidRPr="00734CCE">
        <w:rPr>
          <w:rFonts w:cstheme="minorHAnsi"/>
          <w:lang w:val="bg-BG"/>
        </w:rPr>
        <w:t xml:space="preserve">Обяснението, дадено от </w:t>
      </w:r>
      <w:r w:rsidR="001A4F16">
        <w:rPr>
          <w:rFonts w:cstheme="minorHAnsi"/>
          <w:lang w:val="bg-BG"/>
        </w:rPr>
        <w:t>жалбоподателя</w:t>
      </w:r>
      <w:r w:rsidR="00823EF4" w:rsidRPr="00734CCE">
        <w:rPr>
          <w:rFonts w:cstheme="minorHAnsi"/>
          <w:lang w:val="bg-BG"/>
        </w:rPr>
        <w:t xml:space="preserve"> за </w:t>
      </w:r>
      <w:r w:rsidR="00910F9E">
        <w:rPr>
          <w:rFonts w:cstheme="minorHAnsi"/>
          <w:lang w:val="bg-BG"/>
        </w:rPr>
        <w:t>този пропуск</w:t>
      </w:r>
      <w:r w:rsidR="00823EF4" w:rsidRPr="00734CCE">
        <w:rPr>
          <w:rFonts w:cstheme="minorHAnsi"/>
          <w:lang w:val="bg-BG"/>
        </w:rPr>
        <w:t xml:space="preserve"> (</w:t>
      </w:r>
      <w:r w:rsidR="00823EF4" w:rsidRPr="004B4594">
        <w:rPr>
          <w:rFonts w:cstheme="minorHAnsi"/>
          <w:i/>
          <w:iCs/>
        </w:rPr>
        <w:t>ibidem</w:t>
      </w:r>
      <w:r w:rsidR="00823EF4" w:rsidRPr="00734CCE">
        <w:rPr>
          <w:rFonts w:cstheme="minorHAnsi"/>
          <w:lang w:val="bg-BG"/>
        </w:rPr>
        <w:t xml:space="preserve">), не изглежда достатъчно. Аргументът, че въпросната информация не е била поискана, не убеждава Съда. Става дума не </w:t>
      </w:r>
      <w:r w:rsidRPr="00734CCE">
        <w:rPr>
          <w:rFonts w:cstheme="minorHAnsi"/>
          <w:lang w:val="bg-BG"/>
        </w:rPr>
        <w:t xml:space="preserve">за </w:t>
      </w:r>
      <w:r w:rsidR="00823EF4" w:rsidRPr="00734CCE">
        <w:rPr>
          <w:rFonts w:cstheme="minorHAnsi"/>
          <w:lang w:val="bg-BG"/>
        </w:rPr>
        <w:t xml:space="preserve">един изолиран фактически елемент, а за </w:t>
      </w:r>
      <w:r w:rsidR="00910F9E">
        <w:rPr>
          <w:rFonts w:cstheme="minorHAnsi"/>
          <w:lang w:val="bg-BG"/>
        </w:rPr>
        <w:t>поредица</w:t>
      </w:r>
      <w:r w:rsidR="00823EF4" w:rsidRPr="00734CCE">
        <w:rPr>
          <w:rFonts w:cstheme="minorHAnsi"/>
          <w:lang w:val="bg-BG"/>
        </w:rPr>
        <w:t xml:space="preserve"> от обстоятелства, които са се развили през продължителен период, успоредно с процедурата по разглеждане на жалбата пред Съда, и за които жалбоподател</w:t>
      </w:r>
      <w:r w:rsidR="001A4F16">
        <w:rPr>
          <w:rFonts w:cstheme="minorHAnsi"/>
          <w:lang w:val="bg-BG"/>
        </w:rPr>
        <w:t>ят</w:t>
      </w:r>
      <w:r w:rsidR="00823EF4" w:rsidRPr="00734CCE">
        <w:rPr>
          <w:rFonts w:cstheme="minorHAnsi"/>
          <w:lang w:val="bg-BG"/>
        </w:rPr>
        <w:t xml:space="preserve"> е знаел. Фактът, че правителството е било </w:t>
      </w:r>
      <w:r w:rsidR="00D21827">
        <w:rPr>
          <w:rFonts w:cstheme="minorHAnsi"/>
          <w:lang w:val="bg-BG"/>
        </w:rPr>
        <w:t>информирано</w:t>
      </w:r>
      <w:r w:rsidR="00823EF4" w:rsidRPr="00734CCE">
        <w:rPr>
          <w:rFonts w:cstheme="minorHAnsi"/>
          <w:lang w:val="bg-BG"/>
        </w:rPr>
        <w:t xml:space="preserve"> за жалбата и е подготвяло </w:t>
      </w:r>
      <w:r w:rsidR="00357822">
        <w:rPr>
          <w:rFonts w:cstheme="minorHAnsi"/>
          <w:lang w:val="bg-BG"/>
        </w:rPr>
        <w:t>становищ</w:t>
      </w:r>
      <w:r w:rsidR="00D21827">
        <w:rPr>
          <w:rFonts w:cstheme="minorHAnsi"/>
          <w:lang w:val="bg-BG"/>
        </w:rPr>
        <w:t>ето си</w:t>
      </w:r>
      <w:r w:rsidR="00823EF4" w:rsidRPr="00734CCE">
        <w:rPr>
          <w:rFonts w:cstheme="minorHAnsi"/>
          <w:lang w:val="bg-BG"/>
        </w:rPr>
        <w:t xml:space="preserve">, не може да освободи жалбоподателя от задължението му да </w:t>
      </w:r>
      <w:r w:rsidR="00D21827">
        <w:rPr>
          <w:rFonts w:cstheme="minorHAnsi"/>
          <w:lang w:val="bg-BG"/>
        </w:rPr>
        <w:t>уведоми</w:t>
      </w:r>
      <w:r w:rsidR="00823EF4" w:rsidRPr="00734CCE">
        <w:rPr>
          <w:rFonts w:cstheme="minorHAnsi"/>
          <w:lang w:val="bg-BG"/>
        </w:rPr>
        <w:t xml:space="preserve"> Съда </w:t>
      </w:r>
      <w:r w:rsidR="00D21827">
        <w:rPr>
          <w:rFonts w:cstheme="minorHAnsi"/>
          <w:lang w:val="bg-BG"/>
        </w:rPr>
        <w:t xml:space="preserve">за </w:t>
      </w:r>
      <w:r w:rsidR="00823EF4" w:rsidRPr="00734CCE">
        <w:rPr>
          <w:rFonts w:cstheme="minorHAnsi"/>
          <w:lang w:val="bg-BG"/>
        </w:rPr>
        <w:t>новите факти, които са от значение за делото; това задължение, заложено в чл</w:t>
      </w:r>
      <w:r w:rsidR="00D21827">
        <w:rPr>
          <w:rFonts w:cstheme="minorHAnsi"/>
          <w:lang w:val="bg-BG"/>
        </w:rPr>
        <w:t>.</w:t>
      </w:r>
      <w:r w:rsidR="00D21827" w:rsidRPr="00734CCE">
        <w:rPr>
          <w:rFonts w:cstheme="minorHAnsi"/>
          <w:lang w:val="bg-BG"/>
        </w:rPr>
        <w:t xml:space="preserve"> 44 </w:t>
      </w:r>
      <w:r w:rsidR="00D21827">
        <w:rPr>
          <w:rFonts w:cstheme="minorHAnsi"/>
          <w:lang w:val="bg-BG"/>
        </w:rPr>
        <w:t xml:space="preserve">С </w:t>
      </w:r>
      <w:r w:rsidR="00D21827" w:rsidRPr="00734CCE">
        <w:rPr>
          <w:rFonts w:cstheme="minorHAnsi"/>
          <w:lang w:val="bg-BG"/>
        </w:rPr>
        <w:t>§§</w:t>
      </w:r>
      <w:r w:rsidR="00D21827">
        <w:rPr>
          <w:rFonts w:cstheme="minorHAnsi"/>
          <w:lang w:val="bg-BG"/>
        </w:rPr>
        <w:t xml:space="preserve"> </w:t>
      </w:r>
      <w:r w:rsidR="00D21827" w:rsidRPr="00734CCE">
        <w:rPr>
          <w:rFonts w:cstheme="minorHAnsi"/>
          <w:lang w:val="bg-BG"/>
        </w:rPr>
        <w:t>1, 47 и §</w:t>
      </w:r>
      <w:r w:rsidR="00D21827">
        <w:rPr>
          <w:rFonts w:cstheme="minorHAnsi"/>
          <w:lang w:val="bg-BG"/>
        </w:rPr>
        <w:t xml:space="preserve"> </w:t>
      </w:r>
      <w:r w:rsidR="00823EF4" w:rsidRPr="00734CCE">
        <w:rPr>
          <w:rFonts w:cstheme="minorHAnsi"/>
          <w:lang w:val="bg-BG"/>
        </w:rPr>
        <w:t xml:space="preserve">7 от правилника на Съда, е валидно през целия период на разглеждане на жалбата. Освен това някои от новите фактически елементи, които жалбоподателят е </w:t>
      </w:r>
      <w:r w:rsidR="00D21827">
        <w:rPr>
          <w:rFonts w:cstheme="minorHAnsi"/>
          <w:lang w:val="bg-BG"/>
        </w:rPr>
        <w:t>предпочел</w:t>
      </w:r>
      <w:r w:rsidR="00823EF4" w:rsidRPr="00734CCE">
        <w:rPr>
          <w:rFonts w:cstheme="minorHAnsi"/>
          <w:lang w:val="bg-BG"/>
        </w:rPr>
        <w:t xml:space="preserve"> да не разкрие пред Съда, са настъпили още преди </w:t>
      </w:r>
      <w:r w:rsidR="00D21827">
        <w:rPr>
          <w:rFonts w:cstheme="minorHAnsi"/>
          <w:lang w:val="bg-BG"/>
        </w:rPr>
        <w:t>жалбата да бъде комуникирана</w:t>
      </w:r>
      <w:r w:rsidR="00D21827" w:rsidRPr="00734CCE">
        <w:rPr>
          <w:rFonts w:cstheme="minorHAnsi"/>
          <w:lang w:val="bg-BG"/>
        </w:rPr>
        <w:t xml:space="preserve"> на правителството</w:t>
      </w:r>
      <w:r w:rsidR="00823EF4" w:rsidRPr="00734CCE">
        <w:rPr>
          <w:rFonts w:cstheme="minorHAnsi"/>
          <w:lang w:val="bg-BG"/>
        </w:rPr>
        <w:t>, а именно: решението от 9 януари 2024 г. на Върховния административен съд, решението от 1февруари 2024 г. на Административ</w:t>
      </w:r>
      <w:r w:rsidR="00D21827">
        <w:rPr>
          <w:rFonts w:cstheme="minorHAnsi"/>
          <w:lang w:val="bg-BG"/>
        </w:rPr>
        <w:t>е</w:t>
      </w:r>
      <w:r w:rsidR="00D21827" w:rsidRPr="00734CCE">
        <w:rPr>
          <w:rFonts w:cstheme="minorHAnsi"/>
          <w:lang w:val="bg-BG"/>
        </w:rPr>
        <w:t>н</w:t>
      </w:r>
      <w:r w:rsidR="00823EF4" w:rsidRPr="00734CCE">
        <w:rPr>
          <w:rFonts w:cstheme="minorHAnsi"/>
          <w:lang w:val="bg-BG"/>
        </w:rPr>
        <w:t xml:space="preserve"> съд </w:t>
      </w:r>
      <w:r w:rsidR="00D21827">
        <w:rPr>
          <w:rFonts w:cstheme="minorHAnsi"/>
          <w:lang w:val="bg-BG"/>
        </w:rPr>
        <w:t>–</w:t>
      </w:r>
      <w:r w:rsidR="00823EF4" w:rsidRPr="00734CCE">
        <w:rPr>
          <w:rFonts w:cstheme="minorHAnsi"/>
          <w:lang w:val="bg-BG"/>
        </w:rPr>
        <w:t xml:space="preserve"> София</w:t>
      </w:r>
      <w:r w:rsidR="00D21827">
        <w:rPr>
          <w:rFonts w:cstheme="minorHAnsi"/>
          <w:lang w:val="bg-BG"/>
        </w:rPr>
        <w:t>-град</w:t>
      </w:r>
      <w:r w:rsidR="00823EF4" w:rsidRPr="00734CCE">
        <w:rPr>
          <w:rFonts w:cstheme="minorHAnsi"/>
          <w:lang w:val="bg-BG"/>
        </w:rPr>
        <w:t>, решението от 4 юли 2024 г. на Върховния административен съд и решението на ВАС от 18 юли 2024 г. (параграфи</w:t>
      </w:r>
      <w:r w:rsidR="00823EF4" w:rsidRPr="004B4594">
        <w:rPr>
          <w:rFonts w:cstheme="minorHAnsi"/>
        </w:rPr>
        <w:fldChar w:fldCharType="begin"/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  <w:instrText>REF</w:instrText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  <w:instrText>para</w:instrText>
      </w:r>
      <w:r w:rsidR="00823EF4" w:rsidRPr="00734CCE">
        <w:rPr>
          <w:rFonts w:cstheme="minorHAnsi"/>
          <w:lang w:val="bg-BG"/>
        </w:rPr>
        <w:instrText>10 \</w:instrText>
      </w:r>
      <w:r w:rsidR="00823EF4" w:rsidRPr="004B4594">
        <w:rPr>
          <w:rFonts w:cstheme="minorHAnsi"/>
        </w:rPr>
        <w:instrText>h</w:instrText>
      </w:r>
      <w:r w:rsidR="00823EF4" w:rsidRPr="00734CCE">
        <w:rPr>
          <w:rFonts w:cstheme="minorHAnsi"/>
          <w:lang w:val="bg-BG"/>
        </w:rPr>
        <w:instrText xml:space="preserve">  \* </w:instrText>
      </w:r>
      <w:r w:rsidR="00823EF4" w:rsidRPr="004B4594">
        <w:rPr>
          <w:rFonts w:cstheme="minorHAnsi"/>
        </w:rPr>
        <w:instrText>MERGEFORMAT</w:instrText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</w:r>
      <w:r w:rsidR="00823EF4" w:rsidRPr="004B4594">
        <w:rPr>
          <w:rFonts w:cstheme="minorHAnsi"/>
        </w:rPr>
        <w:fldChar w:fldCharType="separate"/>
      </w:r>
      <w:r w:rsidRPr="00734CCE">
        <w:rPr>
          <w:rFonts w:cstheme="minorHAnsi"/>
          <w:bCs/>
          <w:lang w:val="bg-BG"/>
        </w:rPr>
        <w:t>10</w:t>
      </w:r>
      <w:r w:rsidR="00823EF4" w:rsidRPr="004B4594">
        <w:rPr>
          <w:rFonts w:cstheme="minorHAnsi"/>
        </w:rPr>
        <w:fldChar w:fldCharType="end"/>
      </w:r>
      <w:r w:rsidR="00823EF4" w:rsidRPr="00734CCE">
        <w:rPr>
          <w:rFonts w:cstheme="minorHAnsi"/>
          <w:lang w:val="bg-BG"/>
        </w:rPr>
        <w:t xml:space="preserve"> -</w:t>
      </w:r>
      <w:r w:rsidR="00823EF4" w:rsidRPr="004B4594">
        <w:rPr>
          <w:rFonts w:cstheme="minorHAnsi"/>
        </w:rPr>
        <w:fldChar w:fldCharType="begin"/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  <w:instrText>REF</w:instrText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  <w:instrText>para</w:instrText>
      </w:r>
      <w:r w:rsidR="00823EF4" w:rsidRPr="00734CCE">
        <w:rPr>
          <w:rFonts w:cstheme="minorHAnsi"/>
          <w:lang w:val="bg-BG"/>
        </w:rPr>
        <w:instrText>12 \</w:instrText>
      </w:r>
      <w:r w:rsidR="00823EF4" w:rsidRPr="004B4594">
        <w:rPr>
          <w:rFonts w:cstheme="minorHAnsi"/>
        </w:rPr>
        <w:instrText>h</w:instrText>
      </w:r>
      <w:r w:rsidR="00823EF4" w:rsidRPr="00734CCE">
        <w:rPr>
          <w:rFonts w:cstheme="minorHAnsi"/>
          <w:lang w:val="bg-BG"/>
        </w:rPr>
        <w:instrText xml:space="preserve">  \* </w:instrText>
      </w:r>
      <w:r w:rsidR="00823EF4" w:rsidRPr="004B4594">
        <w:rPr>
          <w:rFonts w:cstheme="minorHAnsi"/>
        </w:rPr>
        <w:instrText>MERGEFORMAT</w:instrText>
      </w:r>
      <w:r w:rsidR="00823EF4" w:rsidRPr="00734CCE">
        <w:rPr>
          <w:rFonts w:cstheme="minorHAnsi"/>
          <w:lang w:val="bg-BG"/>
        </w:rPr>
        <w:instrText xml:space="preserve"> </w:instrText>
      </w:r>
      <w:r w:rsidR="00823EF4" w:rsidRPr="004B4594">
        <w:rPr>
          <w:rFonts w:cstheme="minorHAnsi"/>
        </w:rPr>
      </w:r>
      <w:r w:rsidR="00823EF4" w:rsidRPr="004B4594">
        <w:rPr>
          <w:rFonts w:cstheme="minorHAnsi"/>
        </w:rPr>
        <w:fldChar w:fldCharType="separate"/>
      </w:r>
      <w:r w:rsidRPr="00734CCE">
        <w:rPr>
          <w:rFonts w:cstheme="minorHAnsi"/>
          <w:bCs/>
          <w:lang w:val="bg-BG"/>
        </w:rPr>
        <w:t>12</w:t>
      </w:r>
      <w:r w:rsidR="00823EF4" w:rsidRPr="004B4594">
        <w:rPr>
          <w:rFonts w:cstheme="minorHAnsi"/>
        </w:rPr>
        <w:fldChar w:fldCharType="end"/>
      </w:r>
      <w:r w:rsidR="00823EF4" w:rsidRPr="00734CCE">
        <w:rPr>
          <w:rFonts w:cstheme="minorHAnsi"/>
          <w:lang w:val="bg-BG"/>
        </w:rPr>
        <w:t xml:space="preserve"> по-горе)</w:t>
      </w:r>
      <w:r w:rsidR="00823EF4" w:rsidRPr="00734CCE">
        <w:rPr>
          <w:lang w:val="bg-BG"/>
        </w:rPr>
        <w:t>.</w:t>
      </w:r>
    </w:p>
    <w:p w14:paraId="0E2DE49F" w14:textId="5DDE9A69" w:rsidR="00E24393" w:rsidRPr="004B4594" w:rsidRDefault="004B4594" w:rsidP="004B4594">
      <w:pPr>
        <w:pStyle w:val="JuPara"/>
      </w:pPr>
      <w:r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>
        <w:instrText>SEQ</w:instrText>
      </w:r>
      <w:r w:rsidR="00823EF4" w:rsidRPr="00734CCE">
        <w:rPr>
          <w:lang w:val="bg-BG"/>
        </w:rPr>
        <w:instrText xml:space="preserve"> </w:instrText>
      </w:r>
      <w:r w:rsidR="00823EF4">
        <w:instrText>level</w:instrText>
      </w:r>
      <w:r w:rsidR="00823EF4" w:rsidRPr="00734CCE">
        <w:rPr>
          <w:lang w:val="bg-BG"/>
        </w:rPr>
        <w:instrText>0 \*</w:instrText>
      </w:r>
      <w:r w:rsidR="00823EF4">
        <w:instrText>arabic</w:instrText>
      </w:r>
      <w:r w:rsidR="00823EF4" w:rsidRPr="00734CCE">
        <w:rPr>
          <w:lang w:val="bg-BG"/>
        </w:rPr>
        <w:instrText xml:space="preserve"> \* </w:instrText>
      </w:r>
      <w:r w:rsidR="00823EF4">
        <w:instrText>MERGEFORMAT</w:instrText>
      </w:r>
      <w:r w:rsidR="00823EF4" w:rsidRPr="00734CCE">
        <w:rPr>
          <w:lang w:val="bg-BG"/>
        </w:rPr>
        <w:instrText xml:space="preserve"> </w:instrText>
      </w:r>
      <w:r w:rsidRPr="004B4594">
        <w:fldChar w:fldCharType="separate"/>
      </w:r>
      <w:r w:rsidRPr="00734CCE">
        <w:rPr>
          <w:noProof/>
          <w:lang w:val="bg-BG"/>
        </w:rPr>
        <w:t>39</w:t>
      </w:r>
      <w:r w:rsidRPr="004B4594">
        <w:rPr>
          <w:noProof/>
        </w:rPr>
        <w:fldChar w:fldCharType="end"/>
      </w:r>
      <w:r w:rsidR="00D21827" w:rsidRPr="00734CCE">
        <w:rPr>
          <w:lang w:val="bg-BG"/>
        </w:rPr>
        <w:t xml:space="preserve">. </w:t>
      </w:r>
      <w:r w:rsidR="00D21827">
        <w:rPr>
          <w:lang w:val="bg-BG"/>
        </w:rPr>
        <w:t>По отношение на</w:t>
      </w:r>
      <w:r w:rsidR="00823EF4" w:rsidRPr="00734CCE">
        <w:rPr>
          <w:lang w:val="bg-BG"/>
        </w:rPr>
        <w:t xml:space="preserve"> аргумента, основан на </w:t>
      </w:r>
      <w:r w:rsidR="00D21827">
        <w:rPr>
          <w:lang w:val="bg-BG"/>
        </w:rPr>
        <w:t>частичния</w:t>
      </w:r>
      <w:r w:rsidR="00823EF4" w:rsidRPr="00734CCE">
        <w:rPr>
          <w:lang w:val="bg-BG"/>
        </w:rPr>
        <w:t xml:space="preserve"> характер на информацията, предоставена на жалбоподател</w:t>
      </w:r>
      <w:r w:rsidR="00357822">
        <w:rPr>
          <w:lang w:val="bg-BG"/>
        </w:rPr>
        <w:t>я</w:t>
      </w:r>
      <w:r w:rsidR="00823EF4" w:rsidRPr="00734CCE">
        <w:rPr>
          <w:lang w:val="bg-BG"/>
        </w:rPr>
        <w:t xml:space="preserve"> поради заличаването на лични данни от документите, </w:t>
      </w:r>
      <w:r w:rsidR="00D21827">
        <w:rPr>
          <w:lang w:val="bg-BG"/>
        </w:rPr>
        <w:t>предоставени му</w:t>
      </w:r>
      <w:r w:rsidR="00823EF4" w:rsidRPr="00734CCE">
        <w:rPr>
          <w:lang w:val="bg-BG"/>
        </w:rPr>
        <w:t xml:space="preserve"> от </w:t>
      </w:r>
      <w:r w:rsidR="00357822">
        <w:rPr>
          <w:lang w:val="bg-BG"/>
        </w:rPr>
        <w:t>КПК</w:t>
      </w:r>
      <w:r w:rsidR="00823EF4" w:rsidRPr="00734CCE">
        <w:rPr>
          <w:lang w:val="bg-BG"/>
        </w:rPr>
        <w:t xml:space="preserve"> през февруари 2025 г. (параграфи</w:t>
      </w:r>
      <w:r w:rsidR="00357822">
        <w:rPr>
          <w:lang w:val="bg-BG"/>
        </w:rPr>
        <w:t xml:space="preserve"> </w:t>
      </w:r>
      <w:r w:rsidR="00823EF4"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734CCE">
        <w:rPr>
          <w:lang w:val="bg-BG"/>
        </w:rPr>
        <w:instrText>14 \</w:instrText>
      </w:r>
      <w:r w:rsidR="00823EF4" w:rsidRPr="004B4594">
        <w:instrText>h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fldChar w:fldCharType="separate"/>
      </w:r>
      <w:r w:rsidRPr="00734CCE">
        <w:rPr>
          <w:bCs/>
          <w:noProof/>
          <w:lang w:val="bg-BG"/>
        </w:rPr>
        <w:t>14</w:t>
      </w:r>
      <w:r w:rsidR="00823EF4" w:rsidRPr="004B4594">
        <w:fldChar w:fldCharType="end"/>
      </w:r>
      <w:r w:rsidR="00823EF4" w:rsidRPr="00734CCE">
        <w:rPr>
          <w:lang w:val="bg-BG"/>
        </w:rPr>
        <w:t xml:space="preserve"> и</w:t>
      </w:r>
      <w:r w:rsidR="00823EF4"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734CCE">
        <w:rPr>
          <w:lang w:val="bg-BG"/>
        </w:rPr>
        <w:instrText>30 \</w:instrText>
      </w:r>
      <w:r w:rsidR="00823EF4" w:rsidRPr="004B4594">
        <w:instrText>h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fldChar w:fldCharType="separate"/>
      </w:r>
      <w:r w:rsidRPr="00734CCE">
        <w:rPr>
          <w:noProof/>
          <w:lang w:val="bg-BG"/>
        </w:rPr>
        <w:t>30</w:t>
      </w:r>
      <w:r w:rsidR="00823EF4" w:rsidRPr="004B4594">
        <w:fldChar w:fldCharType="end"/>
      </w:r>
      <w:r w:rsidR="00823EF4" w:rsidRPr="00734CCE">
        <w:rPr>
          <w:lang w:val="bg-BG"/>
        </w:rPr>
        <w:t xml:space="preserve"> по-горе), Съдът отбелязва, че именно представителят на жалбоподател</w:t>
      </w:r>
      <w:r w:rsidR="00357822">
        <w:rPr>
          <w:lang w:val="bg-BG"/>
        </w:rPr>
        <w:t>я</w:t>
      </w:r>
      <w:r w:rsidR="00823EF4" w:rsidRPr="00734CCE">
        <w:rPr>
          <w:lang w:val="bg-BG"/>
        </w:rPr>
        <w:t xml:space="preserve"> е предложил такова решение пред националните съдилища, за да получи копия от исканите решения, без да се накърняват правата на трети лица (параграф</w:t>
      </w:r>
      <w:r w:rsidR="00357822">
        <w:rPr>
          <w:lang w:val="bg-BG"/>
        </w:rPr>
        <w:t xml:space="preserve"> </w:t>
      </w:r>
      <w:r w:rsidR="00823EF4"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734CCE">
        <w:rPr>
          <w:lang w:val="bg-BG"/>
        </w:rPr>
        <w:instrText>7 \</w:instrText>
      </w:r>
      <w:r w:rsidR="00823EF4" w:rsidRPr="004B4594">
        <w:instrText>h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fldChar w:fldCharType="separate"/>
      </w:r>
      <w:r w:rsidRPr="00734CCE">
        <w:rPr>
          <w:bCs/>
          <w:noProof/>
          <w:lang w:val="bg-BG"/>
        </w:rPr>
        <w:t>7</w:t>
      </w:r>
      <w:r w:rsidR="00823EF4" w:rsidRPr="004B4594">
        <w:fldChar w:fldCharType="end"/>
      </w:r>
      <w:r w:rsidR="00823EF4" w:rsidRPr="00734CCE">
        <w:rPr>
          <w:lang w:val="bg-BG"/>
        </w:rPr>
        <w:t xml:space="preserve"> по-горе), и че в решението от 14 ноември 2022 г. се препоръчва</w:t>
      </w:r>
      <w:r w:rsidR="00D21827">
        <w:rPr>
          <w:lang w:val="bg-BG"/>
        </w:rPr>
        <w:t xml:space="preserve"> </w:t>
      </w:r>
      <w:r w:rsidR="00D21827" w:rsidRPr="00734CCE">
        <w:rPr>
          <w:rFonts w:ascii="Times New Roman" w:hAnsi="Times New Roman" w:cs="Times New Roman"/>
          <w:lang w:val="bg-BG"/>
        </w:rPr>
        <w:t>да се премахнат</w:t>
      </w:r>
      <w:r w:rsidR="00823EF4" w:rsidRPr="00734CCE">
        <w:rPr>
          <w:lang w:val="bg-BG"/>
        </w:rPr>
        <w:t xml:space="preserve"> личните данни, съдържащи се в документите на </w:t>
      </w:r>
      <w:r w:rsidR="00357822">
        <w:rPr>
          <w:lang w:val="bg-BG"/>
        </w:rPr>
        <w:t>КПК</w:t>
      </w:r>
      <w:r w:rsidR="00823EF4" w:rsidRPr="00734CCE">
        <w:rPr>
          <w:lang w:val="bg-BG"/>
        </w:rPr>
        <w:t>, преди да бъдат предадени на жалбоподател</w:t>
      </w:r>
      <w:r w:rsidR="00357822">
        <w:rPr>
          <w:lang w:val="bg-BG"/>
        </w:rPr>
        <w:t>я</w:t>
      </w:r>
      <w:r w:rsidR="00823EF4" w:rsidRPr="00734CCE">
        <w:rPr>
          <w:lang w:val="bg-BG"/>
        </w:rPr>
        <w:t xml:space="preserve"> (параграф</w:t>
      </w:r>
      <w:r w:rsidR="00357822">
        <w:rPr>
          <w:lang w:val="bg-BG"/>
        </w:rPr>
        <w:t xml:space="preserve"> </w:t>
      </w:r>
      <w:r w:rsidR="00823EF4" w:rsidRPr="004B4594">
        <w:fldChar w:fldCharType="begin"/>
      </w:r>
      <w:r w:rsidR="00823EF4" w:rsidRPr="00734CCE">
        <w:rPr>
          <w:lang w:val="bg-BG"/>
        </w:rPr>
        <w:instrText xml:space="preserve"> </w:instrText>
      </w:r>
      <w:r w:rsidR="00823EF4" w:rsidRPr="004B4594">
        <w:instrText>REF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instrText>para</w:instrText>
      </w:r>
      <w:r w:rsidR="00823EF4" w:rsidRPr="00734CCE">
        <w:rPr>
          <w:lang w:val="bg-BG"/>
        </w:rPr>
        <w:instrText>8 \</w:instrText>
      </w:r>
      <w:r w:rsidR="00823EF4" w:rsidRPr="004B4594">
        <w:instrText>h</w:instrText>
      </w:r>
      <w:r w:rsidR="00823EF4" w:rsidRPr="00734CCE">
        <w:rPr>
          <w:lang w:val="bg-BG"/>
        </w:rPr>
        <w:instrText xml:space="preserve"> </w:instrText>
      </w:r>
      <w:r w:rsidR="00823EF4" w:rsidRPr="004B4594">
        <w:fldChar w:fldCharType="separate"/>
      </w:r>
      <w:r w:rsidRPr="00734CCE">
        <w:rPr>
          <w:bCs/>
          <w:noProof/>
          <w:lang w:val="bg-BG"/>
        </w:rPr>
        <w:t>8</w:t>
      </w:r>
      <w:r w:rsidR="00823EF4" w:rsidRPr="004B4594">
        <w:fldChar w:fldCharType="end"/>
      </w:r>
      <w:r w:rsidR="00823EF4" w:rsidRPr="00734CCE">
        <w:rPr>
          <w:lang w:val="bg-BG"/>
        </w:rPr>
        <w:t xml:space="preserve"> по-горе).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това</w:t>
      </w:r>
      <w:proofErr w:type="spellEnd"/>
      <w:r w:rsidR="00823EF4" w:rsidRPr="004B4594">
        <w:t xml:space="preserve"> </w:t>
      </w:r>
      <w:proofErr w:type="spellStart"/>
      <w:r w:rsidR="00823EF4" w:rsidRPr="004B4594">
        <w:t>следва</w:t>
      </w:r>
      <w:proofErr w:type="spellEnd"/>
      <w:r w:rsidR="00823EF4" w:rsidRPr="004B4594">
        <w:t xml:space="preserve">, </w:t>
      </w:r>
      <w:proofErr w:type="spellStart"/>
      <w:r w:rsidR="00823EF4" w:rsidRPr="004B4594">
        <w:t>че</w:t>
      </w:r>
      <w:proofErr w:type="spellEnd"/>
      <w:r w:rsidR="00823EF4" w:rsidRPr="004B4594">
        <w:t>, противно на твърденията на жалбоподател</w:t>
      </w:r>
      <w:r w:rsidR="00357822">
        <w:rPr>
          <w:lang w:val="bg-BG"/>
        </w:rPr>
        <w:t>я</w:t>
      </w:r>
      <w:r w:rsidR="00823EF4" w:rsidRPr="004B4594">
        <w:t xml:space="preserve">, решението на </w:t>
      </w:r>
      <w:r w:rsidR="00357822">
        <w:rPr>
          <w:lang w:val="bg-BG"/>
        </w:rPr>
        <w:t>КПК</w:t>
      </w:r>
      <w:r w:rsidR="00823EF4" w:rsidRPr="004B4594">
        <w:t xml:space="preserve"> от 10 февруари 2025 г. е имало особено значение за разглеждането на делото пред Съда.</w:t>
      </w:r>
    </w:p>
    <w:p w14:paraId="11A85DCA" w14:textId="08D67221" w:rsidR="00E24393" w:rsidRPr="004B4594" w:rsidRDefault="004B4594" w:rsidP="004B4594">
      <w:pPr>
        <w:pStyle w:val="JuPara"/>
      </w:pPr>
      <w:r w:rsidRPr="004B4594">
        <w:fldChar w:fldCharType="begin"/>
      </w:r>
      <w:r w:rsidR="00823EF4">
        <w:instrText xml:space="preserve"> SEQ level0 \*arabic \* MERGEFORMAT </w:instrText>
      </w:r>
      <w:r w:rsidRPr="004B4594">
        <w:fldChar w:fldCharType="separate"/>
      </w:r>
      <w:r w:rsidRPr="004B4594">
        <w:rPr>
          <w:noProof/>
        </w:rPr>
        <w:t>40</w:t>
      </w:r>
      <w:r w:rsidRPr="004B4594">
        <w:rPr>
          <w:noProof/>
        </w:rPr>
        <w:fldChar w:fldCharType="end"/>
      </w:r>
      <w:r w:rsidR="00D21827">
        <w:t xml:space="preserve">. </w:t>
      </w:r>
      <w:proofErr w:type="spellStart"/>
      <w:r w:rsidR="00823EF4" w:rsidRPr="004B4594">
        <w:t>Тези</w:t>
      </w:r>
      <w:proofErr w:type="spellEnd"/>
      <w:r w:rsidR="00823EF4" w:rsidRPr="004B4594">
        <w:t xml:space="preserve"> </w:t>
      </w:r>
      <w:proofErr w:type="spellStart"/>
      <w:r w:rsidR="00823EF4" w:rsidRPr="004B4594">
        <w:t>елементи</w:t>
      </w:r>
      <w:proofErr w:type="spellEnd"/>
      <w:r w:rsidR="00823EF4" w:rsidRPr="004B4594">
        <w:t xml:space="preserve"> </w:t>
      </w:r>
      <w:proofErr w:type="spellStart"/>
      <w:r w:rsidR="00823EF4" w:rsidRPr="004B4594">
        <w:t>са</w:t>
      </w:r>
      <w:proofErr w:type="spellEnd"/>
      <w:r w:rsidR="00823EF4" w:rsidRPr="004B4594">
        <w:t xml:space="preserve"> </w:t>
      </w:r>
      <w:proofErr w:type="spellStart"/>
      <w:r w:rsidR="00823EF4" w:rsidRPr="004B4594">
        <w:t>достатъчни</w:t>
      </w:r>
      <w:proofErr w:type="spellEnd"/>
      <w:r w:rsidR="00823EF4" w:rsidRPr="004B4594">
        <w:t xml:space="preserve">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Съда</w:t>
      </w:r>
      <w:proofErr w:type="spellEnd"/>
      <w:r w:rsidR="00823EF4" w:rsidRPr="004B4594">
        <w:t xml:space="preserve">,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r w:rsidR="00607465">
        <w:rPr>
          <w:lang w:val="bg-BG"/>
        </w:rPr>
        <w:t>установи</w:t>
      </w:r>
      <w:r w:rsidR="00823EF4" w:rsidRPr="004B4594">
        <w:t xml:space="preserve">, </w:t>
      </w:r>
      <w:proofErr w:type="spellStart"/>
      <w:r w:rsidR="00823EF4" w:rsidRPr="004B4594">
        <w:t>че</w:t>
      </w:r>
      <w:proofErr w:type="spellEnd"/>
      <w:r w:rsidR="00823EF4" w:rsidRPr="004B4594">
        <w:t xml:space="preserve"> </w:t>
      </w:r>
      <w:proofErr w:type="spellStart"/>
      <w:r w:rsidR="00823EF4" w:rsidRPr="004B4594">
        <w:t>жалбоподател</w:t>
      </w:r>
      <w:proofErr w:type="spellEnd"/>
      <w:r w:rsidR="00357822">
        <w:rPr>
          <w:lang w:val="bg-BG"/>
        </w:rPr>
        <w:t>ят</w:t>
      </w:r>
      <w:r w:rsidR="00823EF4" w:rsidRPr="004B4594">
        <w:t xml:space="preserve"> </w:t>
      </w:r>
      <w:proofErr w:type="spellStart"/>
      <w:r w:rsidR="00D21827">
        <w:rPr>
          <w:lang w:val="bg-BG"/>
        </w:rPr>
        <w:t>умищлено</w:t>
      </w:r>
      <w:proofErr w:type="spellEnd"/>
      <w:r w:rsidR="00823EF4" w:rsidRPr="004B4594">
        <w:t xml:space="preserve"> е </w:t>
      </w:r>
      <w:proofErr w:type="spellStart"/>
      <w:r w:rsidR="00823EF4" w:rsidRPr="004B4594">
        <w:t>търсил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го</w:t>
      </w:r>
      <w:proofErr w:type="spellEnd"/>
      <w:r w:rsidR="00823EF4" w:rsidRPr="004B4594">
        <w:t xml:space="preserve"> </w:t>
      </w:r>
      <w:proofErr w:type="spellStart"/>
      <w:r w:rsidR="00823EF4" w:rsidRPr="004B4594">
        <w:t>заблуди</w:t>
      </w:r>
      <w:proofErr w:type="spellEnd"/>
      <w:r w:rsidR="00823EF4" w:rsidRPr="004B4594">
        <w:t xml:space="preserve">, </w:t>
      </w:r>
      <w:proofErr w:type="spellStart"/>
      <w:r w:rsidR="00823EF4" w:rsidRPr="004B4594">
        <w:t>като</w:t>
      </w:r>
      <w:proofErr w:type="spellEnd"/>
      <w:r w:rsidR="00823EF4" w:rsidRPr="004B4594">
        <w:t xml:space="preserve"> е </w:t>
      </w:r>
      <w:proofErr w:type="spellStart"/>
      <w:r w:rsidR="00823EF4" w:rsidRPr="004B4594">
        <w:t>скрил</w:t>
      </w:r>
      <w:proofErr w:type="spellEnd"/>
      <w:r w:rsidR="00823EF4" w:rsidRPr="004B4594">
        <w:t xml:space="preserve"> </w:t>
      </w:r>
      <w:proofErr w:type="spellStart"/>
      <w:r w:rsidR="00823EF4" w:rsidRPr="004B4594">
        <w:t>информация</w:t>
      </w:r>
      <w:proofErr w:type="spellEnd"/>
      <w:r w:rsidR="00823EF4" w:rsidRPr="004B4594">
        <w:t xml:space="preserve">, </w:t>
      </w:r>
      <w:proofErr w:type="spellStart"/>
      <w:r w:rsidR="00823EF4" w:rsidRPr="004B4594">
        <w:t>отнасяща</w:t>
      </w:r>
      <w:proofErr w:type="spellEnd"/>
      <w:r w:rsidR="00823EF4" w:rsidRPr="004B4594">
        <w:t xml:space="preserve"> </w:t>
      </w:r>
      <w:proofErr w:type="spellStart"/>
      <w:r w:rsidR="00823EF4" w:rsidRPr="004B4594">
        <w:t>се</w:t>
      </w:r>
      <w:proofErr w:type="spellEnd"/>
      <w:r w:rsidR="00823EF4" w:rsidRPr="004B4594">
        <w:t xml:space="preserve"> </w:t>
      </w:r>
      <w:proofErr w:type="spellStart"/>
      <w:r w:rsidR="00823EF4" w:rsidRPr="004B4594">
        <w:t>до</w:t>
      </w:r>
      <w:proofErr w:type="spellEnd"/>
      <w:r w:rsidR="00823EF4" w:rsidRPr="004B4594">
        <w:t xml:space="preserve"> </w:t>
      </w:r>
      <w:proofErr w:type="spellStart"/>
      <w:r w:rsidR="00823EF4" w:rsidRPr="004B4594">
        <w:t>същ</w:t>
      </w:r>
      <w:r w:rsidR="00D21827">
        <w:rPr>
          <w:lang w:val="bg-BG"/>
        </w:rPr>
        <w:t>еството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делото</w:t>
      </w:r>
      <w:proofErr w:type="spellEnd"/>
      <w:r w:rsidR="00823EF4" w:rsidRPr="004B4594">
        <w:t xml:space="preserve">, </w:t>
      </w:r>
      <w:proofErr w:type="spellStart"/>
      <w:r w:rsidR="00823EF4" w:rsidRPr="004B4594">
        <w:t>без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даде</w:t>
      </w:r>
      <w:proofErr w:type="spellEnd"/>
      <w:r w:rsidR="00823EF4" w:rsidRPr="004B4594">
        <w:t xml:space="preserve"> </w:t>
      </w:r>
      <w:proofErr w:type="spellStart"/>
      <w:r w:rsidR="00823EF4" w:rsidRPr="004B4594">
        <w:t>убедително</w:t>
      </w:r>
      <w:proofErr w:type="spellEnd"/>
      <w:r w:rsidR="00823EF4" w:rsidRPr="004B4594">
        <w:t xml:space="preserve"> </w:t>
      </w:r>
      <w:proofErr w:type="spellStart"/>
      <w:r w:rsidR="00823EF4" w:rsidRPr="004B4594">
        <w:t>обяснение</w:t>
      </w:r>
      <w:proofErr w:type="spellEnd"/>
      <w:r w:rsidR="00823EF4" w:rsidRPr="004B4594">
        <w:t xml:space="preserve">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своето</w:t>
      </w:r>
      <w:proofErr w:type="spellEnd"/>
      <w:r w:rsidR="00823EF4" w:rsidRPr="004B4594">
        <w:t xml:space="preserve"> </w:t>
      </w:r>
      <w:proofErr w:type="spellStart"/>
      <w:r w:rsidR="00823EF4" w:rsidRPr="004B4594">
        <w:t>процесуално</w:t>
      </w:r>
      <w:proofErr w:type="spellEnd"/>
      <w:r w:rsidR="00823EF4" w:rsidRPr="004B4594">
        <w:t xml:space="preserve"> </w:t>
      </w:r>
      <w:proofErr w:type="spellStart"/>
      <w:r w:rsidR="00823EF4" w:rsidRPr="004B4594">
        <w:t>поведение</w:t>
      </w:r>
      <w:proofErr w:type="spellEnd"/>
      <w:r w:rsidR="00823EF4" w:rsidRPr="004B4594">
        <w:t xml:space="preserve">. </w:t>
      </w:r>
      <w:proofErr w:type="spellStart"/>
      <w:r w:rsidR="00823EF4" w:rsidRPr="004B4594">
        <w:t>Съдът</w:t>
      </w:r>
      <w:proofErr w:type="spellEnd"/>
      <w:r w:rsidR="00823EF4" w:rsidRPr="004B4594">
        <w:t xml:space="preserve"> </w:t>
      </w:r>
      <w:proofErr w:type="spellStart"/>
      <w:r w:rsidR="00823EF4" w:rsidRPr="004B4594">
        <w:t>не</w:t>
      </w:r>
      <w:proofErr w:type="spellEnd"/>
      <w:r w:rsidR="00823EF4" w:rsidRPr="004B4594">
        <w:t xml:space="preserve"> </w:t>
      </w:r>
      <w:proofErr w:type="spellStart"/>
      <w:r w:rsidR="00823EF4" w:rsidRPr="004B4594">
        <w:t>може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r w:rsidR="00D21827">
        <w:rPr>
          <w:lang w:val="bg-BG"/>
        </w:rPr>
        <w:t xml:space="preserve">не </w:t>
      </w:r>
      <w:proofErr w:type="spellStart"/>
      <w:r w:rsidR="00823EF4" w:rsidRPr="004B4594">
        <w:t>заключ</w:t>
      </w:r>
      <w:proofErr w:type="spellEnd"/>
      <w:r w:rsidR="00D21827">
        <w:rPr>
          <w:lang w:val="bg-BG"/>
        </w:rPr>
        <w:t>и</w:t>
      </w:r>
      <w:r w:rsidR="00823EF4" w:rsidRPr="004B4594">
        <w:t xml:space="preserve">, </w:t>
      </w:r>
      <w:proofErr w:type="spellStart"/>
      <w:r w:rsidR="00823EF4" w:rsidRPr="004B4594">
        <w:t>че</w:t>
      </w:r>
      <w:proofErr w:type="spellEnd"/>
      <w:r w:rsidR="00823EF4" w:rsidRPr="004B4594">
        <w:t xml:space="preserve"> </w:t>
      </w:r>
      <w:proofErr w:type="spellStart"/>
      <w:r w:rsidR="00823EF4" w:rsidRPr="004B4594">
        <w:t>заинтересованата</w:t>
      </w:r>
      <w:proofErr w:type="spellEnd"/>
      <w:r w:rsidR="00823EF4" w:rsidRPr="004B4594">
        <w:t xml:space="preserve"> </w:t>
      </w:r>
      <w:proofErr w:type="spellStart"/>
      <w:r w:rsidR="00823EF4" w:rsidRPr="004B4594">
        <w:t>страна</w:t>
      </w:r>
      <w:proofErr w:type="spellEnd"/>
      <w:r w:rsidR="00823EF4" w:rsidRPr="004B4594">
        <w:t xml:space="preserve"> е </w:t>
      </w:r>
      <w:proofErr w:type="spellStart"/>
      <w:r w:rsidR="00823EF4" w:rsidRPr="004B4594">
        <w:t>действала</w:t>
      </w:r>
      <w:proofErr w:type="spellEnd"/>
      <w:r w:rsidR="00823EF4" w:rsidRPr="004B4594">
        <w:t xml:space="preserve"> в </w:t>
      </w:r>
      <w:proofErr w:type="spellStart"/>
      <w:r w:rsidR="00823EF4" w:rsidRPr="004B4594">
        <w:t>нарушение</w:t>
      </w:r>
      <w:proofErr w:type="spellEnd"/>
      <w:r w:rsidR="00823EF4" w:rsidRPr="004B4594">
        <w:t xml:space="preserve"> </w:t>
      </w:r>
      <w:proofErr w:type="spellStart"/>
      <w:r w:rsidR="00823EF4" w:rsidRPr="004B4594">
        <w:t>на</w:t>
      </w:r>
      <w:proofErr w:type="spellEnd"/>
      <w:r w:rsidR="00823EF4" w:rsidRPr="004B4594">
        <w:t xml:space="preserve"> </w:t>
      </w:r>
      <w:proofErr w:type="spellStart"/>
      <w:r w:rsidR="00823EF4" w:rsidRPr="004B4594">
        <w:t>задължението</w:t>
      </w:r>
      <w:proofErr w:type="spellEnd"/>
      <w:r w:rsidR="00823EF4" w:rsidRPr="004B4594">
        <w:t xml:space="preserve"> </w:t>
      </w:r>
      <w:proofErr w:type="spellStart"/>
      <w:r w:rsidR="00823EF4" w:rsidRPr="004B4594">
        <w:t>си</w:t>
      </w:r>
      <w:proofErr w:type="spellEnd"/>
      <w:r w:rsidR="00823EF4" w:rsidRPr="004B4594">
        <w:t xml:space="preserve"> </w:t>
      </w:r>
      <w:proofErr w:type="spellStart"/>
      <w:r w:rsidR="00823EF4" w:rsidRPr="004B4594">
        <w:t>по</w:t>
      </w:r>
      <w:proofErr w:type="spellEnd"/>
      <w:r w:rsidR="00823EF4" w:rsidRPr="004B4594">
        <w:t xml:space="preserve"> </w:t>
      </w:r>
      <w:proofErr w:type="spellStart"/>
      <w:r w:rsidR="00823EF4" w:rsidRPr="004B4594">
        <w:t>чл</w:t>
      </w:r>
      <w:proofErr w:type="spellEnd"/>
      <w:r w:rsidR="00607465">
        <w:rPr>
          <w:lang w:val="bg-BG"/>
        </w:rPr>
        <w:t>.</w:t>
      </w:r>
      <w:r w:rsidR="00823EF4" w:rsidRPr="004B4594">
        <w:t xml:space="preserve"> 44</w:t>
      </w:r>
      <w:r w:rsidR="00607465">
        <w:rPr>
          <w:lang w:val="bg-BG"/>
        </w:rPr>
        <w:t xml:space="preserve"> С</w:t>
      </w:r>
      <w:r w:rsidR="00607465">
        <w:t xml:space="preserve"> §</w:t>
      </w:r>
      <w:r w:rsidR="00823EF4" w:rsidRPr="004B4594">
        <w:t xml:space="preserve"> 1 и</w:t>
      </w:r>
      <w:r w:rsidR="00607465">
        <w:rPr>
          <w:lang w:val="bg-BG"/>
        </w:rPr>
        <w:t xml:space="preserve"> </w:t>
      </w:r>
      <w:r w:rsidR="00607465">
        <w:t>47 §</w:t>
      </w:r>
      <w:r w:rsidR="00823EF4" w:rsidRPr="004B4594">
        <w:t xml:space="preserve">. 7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правилника</w:t>
      </w:r>
      <w:proofErr w:type="spellEnd"/>
      <w:r w:rsidR="00823EF4" w:rsidRPr="004B4594">
        <w:t xml:space="preserve"> </w:t>
      </w:r>
      <w:proofErr w:type="spellStart"/>
      <w:r w:rsidR="00823EF4" w:rsidRPr="004B4594">
        <w:t>да</w:t>
      </w:r>
      <w:proofErr w:type="spellEnd"/>
      <w:r w:rsidR="00823EF4" w:rsidRPr="004B4594">
        <w:t xml:space="preserve"> </w:t>
      </w:r>
      <w:proofErr w:type="spellStart"/>
      <w:r w:rsidR="00823EF4" w:rsidRPr="004B4594">
        <w:t>го</w:t>
      </w:r>
      <w:proofErr w:type="spellEnd"/>
      <w:r w:rsidR="00823EF4" w:rsidRPr="004B4594">
        <w:t xml:space="preserve"> </w:t>
      </w:r>
      <w:proofErr w:type="spellStart"/>
      <w:r w:rsidR="00823EF4" w:rsidRPr="004B4594">
        <w:t>информира</w:t>
      </w:r>
      <w:proofErr w:type="spellEnd"/>
      <w:r w:rsidR="00823EF4" w:rsidRPr="004B4594">
        <w:t xml:space="preserve"> </w:t>
      </w:r>
      <w:proofErr w:type="spellStart"/>
      <w:r w:rsidR="00823EF4" w:rsidRPr="004B4594">
        <w:t>за</w:t>
      </w:r>
      <w:proofErr w:type="spellEnd"/>
      <w:r w:rsidR="00823EF4" w:rsidRPr="004B4594">
        <w:t xml:space="preserve"> </w:t>
      </w:r>
      <w:proofErr w:type="spellStart"/>
      <w:r w:rsidR="00823EF4" w:rsidRPr="004B4594">
        <w:t>всеки</w:t>
      </w:r>
      <w:proofErr w:type="spellEnd"/>
      <w:r w:rsidR="00823EF4" w:rsidRPr="004B4594">
        <w:t xml:space="preserve"> </w:t>
      </w:r>
      <w:proofErr w:type="spellStart"/>
      <w:r w:rsidR="00823EF4" w:rsidRPr="004B4594">
        <w:t>факт</w:t>
      </w:r>
      <w:proofErr w:type="spellEnd"/>
      <w:r w:rsidR="00823EF4" w:rsidRPr="004B4594">
        <w:t xml:space="preserve">, който е от значение за разглеждането на жалбата, както и на задължението си да сътрудничи на Съда с </w:t>
      </w:r>
      <w:proofErr w:type="spellStart"/>
      <w:r w:rsidR="00823EF4" w:rsidRPr="004B4594">
        <w:t>цел</w:t>
      </w:r>
      <w:proofErr w:type="spellEnd"/>
      <w:r w:rsidR="00823EF4" w:rsidRPr="004B4594">
        <w:t xml:space="preserve"> </w:t>
      </w:r>
      <w:proofErr w:type="spellStart"/>
      <w:r w:rsidR="00823EF4" w:rsidRPr="004B4594">
        <w:t>доброто</w:t>
      </w:r>
      <w:proofErr w:type="spellEnd"/>
      <w:r w:rsidR="00823EF4" w:rsidRPr="004B4594">
        <w:t xml:space="preserve"> </w:t>
      </w:r>
      <w:proofErr w:type="spellStart"/>
      <w:r w:rsidR="00823EF4" w:rsidRPr="004B4594">
        <w:t>правораздаване</w:t>
      </w:r>
      <w:proofErr w:type="spellEnd"/>
      <w:r w:rsidR="00823EF4" w:rsidRPr="004B4594">
        <w:t xml:space="preserve">, </w:t>
      </w:r>
      <w:proofErr w:type="spellStart"/>
      <w:r w:rsidR="00823EF4" w:rsidRPr="004B4594">
        <w:t>посочено</w:t>
      </w:r>
      <w:proofErr w:type="spellEnd"/>
      <w:r w:rsidR="00823EF4" w:rsidRPr="004B4594">
        <w:t xml:space="preserve"> в </w:t>
      </w:r>
      <w:proofErr w:type="spellStart"/>
      <w:r w:rsidR="00823EF4" w:rsidRPr="004B4594">
        <w:t>чл</w:t>
      </w:r>
      <w:proofErr w:type="spellEnd"/>
      <w:r w:rsidR="00607465">
        <w:t>.</w:t>
      </w:r>
      <w:r w:rsidR="00823EF4" w:rsidRPr="004B4594">
        <w:t xml:space="preserve"> 44 А </w:t>
      </w:r>
      <w:proofErr w:type="spellStart"/>
      <w:r w:rsidR="00823EF4" w:rsidRPr="004B4594">
        <w:t>от</w:t>
      </w:r>
      <w:proofErr w:type="spellEnd"/>
      <w:r w:rsidR="00823EF4" w:rsidRPr="004B4594">
        <w:t xml:space="preserve"> </w:t>
      </w:r>
      <w:proofErr w:type="spellStart"/>
      <w:r w:rsidR="00823EF4" w:rsidRPr="004B4594">
        <w:t>същия</w:t>
      </w:r>
      <w:proofErr w:type="spellEnd"/>
      <w:r w:rsidR="00823EF4" w:rsidRPr="004B4594">
        <w:t xml:space="preserve"> </w:t>
      </w:r>
      <w:proofErr w:type="spellStart"/>
      <w:r w:rsidR="00823EF4" w:rsidRPr="004B4594">
        <w:t>текст</w:t>
      </w:r>
      <w:proofErr w:type="spellEnd"/>
      <w:r w:rsidR="00823EF4" w:rsidRPr="004B4594">
        <w:t>.</w:t>
      </w:r>
    </w:p>
    <w:p w14:paraId="0322C070" w14:textId="52023D3A" w:rsidR="00E24393" w:rsidRPr="00607465" w:rsidRDefault="004B4594" w:rsidP="004B4594">
      <w:pPr>
        <w:pStyle w:val="JuPara"/>
        <w:rPr>
          <w:b/>
          <w:bCs/>
          <w:lang w:val="bg-BG"/>
        </w:rPr>
      </w:pPr>
      <w:r w:rsidRPr="004B4594">
        <w:fldChar w:fldCharType="begin"/>
      </w:r>
      <w:r w:rsidR="00823EF4">
        <w:instrText xml:space="preserve"> SEQ level0 \*arabic \* MERGEFORMAT </w:instrText>
      </w:r>
      <w:r w:rsidRPr="004B4594">
        <w:fldChar w:fldCharType="separate"/>
      </w:r>
      <w:r w:rsidRPr="004B4594">
        <w:rPr>
          <w:noProof/>
        </w:rPr>
        <w:t>41</w:t>
      </w:r>
      <w:r w:rsidRPr="004B4594">
        <w:rPr>
          <w:noProof/>
        </w:rPr>
        <w:fldChar w:fldCharType="end"/>
      </w:r>
      <w:r w:rsidR="00357822">
        <w:rPr>
          <w:noProof/>
          <w:lang w:val="bg-BG"/>
        </w:rPr>
        <w:t xml:space="preserve">. </w:t>
      </w:r>
      <w:r w:rsidR="00823EF4" w:rsidRPr="00607465">
        <w:rPr>
          <w:lang w:val="bg-BG"/>
        </w:rPr>
        <w:t xml:space="preserve">Следователно жалбата следва да бъде отхвърлена </w:t>
      </w:r>
      <w:r w:rsidR="00607465">
        <w:rPr>
          <w:lang w:val="bg-BG"/>
        </w:rPr>
        <w:t>поради</w:t>
      </w:r>
      <w:r w:rsidR="00823EF4" w:rsidRPr="00607465">
        <w:rPr>
          <w:lang w:val="bg-BG"/>
        </w:rPr>
        <w:t xml:space="preserve"> злоупотреба, в съответствие с чл</w:t>
      </w:r>
      <w:r w:rsidR="00607465">
        <w:rPr>
          <w:lang w:val="bg-BG"/>
        </w:rPr>
        <w:t>.</w:t>
      </w:r>
      <w:r w:rsidR="00823EF4" w:rsidRPr="00607465">
        <w:rPr>
          <w:lang w:val="bg-BG"/>
        </w:rPr>
        <w:t xml:space="preserve"> 35</w:t>
      </w:r>
      <w:r w:rsidR="00607465">
        <w:rPr>
          <w:lang w:val="bg-BG"/>
        </w:rPr>
        <w:t xml:space="preserve"> </w:t>
      </w:r>
      <w:r w:rsidR="00607465" w:rsidRPr="00607465">
        <w:rPr>
          <w:lang w:val="bg-BG"/>
        </w:rPr>
        <w:t>§</w:t>
      </w:r>
      <w:r w:rsidR="00823EF4" w:rsidRPr="00607465">
        <w:rPr>
          <w:lang w:val="bg-BG"/>
        </w:rPr>
        <w:t xml:space="preserve"> 3, б</w:t>
      </w:r>
      <w:r w:rsidR="00607465">
        <w:rPr>
          <w:lang w:val="bg-BG"/>
        </w:rPr>
        <w:t>.</w:t>
      </w:r>
      <w:r w:rsidR="00823EF4" w:rsidRPr="00607465">
        <w:rPr>
          <w:lang w:val="bg-BG"/>
        </w:rPr>
        <w:t xml:space="preserve"> а) и </w:t>
      </w:r>
      <w:r w:rsidR="00607465" w:rsidRPr="00607465">
        <w:rPr>
          <w:lang w:val="bg-BG"/>
        </w:rPr>
        <w:t>§</w:t>
      </w:r>
      <w:r w:rsidR="00607465">
        <w:rPr>
          <w:lang w:val="bg-BG"/>
        </w:rPr>
        <w:t xml:space="preserve"> </w:t>
      </w:r>
      <w:r w:rsidR="00823EF4" w:rsidRPr="00607465">
        <w:rPr>
          <w:lang w:val="bg-BG"/>
        </w:rPr>
        <w:t>4 от Конвенцията.</w:t>
      </w:r>
    </w:p>
    <w:p w14:paraId="673D490D" w14:textId="77777777" w:rsidR="00E24393" w:rsidRPr="004B4594" w:rsidRDefault="00823EF4" w:rsidP="004B4594">
      <w:pPr>
        <w:pStyle w:val="JuParaLast"/>
      </w:pPr>
      <w:proofErr w:type="spellStart"/>
      <w:r w:rsidRPr="004B4594">
        <w:t>Поради</w:t>
      </w:r>
      <w:proofErr w:type="spellEnd"/>
      <w:r w:rsidRPr="004B4594">
        <w:t xml:space="preserve"> </w:t>
      </w:r>
      <w:proofErr w:type="spellStart"/>
      <w:r w:rsidRPr="004B4594">
        <w:t>тези</w:t>
      </w:r>
      <w:proofErr w:type="spellEnd"/>
      <w:r w:rsidRPr="004B4594">
        <w:t xml:space="preserve"> </w:t>
      </w:r>
      <w:proofErr w:type="spellStart"/>
      <w:r w:rsidRPr="004B4594">
        <w:t>причини</w:t>
      </w:r>
      <w:proofErr w:type="spellEnd"/>
      <w:r w:rsidRPr="004B4594">
        <w:t xml:space="preserve"> </w:t>
      </w:r>
      <w:proofErr w:type="spellStart"/>
      <w:r w:rsidRPr="004B4594">
        <w:t>Съдът</w:t>
      </w:r>
      <w:proofErr w:type="spellEnd"/>
      <w:r w:rsidRPr="004B4594">
        <w:t xml:space="preserve"> единодушно</w:t>
      </w:r>
    </w:p>
    <w:p w14:paraId="352852B0" w14:textId="0A16EDC2" w:rsidR="00E24393" w:rsidRPr="004B4594" w:rsidRDefault="00357822" w:rsidP="004B4594">
      <w:pPr>
        <w:pStyle w:val="DecList"/>
      </w:pPr>
      <w:r>
        <w:rPr>
          <w:i/>
          <w:lang w:val="bg-BG"/>
        </w:rPr>
        <w:t>О</w:t>
      </w:r>
      <w:r w:rsidR="00823EF4" w:rsidRPr="004B4594">
        <w:rPr>
          <w:i/>
        </w:rPr>
        <w:t xml:space="preserve">бявява </w:t>
      </w:r>
      <w:r w:rsidR="00823EF4" w:rsidRPr="004B4594">
        <w:t>жалбата за недопустима</w:t>
      </w:r>
      <w:r w:rsidR="00823EF4" w:rsidRPr="004B4594">
        <w:rPr>
          <w:rFonts w:eastAsia="PMingLiU"/>
          <w:lang w:eastAsia="en-GB"/>
        </w:rPr>
        <w:t>.</w:t>
      </w:r>
    </w:p>
    <w:p w14:paraId="66F9080C" w14:textId="77777777" w:rsidR="00050A32" w:rsidRPr="004B4594" w:rsidRDefault="00823EF4" w:rsidP="004B4594">
      <w:pPr>
        <w:pStyle w:val="JuParaLast"/>
        <w:rPr>
          <w:sz w:val="14"/>
        </w:rPr>
      </w:pPr>
      <w:r w:rsidRPr="004B4594">
        <w:t>Изготвено на френски език и съобщено в писмен вид на</w:t>
      </w:r>
      <w:r w:rsidR="00BC6EEB" w:rsidRPr="004B4594">
        <w:t xml:space="preserve"> 22 януари 2026 г</w:t>
      </w:r>
      <w:r w:rsidRPr="004B4594">
        <w:t>.</w:t>
      </w:r>
    </w:p>
    <w:p w14:paraId="7AB69397" w14:textId="77777777" w:rsidR="00C64EBF" w:rsidRPr="004B4594" w:rsidRDefault="00823EF4" w:rsidP="004B4594">
      <w:pPr>
        <w:pStyle w:val="ECHRPlaceholder"/>
      </w:pPr>
      <w:r w:rsidRPr="004B4594">
        <w:tab/>
      </w:r>
    </w:p>
    <w:p w14:paraId="494902E3" w14:textId="77777777" w:rsidR="00A1102F" w:rsidRPr="004B4594" w:rsidRDefault="00823EF4" w:rsidP="004B4594">
      <w:pPr>
        <w:pStyle w:val="JuSigned"/>
      </w:pPr>
      <w:r w:rsidRPr="004B4594">
        <w:tab/>
      </w:r>
      <w:r w:rsidR="00E24393" w:rsidRPr="004B4594">
        <w:t>Милан Блашко</w:t>
      </w:r>
      <w:r w:rsidR="0091478F" w:rsidRPr="004B4594">
        <w:tab/>
      </w:r>
      <w:r w:rsidR="00E24393" w:rsidRPr="004B4594">
        <w:t>Йоанис Ктистакис</w:t>
      </w:r>
      <w:r w:rsidR="0058193F" w:rsidRPr="004B4594">
        <w:br/>
      </w:r>
      <w:r w:rsidR="0035621E" w:rsidRPr="004B4594">
        <w:rPr>
          <w:iCs/>
        </w:rPr>
        <w:tab/>
      </w:r>
      <w:r w:rsidR="00E24393" w:rsidRPr="004B4594">
        <w:t>Секретар</w:t>
      </w:r>
      <w:r w:rsidR="0091478F" w:rsidRPr="004B4594">
        <w:tab/>
      </w:r>
      <w:r w:rsidR="00E24393" w:rsidRPr="004B4594">
        <w:t>Председател</w:t>
      </w:r>
    </w:p>
    <w:sectPr w:rsidR="00A1102F" w:rsidRPr="004B4594" w:rsidSect="00AF71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pgSz w:w="11906" w:h="16838" w:code="9"/>
      <w:pgMar w:top="2274" w:right="2274" w:bottom="2274" w:left="2274" w:header="1701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493C8" w14:textId="77777777" w:rsidR="00D6561F" w:rsidRDefault="00D6561F">
      <w:r>
        <w:separator/>
      </w:r>
    </w:p>
  </w:endnote>
  <w:endnote w:type="continuationSeparator" w:id="0">
    <w:p w14:paraId="5F9C35C6" w14:textId="77777777" w:rsidR="00D6561F" w:rsidRDefault="00D6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B8F2A" w14:textId="1057C5A5" w:rsidR="00030ECF" w:rsidRPr="00E24393" w:rsidRDefault="00030ECF" w:rsidP="00FB64E0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734CCE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A0C0" w14:textId="22803D92" w:rsidR="00030ECF" w:rsidRPr="00E24393" w:rsidRDefault="00030ECF" w:rsidP="00FB64E0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734CCE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19B2" w14:textId="77777777" w:rsidR="00030ECF" w:rsidRPr="00150BFA" w:rsidRDefault="00030ECF" w:rsidP="0020718E">
    <w:pPr>
      <w:jc w:val="center"/>
    </w:pPr>
    <w:r>
      <w:rPr>
        <w:noProof/>
        <w:lang w:val="bg-BG" w:eastAsia="bg-BG"/>
      </w:rPr>
      <w:drawing>
        <wp:inline distT="0" distB="0" distL="0" distR="0" wp14:anchorId="63D348ED" wp14:editId="3BA19898">
          <wp:extent cx="771525" cy="619125"/>
          <wp:effectExtent l="0" t="0" r="9525" b="9525"/>
          <wp:docPr id="595703928" name="Picture 595703928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703928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FAB2F5" w14:textId="77777777" w:rsidR="00030ECF" w:rsidRPr="00E24393" w:rsidRDefault="00030ECF" w:rsidP="003146E4">
    <w:pPr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4EC4A" w14:textId="77777777" w:rsidR="00D6561F" w:rsidRDefault="00D6561F">
      <w:r>
        <w:separator/>
      </w:r>
    </w:p>
  </w:footnote>
  <w:footnote w:type="continuationSeparator" w:id="0">
    <w:p w14:paraId="10167AED" w14:textId="77777777" w:rsidR="00D6561F" w:rsidRDefault="00D6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67183" w14:textId="18CBECC7" w:rsidR="00030ECF" w:rsidRPr="00E24393" w:rsidRDefault="00030ECF" w:rsidP="003312A3">
    <w:pPr>
      <w:pStyle w:val="JuHeader"/>
    </w:pPr>
    <w:r w:rsidRPr="00E24393">
      <w:t xml:space="preserve">РЕШЕНИЕ ПО ДЕЛОТО </w:t>
    </w:r>
    <w:r>
      <w:rPr>
        <w:lang w:val="bg-BG"/>
      </w:rPr>
      <w:t xml:space="preserve">АНТИКОРУПЦИОНЕН </w:t>
    </w:r>
    <w:r>
      <w:t>ФОНД С</w:t>
    </w:r>
    <w:r>
      <w:rPr>
        <w:lang w:val="bg-BG"/>
      </w:rPr>
      <w:t>/</w:t>
    </w:r>
    <w:r>
      <w:t>У БЪЛГАРИЯ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4AE94" w14:textId="77777777" w:rsidR="00030ECF" w:rsidRPr="00E24393" w:rsidRDefault="00030ECF" w:rsidP="006544C4">
    <w:pPr>
      <w:pStyle w:val="JuHeader"/>
    </w:pPr>
    <w:r w:rsidRPr="00E24393">
      <w:t xml:space="preserve">РЕШЕНИЕ ПО ДЕЛОТО </w:t>
    </w:r>
    <w:r>
      <w:t>„ФОНД ЗА БОРБА С КОРУПЦИЯТА“ СРЕЩУ БЪЛГАРИЯ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8944A" w14:textId="77777777" w:rsidR="00030ECF" w:rsidRDefault="00030ECF" w:rsidP="00A45145">
    <w:pPr>
      <w:jc w:val="center"/>
      <w:rPr>
        <w:lang w:val="bg-BG"/>
      </w:rPr>
    </w:pPr>
    <w:r>
      <w:rPr>
        <w:noProof/>
        <w:lang w:val="bg-BG" w:eastAsia="bg-BG"/>
      </w:rPr>
      <w:drawing>
        <wp:inline distT="0" distB="0" distL="0" distR="0" wp14:anchorId="24301CBD" wp14:editId="64CB3C40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A4EAF" w14:textId="6EE05D02" w:rsidR="00030ECF" w:rsidRPr="00EB68E2" w:rsidRDefault="00030ECF" w:rsidP="00A45145">
    <w:pPr>
      <w:jc w:val="center"/>
      <w:rPr>
        <w:b/>
        <w:bCs/>
        <w:lang w:val="bg-BG"/>
      </w:rPr>
    </w:pPr>
    <w:r w:rsidRPr="00EB68E2">
      <w:rPr>
        <w:b/>
        <w:bCs/>
        <w:lang w:val="bg-BG"/>
      </w:rPr>
      <w:t>ЕВРОПЕЙСКИ СЪД ПО ПРАВАТА НА ЧОВЕКА</w:t>
    </w:r>
  </w:p>
  <w:p w14:paraId="4FBDC368" w14:textId="77777777" w:rsidR="00030ECF" w:rsidRPr="00EB68E2" w:rsidRDefault="00030ECF" w:rsidP="003146E4">
    <w:pPr>
      <w:jc w:val="cent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0F5BFC"/>
    <w:multiLevelType w:val="multilevel"/>
    <w:tmpl w:val="EE20E2DE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%6.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D5546B"/>
    <w:multiLevelType w:val="multilevel"/>
    <w:tmpl w:val="7222064C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%3."/>
      <w:lvlJc w:val="left"/>
      <w:pPr>
        <w:ind w:left="907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FFFFFF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FFFFFF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5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6" w15:restartNumberingAfterBreak="0">
    <w:nsid w:val="67FD1241"/>
    <w:multiLevelType w:val="hybridMultilevel"/>
    <w:tmpl w:val="F6D86CC2"/>
    <w:lvl w:ilvl="0" w:tplc="CA7EC8A0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58F89FD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66DA48B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190B6B6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35A81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E04662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424B08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EEA56B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7A2A512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6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14"/>
  </w:num>
  <w:num w:numId="16">
    <w:abstractNumId w:val="12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1"/>
    <w:docVar w:name="EMM" w:val="0"/>
    <w:docVar w:name="NBEMMDOC" w:val="0"/>
    <w:docVar w:name="Plural" w:val="0"/>
  </w:docVars>
  <w:rsids>
    <w:rsidRoot w:val="00E24393"/>
    <w:rsid w:val="000041F8"/>
    <w:rsid w:val="000042A8"/>
    <w:rsid w:val="00004308"/>
    <w:rsid w:val="00005BF0"/>
    <w:rsid w:val="00007154"/>
    <w:rsid w:val="0001025C"/>
    <w:rsid w:val="000103AE"/>
    <w:rsid w:val="00010E90"/>
    <w:rsid w:val="00011D69"/>
    <w:rsid w:val="00012AD3"/>
    <w:rsid w:val="00015C2D"/>
    <w:rsid w:val="00015F00"/>
    <w:rsid w:val="00022C1D"/>
    <w:rsid w:val="000279B8"/>
    <w:rsid w:val="00030ECF"/>
    <w:rsid w:val="00034987"/>
    <w:rsid w:val="00050A32"/>
    <w:rsid w:val="000602DF"/>
    <w:rsid w:val="00061B05"/>
    <w:rsid w:val="000632D5"/>
    <w:rsid w:val="000644EE"/>
    <w:rsid w:val="000925AD"/>
    <w:rsid w:val="000A24EB"/>
    <w:rsid w:val="000B66D2"/>
    <w:rsid w:val="000B6923"/>
    <w:rsid w:val="000C5F3C"/>
    <w:rsid w:val="000C6DCC"/>
    <w:rsid w:val="000D47AA"/>
    <w:rsid w:val="000D721F"/>
    <w:rsid w:val="000E03EA"/>
    <w:rsid w:val="000E069B"/>
    <w:rsid w:val="000E0E82"/>
    <w:rsid w:val="000E1DC5"/>
    <w:rsid w:val="000E223F"/>
    <w:rsid w:val="000E7D45"/>
    <w:rsid w:val="000F7851"/>
    <w:rsid w:val="00104E23"/>
    <w:rsid w:val="00111B0C"/>
    <w:rsid w:val="00120D6C"/>
    <w:rsid w:val="001257EC"/>
    <w:rsid w:val="00133D33"/>
    <w:rsid w:val="00134D64"/>
    <w:rsid w:val="00135A30"/>
    <w:rsid w:val="0013612C"/>
    <w:rsid w:val="00137FF6"/>
    <w:rsid w:val="00141650"/>
    <w:rsid w:val="00150BFA"/>
    <w:rsid w:val="00162A12"/>
    <w:rsid w:val="001641A2"/>
    <w:rsid w:val="00166234"/>
    <w:rsid w:val="00166530"/>
    <w:rsid w:val="0016678F"/>
    <w:rsid w:val="001832BD"/>
    <w:rsid w:val="001943B5"/>
    <w:rsid w:val="00195134"/>
    <w:rsid w:val="001970A8"/>
    <w:rsid w:val="001A145B"/>
    <w:rsid w:val="001A4F16"/>
    <w:rsid w:val="001A674C"/>
    <w:rsid w:val="001B2A94"/>
    <w:rsid w:val="001B3B24"/>
    <w:rsid w:val="001C0F98"/>
    <w:rsid w:val="001C2A42"/>
    <w:rsid w:val="001D4B94"/>
    <w:rsid w:val="001D63ED"/>
    <w:rsid w:val="001D7348"/>
    <w:rsid w:val="001E035B"/>
    <w:rsid w:val="001E0961"/>
    <w:rsid w:val="001E3EAE"/>
    <w:rsid w:val="001E6F32"/>
    <w:rsid w:val="001F2145"/>
    <w:rsid w:val="001F6262"/>
    <w:rsid w:val="001F67B0"/>
    <w:rsid w:val="001F7B3D"/>
    <w:rsid w:val="00205F9F"/>
    <w:rsid w:val="0020718E"/>
    <w:rsid w:val="00210338"/>
    <w:rsid w:val="002115FC"/>
    <w:rsid w:val="0021423C"/>
    <w:rsid w:val="0022781C"/>
    <w:rsid w:val="00230D00"/>
    <w:rsid w:val="00231DF7"/>
    <w:rsid w:val="00231FD1"/>
    <w:rsid w:val="002339E0"/>
    <w:rsid w:val="00233CF8"/>
    <w:rsid w:val="00234E8A"/>
    <w:rsid w:val="0023575D"/>
    <w:rsid w:val="00237148"/>
    <w:rsid w:val="0024222D"/>
    <w:rsid w:val="00244B0E"/>
    <w:rsid w:val="00244F6C"/>
    <w:rsid w:val="002532C5"/>
    <w:rsid w:val="00260C03"/>
    <w:rsid w:val="0026540E"/>
    <w:rsid w:val="00275123"/>
    <w:rsid w:val="00282240"/>
    <w:rsid w:val="0028308F"/>
    <w:rsid w:val="00292AB1"/>
    <w:rsid w:val="002948AD"/>
    <w:rsid w:val="0029729E"/>
    <w:rsid w:val="002A01CC"/>
    <w:rsid w:val="002A5944"/>
    <w:rsid w:val="002A61B1"/>
    <w:rsid w:val="002A663C"/>
    <w:rsid w:val="002B444B"/>
    <w:rsid w:val="002B5887"/>
    <w:rsid w:val="002C0E27"/>
    <w:rsid w:val="002C3040"/>
    <w:rsid w:val="002D022D"/>
    <w:rsid w:val="002D24BB"/>
    <w:rsid w:val="002D609F"/>
    <w:rsid w:val="002D7A49"/>
    <w:rsid w:val="002F2AF7"/>
    <w:rsid w:val="002F7E1C"/>
    <w:rsid w:val="00301A75"/>
    <w:rsid w:val="00302F70"/>
    <w:rsid w:val="0030336F"/>
    <w:rsid w:val="0030375E"/>
    <w:rsid w:val="00312A30"/>
    <w:rsid w:val="00313F2E"/>
    <w:rsid w:val="003146E4"/>
    <w:rsid w:val="00320F72"/>
    <w:rsid w:val="0032463E"/>
    <w:rsid w:val="00326224"/>
    <w:rsid w:val="003312A3"/>
    <w:rsid w:val="00334EC5"/>
    <w:rsid w:val="00337B62"/>
    <w:rsid w:val="00337EE4"/>
    <w:rsid w:val="00340FFD"/>
    <w:rsid w:val="003506B1"/>
    <w:rsid w:val="0035621E"/>
    <w:rsid w:val="00356AC7"/>
    <w:rsid w:val="00357822"/>
    <w:rsid w:val="003609FA"/>
    <w:rsid w:val="003710C8"/>
    <w:rsid w:val="003750BE"/>
    <w:rsid w:val="00381AF0"/>
    <w:rsid w:val="00387B9D"/>
    <w:rsid w:val="0039055E"/>
    <w:rsid w:val="0039364F"/>
    <w:rsid w:val="00396686"/>
    <w:rsid w:val="0039778E"/>
    <w:rsid w:val="003B4941"/>
    <w:rsid w:val="003C5714"/>
    <w:rsid w:val="003C6B9F"/>
    <w:rsid w:val="003C6E2A"/>
    <w:rsid w:val="003D0299"/>
    <w:rsid w:val="003D1A95"/>
    <w:rsid w:val="003E6D80"/>
    <w:rsid w:val="003E747B"/>
    <w:rsid w:val="003F05FA"/>
    <w:rsid w:val="003F244A"/>
    <w:rsid w:val="003F30B8"/>
    <w:rsid w:val="003F4C45"/>
    <w:rsid w:val="003F5F7B"/>
    <w:rsid w:val="003F7D64"/>
    <w:rsid w:val="0040093C"/>
    <w:rsid w:val="004047FE"/>
    <w:rsid w:val="00414300"/>
    <w:rsid w:val="00425C67"/>
    <w:rsid w:val="00427E7A"/>
    <w:rsid w:val="00436C49"/>
    <w:rsid w:val="00445366"/>
    <w:rsid w:val="00447F5B"/>
    <w:rsid w:val="00461DB0"/>
    <w:rsid w:val="00463926"/>
    <w:rsid w:val="00464C9A"/>
    <w:rsid w:val="00474F3D"/>
    <w:rsid w:val="00474FDF"/>
    <w:rsid w:val="00477E3A"/>
    <w:rsid w:val="00483E5F"/>
    <w:rsid w:val="00485FF9"/>
    <w:rsid w:val="004907F0"/>
    <w:rsid w:val="0049140B"/>
    <w:rsid w:val="004923A5"/>
    <w:rsid w:val="00496BFB"/>
    <w:rsid w:val="004A15C7"/>
    <w:rsid w:val="004B013B"/>
    <w:rsid w:val="004B112B"/>
    <w:rsid w:val="004B4594"/>
    <w:rsid w:val="004C01E4"/>
    <w:rsid w:val="004C086C"/>
    <w:rsid w:val="004C1F56"/>
    <w:rsid w:val="004C27BC"/>
    <w:rsid w:val="004D15F3"/>
    <w:rsid w:val="004D5311"/>
    <w:rsid w:val="004D5DCC"/>
    <w:rsid w:val="004F10AF"/>
    <w:rsid w:val="004F11A4"/>
    <w:rsid w:val="004F2389"/>
    <w:rsid w:val="004F304D"/>
    <w:rsid w:val="004F61BE"/>
    <w:rsid w:val="004F66B1"/>
    <w:rsid w:val="00511C07"/>
    <w:rsid w:val="005173A6"/>
    <w:rsid w:val="00520BAA"/>
    <w:rsid w:val="00525208"/>
    <w:rsid w:val="005257A5"/>
    <w:rsid w:val="005264C0"/>
    <w:rsid w:val="00526A8A"/>
    <w:rsid w:val="00531DF2"/>
    <w:rsid w:val="005442EE"/>
    <w:rsid w:val="00547353"/>
    <w:rsid w:val="005474E7"/>
    <w:rsid w:val="005512A3"/>
    <w:rsid w:val="005578CE"/>
    <w:rsid w:val="00560C6F"/>
    <w:rsid w:val="00562781"/>
    <w:rsid w:val="0057271C"/>
    <w:rsid w:val="00572845"/>
    <w:rsid w:val="0058193F"/>
    <w:rsid w:val="00592772"/>
    <w:rsid w:val="0059574A"/>
    <w:rsid w:val="005A1B9B"/>
    <w:rsid w:val="005A6751"/>
    <w:rsid w:val="005B092E"/>
    <w:rsid w:val="005B152C"/>
    <w:rsid w:val="005B1EE0"/>
    <w:rsid w:val="005B284C"/>
    <w:rsid w:val="005B2B24"/>
    <w:rsid w:val="005B4425"/>
    <w:rsid w:val="005B4B94"/>
    <w:rsid w:val="005C3EE8"/>
    <w:rsid w:val="005D34F9"/>
    <w:rsid w:val="005D4190"/>
    <w:rsid w:val="005D67A3"/>
    <w:rsid w:val="005E2988"/>
    <w:rsid w:val="005E3085"/>
    <w:rsid w:val="005F51E1"/>
    <w:rsid w:val="005F675D"/>
    <w:rsid w:val="00607465"/>
    <w:rsid w:val="00611C80"/>
    <w:rsid w:val="00616973"/>
    <w:rsid w:val="00620692"/>
    <w:rsid w:val="006242CA"/>
    <w:rsid w:val="00627507"/>
    <w:rsid w:val="00633717"/>
    <w:rsid w:val="006344E1"/>
    <w:rsid w:val="006544C4"/>
    <w:rsid w:val="006545C4"/>
    <w:rsid w:val="00661971"/>
    <w:rsid w:val="00661CE8"/>
    <w:rsid w:val="006623D9"/>
    <w:rsid w:val="0066550C"/>
    <w:rsid w:val="006716F2"/>
    <w:rsid w:val="00682BF2"/>
    <w:rsid w:val="006859CE"/>
    <w:rsid w:val="00691270"/>
    <w:rsid w:val="00694BA8"/>
    <w:rsid w:val="006A037C"/>
    <w:rsid w:val="006A36F4"/>
    <w:rsid w:val="006A406F"/>
    <w:rsid w:val="006A5D3A"/>
    <w:rsid w:val="006B7E08"/>
    <w:rsid w:val="006C0355"/>
    <w:rsid w:val="006C23D4"/>
    <w:rsid w:val="006C7BB0"/>
    <w:rsid w:val="006D3237"/>
    <w:rsid w:val="006E2E37"/>
    <w:rsid w:val="006E3CF1"/>
    <w:rsid w:val="006E7E80"/>
    <w:rsid w:val="006F19B0"/>
    <w:rsid w:val="006F48CA"/>
    <w:rsid w:val="006F64DD"/>
    <w:rsid w:val="00715127"/>
    <w:rsid w:val="00715E8E"/>
    <w:rsid w:val="0071796B"/>
    <w:rsid w:val="00723580"/>
    <w:rsid w:val="00723755"/>
    <w:rsid w:val="0073136C"/>
    <w:rsid w:val="00731F0F"/>
    <w:rsid w:val="00733250"/>
    <w:rsid w:val="00734CCE"/>
    <w:rsid w:val="00741404"/>
    <w:rsid w:val="007449E5"/>
    <w:rsid w:val="00747FF0"/>
    <w:rsid w:val="00764D4E"/>
    <w:rsid w:val="00765A1F"/>
    <w:rsid w:val="00765CC5"/>
    <w:rsid w:val="00775B6D"/>
    <w:rsid w:val="00776D68"/>
    <w:rsid w:val="007850EE"/>
    <w:rsid w:val="00785B95"/>
    <w:rsid w:val="007906D4"/>
    <w:rsid w:val="00790E96"/>
    <w:rsid w:val="00793366"/>
    <w:rsid w:val="007A6280"/>
    <w:rsid w:val="007A716F"/>
    <w:rsid w:val="007B270A"/>
    <w:rsid w:val="007C0695"/>
    <w:rsid w:val="007C419A"/>
    <w:rsid w:val="007C4CC8"/>
    <w:rsid w:val="007C5426"/>
    <w:rsid w:val="007C5798"/>
    <w:rsid w:val="007D4832"/>
    <w:rsid w:val="007D7219"/>
    <w:rsid w:val="007E21B2"/>
    <w:rsid w:val="007E2C4E"/>
    <w:rsid w:val="007E3991"/>
    <w:rsid w:val="007F1905"/>
    <w:rsid w:val="00801300"/>
    <w:rsid w:val="00802C64"/>
    <w:rsid w:val="00805E52"/>
    <w:rsid w:val="008061D0"/>
    <w:rsid w:val="00810B38"/>
    <w:rsid w:val="008127C6"/>
    <w:rsid w:val="008204C7"/>
    <w:rsid w:val="00820992"/>
    <w:rsid w:val="00823602"/>
    <w:rsid w:val="00823EF4"/>
    <w:rsid w:val="008255F5"/>
    <w:rsid w:val="0083014E"/>
    <w:rsid w:val="0083214A"/>
    <w:rsid w:val="00834220"/>
    <w:rsid w:val="00845723"/>
    <w:rsid w:val="00851EF9"/>
    <w:rsid w:val="008577FD"/>
    <w:rsid w:val="00860B03"/>
    <w:rsid w:val="0086497A"/>
    <w:rsid w:val="008713A1"/>
    <w:rsid w:val="008754AB"/>
    <w:rsid w:val="0088060C"/>
    <w:rsid w:val="00893576"/>
    <w:rsid w:val="00893E73"/>
    <w:rsid w:val="008B02DC"/>
    <w:rsid w:val="008B0BD9"/>
    <w:rsid w:val="008B57CE"/>
    <w:rsid w:val="008C2064"/>
    <w:rsid w:val="008C26DE"/>
    <w:rsid w:val="008C4AA6"/>
    <w:rsid w:val="008D2225"/>
    <w:rsid w:val="008D4752"/>
    <w:rsid w:val="008E271C"/>
    <w:rsid w:val="008E418E"/>
    <w:rsid w:val="008E5BC6"/>
    <w:rsid w:val="008E6A25"/>
    <w:rsid w:val="008E7736"/>
    <w:rsid w:val="008F5193"/>
    <w:rsid w:val="009013A7"/>
    <w:rsid w:val="009017FB"/>
    <w:rsid w:val="009017FC"/>
    <w:rsid w:val="0090506B"/>
    <w:rsid w:val="009050C9"/>
    <w:rsid w:val="009066FC"/>
    <w:rsid w:val="00910F9E"/>
    <w:rsid w:val="009140A3"/>
    <w:rsid w:val="009144A2"/>
    <w:rsid w:val="0091478F"/>
    <w:rsid w:val="0091510C"/>
    <w:rsid w:val="00924E78"/>
    <w:rsid w:val="009259AC"/>
    <w:rsid w:val="00926F38"/>
    <w:rsid w:val="00934301"/>
    <w:rsid w:val="00934A97"/>
    <w:rsid w:val="00936CD1"/>
    <w:rsid w:val="00941747"/>
    <w:rsid w:val="0094178F"/>
    <w:rsid w:val="00941EFB"/>
    <w:rsid w:val="00947AFB"/>
    <w:rsid w:val="00951D7D"/>
    <w:rsid w:val="009630C7"/>
    <w:rsid w:val="00972B55"/>
    <w:rsid w:val="009743B7"/>
    <w:rsid w:val="00977DA8"/>
    <w:rsid w:val="0098228B"/>
    <w:rsid w:val="009828DA"/>
    <w:rsid w:val="00985BAB"/>
    <w:rsid w:val="009B1B5F"/>
    <w:rsid w:val="009B6673"/>
    <w:rsid w:val="009C191B"/>
    <w:rsid w:val="009C2BD6"/>
    <w:rsid w:val="009E1F32"/>
    <w:rsid w:val="009E71B5"/>
    <w:rsid w:val="009E776C"/>
    <w:rsid w:val="009F1D6B"/>
    <w:rsid w:val="00A1102F"/>
    <w:rsid w:val="00A1726E"/>
    <w:rsid w:val="00A204CF"/>
    <w:rsid w:val="00A23D49"/>
    <w:rsid w:val="00A27004"/>
    <w:rsid w:val="00A30C29"/>
    <w:rsid w:val="00A34DD6"/>
    <w:rsid w:val="00A36819"/>
    <w:rsid w:val="00A36989"/>
    <w:rsid w:val="00A43628"/>
    <w:rsid w:val="00A45145"/>
    <w:rsid w:val="00A54192"/>
    <w:rsid w:val="00A55CE9"/>
    <w:rsid w:val="00A6035E"/>
    <w:rsid w:val="00A6144C"/>
    <w:rsid w:val="00A66617"/>
    <w:rsid w:val="00A671F8"/>
    <w:rsid w:val="00A673A4"/>
    <w:rsid w:val="00A724AE"/>
    <w:rsid w:val="00A73329"/>
    <w:rsid w:val="00A82359"/>
    <w:rsid w:val="00A865D2"/>
    <w:rsid w:val="00A94C20"/>
    <w:rsid w:val="00AA227F"/>
    <w:rsid w:val="00AA3BC7"/>
    <w:rsid w:val="00AA5A0B"/>
    <w:rsid w:val="00AA754A"/>
    <w:rsid w:val="00AB099E"/>
    <w:rsid w:val="00AB4328"/>
    <w:rsid w:val="00AC6FC1"/>
    <w:rsid w:val="00AD4F05"/>
    <w:rsid w:val="00AE0A2E"/>
    <w:rsid w:val="00AE354C"/>
    <w:rsid w:val="00AF4B07"/>
    <w:rsid w:val="00AF6186"/>
    <w:rsid w:val="00AF7102"/>
    <w:rsid w:val="00AF7A3A"/>
    <w:rsid w:val="00B01FB0"/>
    <w:rsid w:val="00B160DB"/>
    <w:rsid w:val="00B20836"/>
    <w:rsid w:val="00B235BB"/>
    <w:rsid w:val="00B279BF"/>
    <w:rsid w:val="00B27A44"/>
    <w:rsid w:val="00B30BBF"/>
    <w:rsid w:val="00B33C03"/>
    <w:rsid w:val="00B4220B"/>
    <w:rsid w:val="00B44E56"/>
    <w:rsid w:val="00B46543"/>
    <w:rsid w:val="00B47D33"/>
    <w:rsid w:val="00B52BE0"/>
    <w:rsid w:val="00B54133"/>
    <w:rsid w:val="00B615B9"/>
    <w:rsid w:val="00B701ED"/>
    <w:rsid w:val="00B8086C"/>
    <w:rsid w:val="00B83A72"/>
    <w:rsid w:val="00B861B4"/>
    <w:rsid w:val="00B86DFE"/>
    <w:rsid w:val="00B87FB1"/>
    <w:rsid w:val="00B90990"/>
    <w:rsid w:val="00B922FF"/>
    <w:rsid w:val="00B9281E"/>
    <w:rsid w:val="00B93925"/>
    <w:rsid w:val="00B95187"/>
    <w:rsid w:val="00BA1CA3"/>
    <w:rsid w:val="00BA2D55"/>
    <w:rsid w:val="00BA71B1"/>
    <w:rsid w:val="00BB0637"/>
    <w:rsid w:val="00BB312C"/>
    <w:rsid w:val="00BB345F"/>
    <w:rsid w:val="00BB3A27"/>
    <w:rsid w:val="00BB68EA"/>
    <w:rsid w:val="00BC1C27"/>
    <w:rsid w:val="00BC6BBF"/>
    <w:rsid w:val="00BC6EEB"/>
    <w:rsid w:val="00BD1572"/>
    <w:rsid w:val="00BE14E3"/>
    <w:rsid w:val="00BE3774"/>
    <w:rsid w:val="00BE41E5"/>
    <w:rsid w:val="00BF4109"/>
    <w:rsid w:val="00BF4CC3"/>
    <w:rsid w:val="00C034EB"/>
    <w:rsid w:val="00C054C7"/>
    <w:rsid w:val="00C057B5"/>
    <w:rsid w:val="00C22687"/>
    <w:rsid w:val="00C32E4D"/>
    <w:rsid w:val="00C333A0"/>
    <w:rsid w:val="00C36408"/>
    <w:rsid w:val="00C36A81"/>
    <w:rsid w:val="00C41974"/>
    <w:rsid w:val="00C53F4A"/>
    <w:rsid w:val="00C54125"/>
    <w:rsid w:val="00C559CB"/>
    <w:rsid w:val="00C55B54"/>
    <w:rsid w:val="00C6098E"/>
    <w:rsid w:val="00C6152C"/>
    <w:rsid w:val="00C64EBF"/>
    <w:rsid w:val="00C74810"/>
    <w:rsid w:val="00C90D68"/>
    <w:rsid w:val="00C939FE"/>
    <w:rsid w:val="00CA4BDA"/>
    <w:rsid w:val="00CB1F66"/>
    <w:rsid w:val="00CB2951"/>
    <w:rsid w:val="00CB7F2B"/>
    <w:rsid w:val="00CD282B"/>
    <w:rsid w:val="00CD4C35"/>
    <w:rsid w:val="00CD7369"/>
    <w:rsid w:val="00CE0B0E"/>
    <w:rsid w:val="00CE3831"/>
    <w:rsid w:val="00CE6ED9"/>
    <w:rsid w:val="00D00ABB"/>
    <w:rsid w:val="00D02EEC"/>
    <w:rsid w:val="00D03551"/>
    <w:rsid w:val="00D06A63"/>
    <w:rsid w:val="00D07E0E"/>
    <w:rsid w:val="00D11478"/>
    <w:rsid w:val="00D15ED0"/>
    <w:rsid w:val="00D21827"/>
    <w:rsid w:val="00D21B3E"/>
    <w:rsid w:val="00D21FED"/>
    <w:rsid w:val="00D24251"/>
    <w:rsid w:val="00D343E2"/>
    <w:rsid w:val="00D361A2"/>
    <w:rsid w:val="00D43BB6"/>
    <w:rsid w:val="00D43F5E"/>
    <w:rsid w:val="00D44C2E"/>
    <w:rsid w:val="00D45414"/>
    <w:rsid w:val="00D566BD"/>
    <w:rsid w:val="00D57A4D"/>
    <w:rsid w:val="00D60AA7"/>
    <w:rsid w:val="00D6435F"/>
    <w:rsid w:val="00D6561F"/>
    <w:rsid w:val="00D75E28"/>
    <w:rsid w:val="00D772C2"/>
    <w:rsid w:val="00D8008E"/>
    <w:rsid w:val="00D82C45"/>
    <w:rsid w:val="00D908A8"/>
    <w:rsid w:val="00D90EB3"/>
    <w:rsid w:val="00D91EA0"/>
    <w:rsid w:val="00D977B6"/>
    <w:rsid w:val="00DA4A31"/>
    <w:rsid w:val="00DA7B04"/>
    <w:rsid w:val="00DB36C2"/>
    <w:rsid w:val="00DC169B"/>
    <w:rsid w:val="00DC2AB9"/>
    <w:rsid w:val="00DC63F0"/>
    <w:rsid w:val="00DD6EE5"/>
    <w:rsid w:val="00DE386C"/>
    <w:rsid w:val="00DE4D35"/>
    <w:rsid w:val="00DF098B"/>
    <w:rsid w:val="00DF1114"/>
    <w:rsid w:val="00DF11C4"/>
    <w:rsid w:val="00DF210C"/>
    <w:rsid w:val="00DF4B6A"/>
    <w:rsid w:val="00E02897"/>
    <w:rsid w:val="00E02C09"/>
    <w:rsid w:val="00E04D59"/>
    <w:rsid w:val="00E07DA1"/>
    <w:rsid w:val="00E123CB"/>
    <w:rsid w:val="00E17227"/>
    <w:rsid w:val="00E20E13"/>
    <w:rsid w:val="00E21DB2"/>
    <w:rsid w:val="00E21DBC"/>
    <w:rsid w:val="00E24393"/>
    <w:rsid w:val="00E275D7"/>
    <w:rsid w:val="00E27DBE"/>
    <w:rsid w:val="00E32AB1"/>
    <w:rsid w:val="00E36C71"/>
    <w:rsid w:val="00E40404"/>
    <w:rsid w:val="00E459C6"/>
    <w:rsid w:val="00E47589"/>
    <w:rsid w:val="00E64915"/>
    <w:rsid w:val="00E661D4"/>
    <w:rsid w:val="00E70091"/>
    <w:rsid w:val="00E720F5"/>
    <w:rsid w:val="00E73F92"/>
    <w:rsid w:val="00E76D47"/>
    <w:rsid w:val="00E849F7"/>
    <w:rsid w:val="00E8668A"/>
    <w:rsid w:val="00E90302"/>
    <w:rsid w:val="00E97396"/>
    <w:rsid w:val="00EA185E"/>
    <w:rsid w:val="00EA592A"/>
    <w:rsid w:val="00EB14E4"/>
    <w:rsid w:val="00EB32A5"/>
    <w:rsid w:val="00EB34ED"/>
    <w:rsid w:val="00EB68E2"/>
    <w:rsid w:val="00EB7BE0"/>
    <w:rsid w:val="00EC2784"/>
    <w:rsid w:val="00EC315E"/>
    <w:rsid w:val="00EC78A3"/>
    <w:rsid w:val="00ED077C"/>
    <w:rsid w:val="00ED1190"/>
    <w:rsid w:val="00ED6544"/>
    <w:rsid w:val="00EE0277"/>
    <w:rsid w:val="00EE3E00"/>
    <w:rsid w:val="00EE45C0"/>
    <w:rsid w:val="00EE5DD2"/>
    <w:rsid w:val="00F00A79"/>
    <w:rsid w:val="00F00E86"/>
    <w:rsid w:val="00F07C1E"/>
    <w:rsid w:val="00F105DB"/>
    <w:rsid w:val="00F132BC"/>
    <w:rsid w:val="00F13D80"/>
    <w:rsid w:val="00F16AAA"/>
    <w:rsid w:val="00F2015C"/>
    <w:rsid w:val="00F21161"/>
    <w:rsid w:val="00F218EF"/>
    <w:rsid w:val="00F21BC7"/>
    <w:rsid w:val="00F259E1"/>
    <w:rsid w:val="00F266A2"/>
    <w:rsid w:val="00F32269"/>
    <w:rsid w:val="00F328BD"/>
    <w:rsid w:val="00F40988"/>
    <w:rsid w:val="00F428BC"/>
    <w:rsid w:val="00F56A6F"/>
    <w:rsid w:val="00F5709C"/>
    <w:rsid w:val="00F64EF1"/>
    <w:rsid w:val="00F8765F"/>
    <w:rsid w:val="00F90767"/>
    <w:rsid w:val="00F9130D"/>
    <w:rsid w:val="00FA685B"/>
    <w:rsid w:val="00FB0C01"/>
    <w:rsid w:val="00FB64E0"/>
    <w:rsid w:val="00FC18F2"/>
    <w:rsid w:val="00FC39E5"/>
    <w:rsid w:val="00FC3A78"/>
    <w:rsid w:val="00FD1005"/>
    <w:rsid w:val="00FD6C75"/>
    <w:rsid w:val="00FE71B3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5E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E73F92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E73F9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E73F92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E73F9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E73F92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E73F9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E73F92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E73F92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E73F92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E73F92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E73F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E73F92"/>
    <w:rPr>
      <w:rFonts w:ascii="Tahoma" w:hAnsi="Tahoma" w:cs="Tahoma"/>
      <w:sz w:val="16"/>
      <w:szCs w:val="16"/>
      <w:lang w:val="fr-FR"/>
    </w:rPr>
  </w:style>
  <w:style w:type="character" w:styleId="BookTitle">
    <w:name w:val="Book Title"/>
    <w:uiPriority w:val="98"/>
    <w:semiHidden/>
    <w:qFormat/>
    <w:rsid w:val="00E73F92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E73F92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NormalJustified">
    <w:name w:val="Normal_Justified"/>
    <w:basedOn w:val="Normal"/>
    <w:semiHidden/>
    <w:rsid w:val="00E73F92"/>
    <w:pPr>
      <w:jc w:val="both"/>
    </w:pPr>
  </w:style>
  <w:style w:type="character" w:styleId="Strong">
    <w:name w:val="Strong"/>
    <w:uiPriority w:val="98"/>
    <w:semiHidden/>
    <w:qFormat/>
    <w:rsid w:val="00E73F92"/>
    <w:rPr>
      <w:b/>
      <w:bCs/>
    </w:rPr>
  </w:style>
  <w:style w:type="paragraph" w:styleId="NoSpacing">
    <w:name w:val="No Spacing"/>
    <w:basedOn w:val="Normal"/>
    <w:link w:val="NoSpacingChar"/>
    <w:uiPriority w:val="98"/>
    <w:semiHidden/>
    <w:qFormat/>
    <w:rsid w:val="00E73F92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E73F92"/>
    <w:rPr>
      <w:sz w:val="24"/>
      <w:szCs w:val="24"/>
      <w:lang w:val="fr-FR"/>
    </w:r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E73F92"/>
    <w:pPr>
      <w:numPr>
        <w:numId w:val="15"/>
      </w:numPr>
      <w:spacing w:before="60" w:after="60"/>
    </w:pPr>
  </w:style>
  <w:style w:type="paragraph" w:customStyle="1" w:styleId="JuQuot">
    <w:name w:val="Ju_Quot"/>
    <w:aliases w:val="_Quote"/>
    <w:basedOn w:val="NormalJustified"/>
    <w:uiPriority w:val="20"/>
    <w:qFormat/>
    <w:rsid w:val="00E73F92"/>
    <w:pPr>
      <w:spacing w:before="120" w:after="120"/>
      <w:ind w:left="425" w:firstLine="142"/>
    </w:pPr>
    <w:rPr>
      <w:sz w:val="20"/>
    </w:rPr>
  </w:style>
  <w:style w:type="paragraph" w:customStyle="1" w:styleId="JuList">
    <w:name w:val="Ju_List"/>
    <w:aliases w:val="_List_1"/>
    <w:basedOn w:val="NormalJustified"/>
    <w:uiPriority w:val="23"/>
    <w:qFormat/>
    <w:rsid w:val="00E73F92"/>
    <w:pPr>
      <w:numPr>
        <w:numId w:val="16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E73F92"/>
    <w:pPr>
      <w:numPr>
        <w:ilvl w:val="1"/>
        <w:numId w:val="16"/>
      </w:numPr>
    </w:pPr>
  </w:style>
  <w:style w:type="paragraph" w:customStyle="1" w:styleId="JuListi">
    <w:name w:val="Ju_List_i"/>
    <w:aliases w:val="_List_3"/>
    <w:basedOn w:val="NormalJustified"/>
    <w:uiPriority w:val="23"/>
    <w:rsid w:val="00E73F92"/>
    <w:pPr>
      <w:numPr>
        <w:ilvl w:val="2"/>
        <w:numId w:val="16"/>
      </w:numPr>
    </w:p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E73F92"/>
    <w:pPr>
      <w:keepNext/>
      <w:keepLines/>
      <w:tabs>
        <w:tab w:val="right" w:pos="7938"/>
      </w:tabs>
      <w:ind w:firstLine="0"/>
      <w:jc w:val="center"/>
    </w:pPr>
    <w:rPr>
      <w:i/>
    </w:r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E73F92"/>
    <w:pPr>
      <w:keepNext/>
      <w:spacing w:before="100" w:beforeAutospacing="1" w:after="120"/>
      <w:contextualSpacing/>
      <w:jc w:val="center"/>
    </w:pPr>
    <w:rPr>
      <w:b/>
      <w:sz w:val="20"/>
    </w:rPr>
  </w:style>
  <w:style w:type="numbering" w:customStyle="1" w:styleId="ECHRA1StyleBulletedSquare">
    <w:name w:val="ECHR_A1_Style_Bulleted_Square"/>
    <w:basedOn w:val="NoList"/>
    <w:rsid w:val="00E73F92"/>
    <w:pPr>
      <w:numPr>
        <w:numId w:val="15"/>
      </w:numPr>
    </w:pPr>
  </w:style>
  <w:style w:type="numbering" w:customStyle="1" w:styleId="ECHRA1StyleList">
    <w:name w:val="ECHR_A1_Style_List"/>
    <w:basedOn w:val="NoList"/>
    <w:uiPriority w:val="99"/>
    <w:rsid w:val="00E73F92"/>
    <w:pPr>
      <w:numPr>
        <w:numId w:val="16"/>
      </w:numPr>
    </w:p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E73F92"/>
    <w:pPr>
      <w:keepNext/>
      <w:keepLines/>
      <w:numPr>
        <w:numId w:val="14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NumberedList">
    <w:name w:val="ECHR_A1_Style_Numbered_List"/>
    <w:basedOn w:val="NoList"/>
    <w:rsid w:val="00E73F92"/>
    <w:pPr>
      <w:numPr>
        <w:numId w:val="17"/>
      </w:numPr>
    </w:pPr>
  </w:style>
  <w:style w:type="paragraph" w:styleId="Title">
    <w:name w:val="Title"/>
    <w:basedOn w:val="Normal"/>
    <w:next w:val="Normal"/>
    <w:link w:val="TitleChar"/>
    <w:uiPriority w:val="98"/>
    <w:semiHidden/>
    <w:qFormat/>
    <w:rsid w:val="00E73F9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E73F92"/>
    <w:rPr>
      <w:rFonts w:asciiTheme="majorHAnsi" w:eastAsiaTheme="majorEastAsia" w:hAnsiTheme="majorHAnsi" w:cstheme="majorBidi"/>
      <w:spacing w:val="5"/>
      <w:sz w:val="52"/>
      <w:szCs w:val="52"/>
      <w:lang w:val="fr-FR" w:bidi="en-US"/>
    </w:rPr>
  </w:style>
  <w:style w:type="table" w:customStyle="1" w:styleId="ECHRTable2019">
    <w:name w:val="ECHR_Table_2019"/>
    <w:basedOn w:val="TableNormal"/>
    <w:uiPriority w:val="99"/>
    <w:rsid w:val="00E73F92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95959" w:themeColor="accent3"/>
        <w:left w:val="single" w:sz="4" w:space="0" w:color="595959" w:themeColor="accent3"/>
        <w:bottom w:val="single" w:sz="4" w:space="0" w:color="595959" w:themeColor="accent3"/>
        <w:right w:val="single" w:sz="4" w:space="0" w:color="595959" w:themeColor="accent3"/>
        <w:insideH w:val="single" w:sz="4" w:space="0" w:color="595959" w:themeColor="accent3"/>
        <w:insideV w:val="single" w:sz="4" w:space="0" w:color="595959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DDDDD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95959" w:themeColor="accent3"/>
          <w:left w:val="single" w:sz="4" w:space="0" w:color="595959" w:themeColor="accent3"/>
          <w:bottom w:val="single" w:sz="8" w:space="0" w:color="595959" w:themeColor="accent3"/>
          <w:right w:val="single" w:sz="4" w:space="0" w:color="595959" w:themeColor="accent3"/>
          <w:insideH w:val="nil"/>
          <w:insideV w:val="single" w:sz="4" w:space="0" w:color="595959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  <w:insideV w:val="nil"/>
          <w:tl2br w:val="nil"/>
          <w:tr2bl w:val="nil"/>
        </w:tcBorders>
        <w:shd w:val="clear" w:color="auto" w:fill="EFEFEF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  <w:insideV w:val="nil"/>
          <w:tl2br w:val="nil"/>
          <w:tr2bl w:val="nil"/>
        </w:tcBorders>
        <w:shd w:val="clear" w:color="auto" w:fill="EFEFEF" w:themeFill="text2" w:themeFillTint="33"/>
      </w:tcPr>
    </w:tblStylePr>
    <w:tblStylePr w:type="band2Horz"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single" w:sz="4" w:space="0" w:color="595959" w:themeColor="accent3"/>
          <w:insideV w:val="single" w:sz="4" w:space="0" w:color="595959" w:themeColor="accent3"/>
          <w:tl2br w:val="nil"/>
          <w:tr2bl w:val="nil"/>
        </w:tcBorders>
        <w:shd w:val="clear" w:color="auto" w:fill="EFEFEF" w:themeFill="text2" w:themeFillTint="33"/>
      </w:tcPr>
    </w:tblStylePr>
  </w:style>
  <w:style w:type="paragraph" w:customStyle="1" w:styleId="Footer">
    <w:name w:val="_Footer"/>
    <w:aliases w:val="Footer_"/>
    <w:basedOn w:val="Footer0"/>
    <w:uiPriority w:val="57"/>
    <w:semiHidden/>
    <w:rsid w:val="002D609F"/>
    <w:rPr>
      <w:sz w:val="8"/>
    </w:rPr>
  </w:style>
  <w:style w:type="paragraph" w:customStyle="1" w:styleId="JuCase">
    <w:name w:val="Ju_Case"/>
    <w:aliases w:val="_Case_Name"/>
    <w:basedOn w:val="NormalJustified"/>
    <w:next w:val="JuPara"/>
    <w:uiPriority w:val="32"/>
    <w:rsid w:val="00E73F92"/>
    <w:pPr>
      <w:ind w:firstLine="284"/>
    </w:pPr>
    <w:rPr>
      <w:b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E73F92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Initialled">
    <w:name w:val="Ju_Initialled"/>
    <w:aliases w:val="_Right"/>
    <w:basedOn w:val="Normal"/>
    <w:uiPriority w:val="30"/>
    <w:qFormat/>
    <w:rsid w:val="00E73F92"/>
    <w:pPr>
      <w:tabs>
        <w:tab w:val="center" w:pos="6407"/>
      </w:tabs>
      <w:spacing w:before="720"/>
      <w:jc w:val="right"/>
    </w:p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E73F92"/>
    <w:pPr>
      <w:keepNext/>
      <w:keepLines/>
      <w:numPr>
        <w:ilvl w:val="1"/>
        <w:numId w:val="14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E73F92"/>
    <w:pPr>
      <w:keepNext/>
      <w:keepLines/>
      <w:numPr>
        <w:ilvl w:val="2"/>
        <w:numId w:val="14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E73F92"/>
    <w:pPr>
      <w:keepNext/>
      <w:keepLines/>
      <w:numPr>
        <w:ilvl w:val="3"/>
        <w:numId w:val="14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styleId="Header">
    <w:name w:val="header"/>
    <w:basedOn w:val="Normal"/>
    <w:link w:val="HeaderChar"/>
    <w:uiPriority w:val="98"/>
    <w:semiHidden/>
    <w:rsid w:val="00E73F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E73F92"/>
    <w:rPr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E73F92"/>
    <w:rPr>
      <w:rFonts w:asciiTheme="majorHAnsi" w:eastAsiaTheme="majorEastAsia" w:hAnsiTheme="majorHAnsi" w:cstheme="majorBidi"/>
      <w:b/>
      <w:bCs/>
      <w:color w:val="333333"/>
      <w:sz w:val="28"/>
      <w:szCs w:val="28"/>
      <w:lang w:val="fr-FR"/>
    </w:rPr>
  </w:style>
  <w:style w:type="paragraph" w:customStyle="1" w:styleId="JuHa0">
    <w:name w:val="Ju_H_a"/>
    <w:aliases w:val="_Head_5"/>
    <w:basedOn w:val="Heading5"/>
    <w:next w:val="JuPara"/>
    <w:uiPriority w:val="17"/>
    <w:rsid w:val="00E73F92"/>
    <w:pPr>
      <w:keepNext/>
      <w:keepLines/>
      <w:numPr>
        <w:ilvl w:val="4"/>
        <w:numId w:val="14"/>
      </w:numPr>
      <w:spacing w:before="100" w:beforeAutospacing="1" w:after="120"/>
      <w:jc w:val="both"/>
    </w:pPr>
    <w:rPr>
      <w:color w:val="auto"/>
      <w:sz w:val="20"/>
    </w:rPr>
  </w:style>
  <w:style w:type="paragraph" w:customStyle="1" w:styleId="JuHi">
    <w:name w:val="Ju_H_i"/>
    <w:aliases w:val="_Head_6"/>
    <w:basedOn w:val="Heading6"/>
    <w:next w:val="JuPara"/>
    <w:uiPriority w:val="17"/>
    <w:rsid w:val="00E73F92"/>
    <w:pPr>
      <w:keepNext/>
      <w:keepLines/>
      <w:numPr>
        <w:ilvl w:val="5"/>
        <w:numId w:val="14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E73F92"/>
    <w:rPr>
      <w:rFonts w:asciiTheme="majorHAnsi" w:eastAsiaTheme="majorEastAsia" w:hAnsiTheme="majorHAnsi" w:cstheme="majorBidi"/>
      <w:b/>
      <w:bCs/>
      <w:color w:val="4D4D4D"/>
      <w:sz w:val="26"/>
      <w:szCs w:val="26"/>
      <w:lang w:val="fr-FR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E73F92"/>
    <w:pPr>
      <w:keepNext/>
      <w:keepLines/>
      <w:numPr>
        <w:ilvl w:val="6"/>
        <w:numId w:val="14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paragraph" w:customStyle="1" w:styleId="JuH">
    <w:name w:val="Ju_H_–"/>
    <w:aliases w:val="_Head_8"/>
    <w:basedOn w:val="Heading8"/>
    <w:next w:val="JuPara"/>
    <w:uiPriority w:val="17"/>
    <w:rsid w:val="00E73F92"/>
    <w:pPr>
      <w:keepNext/>
      <w:keepLines/>
      <w:numPr>
        <w:ilvl w:val="7"/>
        <w:numId w:val="14"/>
      </w:numPr>
      <w:spacing w:before="100" w:beforeAutospacing="1" w:after="120"/>
      <w:jc w:val="both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E73F92"/>
    <w:rPr>
      <w:rFonts w:asciiTheme="majorHAnsi" w:eastAsiaTheme="majorEastAsia" w:hAnsiTheme="majorHAnsi" w:cstheme="majorBidi"/>
      <w:b/>
      <w:bCs/>
      <w:color w:val="5F5F5F"/>
      <w:lang w:val="fr-FR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E73F92"/>
    <w:pPr>
      <w:keepNext/>
      <w:keepLines/>
      <w:spacing w:before="240" w:after="240"/>
      <w:ind w:firstLine="284"/>
    </w:pPr>
  </w:style>
  <w:style w:type="character" w:customStyle="1" w:styleId="JuITMark">
    <w:name w:val="Ju_ITMark"/>
    <w:aliases w:val="_ITMark"/>
    <w:basedOn w:val="DefaultParagraphFont"/>
    <w:uiPriority w:val="54"/>
    <w:qFormat/>
    <w:rsid w:val="00E73F92"/>
    <w:rPr>
      <w:vanish w:val="0"/>
      <w:color w:val="auto"/>
      <w:sz w:val="14"/>
      <w:bdr w:val="none" w:sz="0" w:space="0" w:color="auto"/>
      <w:shd w:val="clear" w:color="auto" w:fill="FFFFFF" w:themeFill="background1" w:themeFillTint="33"/>
    </w:rPr>
  </w:style>
  <w:style w:type="character" w:customStyle="1" w:styleId="Heading4Char">
    <w:name w:val="Heading 4 Char"/>
    <w:basedOn w:val="DefaultParagraphFont"/>
    <w:link w:val="Heading4"/>
    <w:uiPriority w:val="98"/>
    <w:semiHidden/>
    <w:rsid w:val="00E73F92"/>
    <w:rPr>
      <w:rFonts w:asciiTheme="majorHAnsi" w:eastAsiaTheme="majorEastAsia" w:hAnsiTheme="majorHAnsi" w:cstheme="majorBidi"/>
      <w:b/>
      <w:bCs/>
      <w:i/>
      <w:iCs/>
      <w:color w:val="777777"/>
      <w:lang w:val="fr-FR"/>
    </w:rPr>
  </w:style>
  <w:style w:type="paragraph" w:customStyle="1" w:styleId="JuJudges">
    <w:name w:val="Ju_Judges"/>
    <w:aliases w:val="_Judges"/>
    <w:basedOn w:val="Normal"/>
    <w:uiPriority w:val="32"/>
    <w:qFormat/>
    <w:rsid w:val="00E73F92"/>
    <w:pPr>
      <w:tabs>
        <w:tab w:val="left" w:pos="567"/>
        <w:tab w:val="left" w:pos="1134"/>
      </w:tabs>
    </w:pPr>
  </w:style>
  <w:style w:type="character" w:customStyle="1" w:styleId="Heading5Char">
    <w:name w:val="Heading 5 Char"/>
    <w:basedOn w:val="DefaultParagraphFont"/>
    <w:link w:val="Heading5"/>
    <w:uiPriority w:val="98"/>
    <w:semiHidden/>
    <w:rsid w:val="00E73F92"/>
    <w:rPr>
      <w:rFonts w:asciiTheme="majorHAnsi" w:eastAsiaTheme="majorEastAsia" w:hAnsiTheme="majorHAnsi" w:cstheme="majorBidi"/>
      <w:b/>
      <w:bCs/>
      <w:color w:val="808080"/>
      <w:lang w:val="fr-FR"/>
    </w:rPr>
  </w:style>
  <w:style w:type="character" w:customStyle="1" w:styleId="JUNAMES">
    <w:name w:val="JU_NAMES"/>
    <w:aliases w:val="_Ju_Names"/>
    <w:uiPriority w:val="33"/>
    <w:qFormat/>
    <w:rsid w:val="00E73F92"/>
    <w:rPr>
      <w:caps w:val="0"/>
      <w:smallCaps/>
    </w:rPr>
  </w:style>
  <w:style w:type="character" w:styleId="SubtleEmphasis">
    <w:name w:val="Subtle Emphasis"/>
    <w:uiPriority w:val="98"/>
    <w:semiHidden/>
    <w:qFormat/>
    <w:rsid w:val="00E73F92"/>
    <w:rPr>
      <w:i/>
      <w:iCs/>
    </w:rPr>
  </w:style>
  <w:style w:type="table" w:customStyle="1" w:styleId="ECHRTable">
    <w:name w:val="ECHR_Table"/>
    <w:basedOn w:val="TableNormal"/>
    <w:rsid w:val="00E73F92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838383" w:themeColor="text2" w:themeShade="BF"/>
        <w:left w:val="single" w:sz="4" w:space="0" w:color="838383" w:themeColor="text2" w:themeShade="BF"/>
        <w:bottom w:val="single" w:sz="4" w:space="0" w:color="838383" w:themeColor="text2" w:themeShade="BF"/>
        <w:right w:val="single" w:sz="4" w:space="0" w:color="838383" w:themeColor="text2" w:themeShade="BF"/>
        <w:insideH w:val="single" w:sz="4" w:space="0" w:color="838383" w:themeColor="text2" w:themeShade="BF"/>
        <w:insideV w:val="single" w:sz="4" w:space="0" w:color="838383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24242" w:themeColor="accent3" w:themeShade="BF"/>
        <w:sz w:val="22"/>
      </w:rPr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E73F92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95959" w:themeColor="accent3"/>
      </w:rPr>
    </w:tblStyle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E73F92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character" w:styleId="Emphasis">
    <w:name w:val="Emphasis"/>
    <w:uiPriority w:val="98"/>
    <w:semiHidden/>
    <w:qFormat/>
    <w:rsid w:val="00E73F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E73F92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E73F92"/>
    <w:rPr>
      <w:sz w:val="24"/>
      <w:szCs w:val="24"/>
      <w:lang w:val="fr-FR"/>
    </w:rPr>
  </w:style>
  <w:style w:type="character" w:styleId="FootnoteReference">
    <w:name w:val="footnote reference"/>
    <w:basedOn w:val="DefaultParagraphFont"/>
    <w:uiPriority w:val="98"/>
    <w:semiHidden/>
    <w:rsid w:val="00E73F92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8"/>
    <w:semiHidden/>
    <w:rsid w:val="00E73F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E73F92"/>
    <w:rPr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E73F9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fr-FR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E73F92"/>
    <w:rPr>
      <w:rFonts w:asciiTheme="majorHAnsi" w:eastAsiaTheme="majorEastAsia" w:hAnsiTheme="majorHAnsi" w:cstheme="majorBidi"/>
      <w:i/>
      <w:iCs/>
      <w:lang w:val="fr-FR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E73F92"/>
    <w:rPr>
      <w:rFonts w:asciiTheme="majorHAnsi" w:eastAsiaTheme="majorEastAsia" w:hAnsiTheme="majorHAnsi" w:cstheme="majorBidi"/>
      <w:sz w:val="20"/>
      <w:szCs w:val="20"/>
      <w:lang w:val="fr-FR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E73F92"/>
    <w:rPr>
      <w:rFonts w:asciiTheme="majorHAnsi" w:eastAsiaTheme="majorEastAsia" w:hAnsiTheme="majorHAnsi" w:cstheme="majorBidi"/>
      <w:i/>
      <w:iCs/>
      <w:spacing w:val="5"/>
      <w:sz w:val="20"/>
      <w:szCs w:val="20"/>
      <w:lang w:val="fr-FR" w:bidi="en-US"/>
    </w:rPr>
  </w:style>
  <w:style w:type="character" w:styleId="Hyperlink">
    <w:name w:val="Hyperlink"/>
    <w:basedOn w:val="DefaultParagraphFont"/>
    <w:uiPriority w:val="98"/>
    <w:semiHidden/>
    <w:rsid w:val="00E73F92"/>
    <w:rPr>
      <w:color w:val="0072BC" w:themeColor="hyperlink"/>
      <w:u w:val="single"/>
    </w:rPr>
  </w:style>
  <w:style w:type="character" w:styleId="IntenseEmphasis">
    <w:name w:val="Intense Emphasis"/>
    <w:uiPriority w:val="98"/>
    <w:semiHidden/>
    <w:qFormat/>
    <w:rsid w:val="00E73F9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E73F92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E73F92"/>
    <w:rPr>
      <w:b/>
      <w:bCs/>
      <w:i/>
      <w:iCs/>
      <w:sz w:val="24"/>
      <w:szCs w:val="24"/>
      <w:lang w:val="fr-FR" w:bidi="en-US"/>
    </w:rPr>
  </w:style>
  <w:style w:type="character" w:styleId="IntenseReference">
    <w:name w:val="Intense Reference"/>
    <w:uiPriority w:val="98"/>
    <w:semiHidden/>
    <w:qFormat/>
    <w:rsid w:val="00E73F92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semiHidden/>
    <w:qFormat/>
    <w:rsid w:val="00E73F92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E73F92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semiHidden/>
    <w:qFormat/>
    <w:rsid w:val="00E73F92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E73F92"/>
    <w:rPr>
      <w:i/>
      <w:iCs/>
      <w:sz w:val="24"/>
      <w:szCs w:val="24"/>
      <w:lang w:val="fr-FR" w:bidi="en-US"/>
    </w:rPr>
  </w:style>
  <w:style w:type="character" w:styleId="SubtleReference">
    <w:name w:val="Subtle Reference"/>
    <w:uiPriority w:val="98"/>
    <w:semiHidden/>
    <w:qFormat/>
    <w:rsid w:val="00E73F92"/>
    <w:rPr>
      <w:smallCaps/>
    </w:rPr>
  </w:style>
  <w:style w:type="table" w:styleId="TableGrid">
    <w:name w:val="Table Grid"/>
    <w:basedOn w:val="TableNormal"/>
    <w:uiPriority w:val="59"/>
    <w:semiHidden/>
    <w:rsid w:val="00E73F92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8"/>
    <w:semiHidden/>
    <w:rsid w:val="00E73F92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E73F92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E73F92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E73F92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E73F92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E73F92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24242" w:themeColor="accent3" w:themeShade="BF"/>
      <w:sz w:val="28"/>
    </w:rPr>
  </w:style>
  <w:style w:type="table" w:customStyle="1" w:styleId="UGTable">
    <w:name w:val="UG_Table"/>
    <w:aliases w:val="ECHR_UG_Table"/>
    <w:basedOn w:val="TableNormal"/>
    <w:uiPriority w:val="99"/>
    <w:rsid w:val="00E73F92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E73F92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E73F92"/>
    <w:rPr>
      <w:color w:val="000000" w:themeColor="text1"/>
      <w:sz w:val="18"/>
      <w:szCs w:val="24"/>
    </w:rPr>
    <w:tblPr>
      <w:tblBorders>
        <w:top w:val="single" w:sz="8" w:space="0" w:color="9B9B9B" w:themeColor="accent3" w:themeTint="99"/>
        <w:left w:val="single" w:sz="8" w:space="0" w:color="9B9B9B" w:themeColor="accent3" w:themeTint="99"/>
        <w:bottom w:val="single" w:sz="8" w:space="0" w:color="9B9B9B" w:themeColor="accent3" w:themeTint="99"/>
        <w:right w:val="single" w:sz="8" w:space="0" w:color="9B9B9B" w:themeColor="accent3" w:themeTint="99"/>
        <w:insideH w:val="single" w:sz="8" w:space="0" w:color="9B9B9B" w:themeColor="accent3" w:themeTint="99"/>
        <w:insideV w:val="single" w:sz="8" w:space="0" w:color="9B9B9B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E73F92"/>
    <w:rPr>
      <w:color w:val="000000" w:themeColor="text1"/>
      <w:sz w:val="24"/>
      <w:szCs w:val="24"/>
    </w:rPr>
    <w:tblPr>
      <w:tblInd w:w="-680" w:type="dxa"/>
      <w:tblBorders>
        <w:insideH w:val="single" w:sz="4" w:space="0" w:color="B0B0B0" w:themeColor="text2"/>
        <w:insideV w:val="single" w:sz="4" w:space="0" w:color="B0B0B0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E73F92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838383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E73F92"/>
    <w:rPr>
      <w:sz w:val="24"/>
      <w:szCs w:val="24"/>
    </w:rPr>
    <w:tblPr>
      <w:jc w:val="center"/>
      <w:tblBorders>
        <w:left w:val="single" w:sz="4" w:space="0" w:color="838383" w:themeColor="text2" w:themeShade="BF"/>
        <w:bottom w:val="single" w:sz="4" w:space="0" w:color="838383" w:themeColor="text2" w:themeShade="BF"/>
        <w:right w:val="single" w:sz="4" w:space="0" w:color="838383" w:themeColor="text2" w:themeShade="BF"/>
        <w:insideH w:val="single" w:sz="4" w:space="0" w:color="838383" w:themeColor="text2" w:themeShade="BF"/>
        <w:insideV w:val="single" w:sz="4" w:space="0" w:color="838383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24242" w:themeColor="accent3" w:themeShade="BF"/>
        <w:sz w:val="24"/>
      </w:rPr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nil"/>
          <w:right w:val="single" w:sz="4" w:space="0" w:color="838383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E73F92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24242" w:themeColor="accent3" w:themeShade="BF"/>
      <w:sz w:val="28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E73F92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paragraph" w:customStyle="1" w:styleId="JuPara">
    <w:name w:val="Ju_Para"/>
    <w:aliases w:val="_Para"/>
    <w:basedOn w:val="NormalJustified"/>
    <w:link w:val="JuParaChar"/>
    <w:uiPriority w:val="4"/>
    <w:qFormat/>
    <w:rsid w:val="00E73F92"/>
    <w:pPr>
      <w:ind w:firstLine="284"/>
    </w:pPr>
  </w:style>
  <w:style w:type="character" w:customStyle="1" w:styleId="SubtitleChar">
    <w:name w:val="Subtitle Char"/>
    <w:basedOn w:val="DefaultParagraphFont"/>
    <w:link w:val="Subtitle"/>
    <w:uiPriority w:val="98"/>
    <w:semiHidden/>
    <w:rsid w:val="00E73F92"/>
    <w:rPr>
      <w:rFonts w:asciiTheme="majorHAnsi" w:eastAsiaTheme="majorEastAsia" w:hAnsiTheme="majorHAnsi" w:cstheme="majorBidi"/>
      <w:i/>
      <w:iCs/>
      <w:spacing w:val="13"/>
      <w:sz w:val="24"/>
      <w:szCs w:val="24"/>
      <w:lang w:val="fr-FR" w:bidi="en-US"/>
    </w:rPr>
  </w:style>
  <w:style w:type="table" w:customStyle="1" w:styleId="ECHRTableSimpleBox">
    <w:name w:val="ECHR_Table_Simple_Box"/>
    <w:basedOn w:val="TableNormal"/>
    <w:uiPriority w:val="99"/>
    <w:rsid w:val="00E73F92"/>
    <w:rPr>
      <w:sz w:val="24"/>
      <w:szCs w:val="24"/>
    </w:rPr>
    <w:tblPr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E73F92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24242" w:themeColor="accent3" w:themeShade="BF"/>
        <w:sz w:val="24"/>
      </w:rPr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</w:tcBorders>
      </w:tcPr>
    </w:tblStylePr>
  </w:style>
  <w:style w:type="numbering" w:styleId="111111">
    <w:name w:val="Outline List 2"/>
    <w:basedOn w:val="NoList"/>
    <w:uiPriority w:val="99"/>
    <w:semiHidden/>
    <w:unhideWhenUsed/>
    <w:rsid w:val="00E73F92"/>
    <w:pPr>
      <w:numPr>
        <w:numId w:val="1"/>
      </w:numPr>
    </w:pPr>
  </w:style>
  <w:style w:type="table" w:customStyle="1" w:styleId="ECHRTableForInternalUse">
    <w:name w:val="ECHR_Table_For_Internal_Use"/>
    <w:basedOn w:val="TableNormal"/>
    <w:uiPriority w:val="99"/>
    <w:rsid w:val="00E73F92"/>
    <w:rPr>
      <w:color w:val="585858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E73F92"/>
    <w:rPr>
      <w:sz w:val="24"/>
      <w:szCs w:val="24"/>
    </w:rPr>
    <w:tblPr>
      <w:tblBorders>
        <w:top w:val="single" w:sz="4" w:space="0" w:color="838383" w:themeColor="text2" w:themeShade="BF"/>
        <w:left w:val="single" w:sz="4" w:space="0" w:color="838383" w:themeColor="text2" w:themeShade="BF"/>
        <w:bottom w:val="single" w:sz="4" w:space="0" w:color="838383" w:themeColor="text2" w:themeShade="BF"/>
        <w:right w:val="single" w:sz="4" w:space="0" w:color="838383" w:themeColor="text2" w:themeShade="BF"/>
        <w:insideH w:val="single" w:sz="4" w:space="0" w:color="838383" w:themeColor="text2" w:themeShade="BF"/>
        <w:insideV w:val="single" w:sz="4" w:space="0" w:color="838383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24242" w:themeColor="accent3" w:themeShade="BF"/>
      </w:rPr>
      <w:tblPr/>
      <w:trPr>
        <w:tblHeader/>
      </w:trPr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single" w:sz="4" w:space="0" w:color="838383" w:themeColor="text2" w:themeShade="BF"/>
          <w:insideV w:val="single" w:sz="4" w:space="0" w:color="838383" w:themeColor="text2" w:themeShade="BF"/>
        </w:tcBorders>
        <w:shd w:val="clear" w:color="auto" w:fill="DFDFDF" w:themeFill="background2" w:themeFillShade="E6"/>
      </w:tcPr>
    </w:tblStylePr>
  </w:style>
  <w:style w:type="numbering" w:styleId="1ai">
    <w:name w:val="Outline List 1"/>
    <w:basedOn w:val="NoList"/>
    <w:uiPriority w:val="99"/>
    <w:semiHidden/>
    <w:unhideWhenUsed/>
    <w:rsid w:val="00E73F92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E73F92"/>
    <w:pPr>
      <w:numPr>
        <w:numId w:val="3"/>
      </w:numPr>
    </w:pPr>
  </w:style>
  <w:style w:type="table" w:customStyle="1" w:styleId="ECHRHeaderTable">
    <w:name w:val="ECHR_Header_Table"/>
    <w:basedOn w:val="TableNormal"/>
    <w:uiPriority w:val="99"/>
    <w:rsid w:val="00E73F92"/>
    <w:rPr>
      <w:sz w:val="24"/>
      <w:szCs w:val="24"/>
    </w:rPr>
    <w:tblPr>
      <w:tblInd w:w="-1474" w:type="dxa"/>
      <w:tblBorders>
        <w:bottom w:val="single" w:sz="6" w:space="0" w:color="838383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ibliography">
    <w:name w:val="Bibliography"/>
    <w:basedOn w:val="Normal"/>
    <w:next w:val="Normal"/>
    <w:uiPriority w:val="98"/>
    <w:semiHidden/>
    <w:rsid w:val="00E73F92"/>
  </w:style>
  <w:style w:type="paragraph" w:styleId="BlockText">
    <w:name w:val="Block Text"/>
    <w:basedOn w:val="Normal"/>
    <w:uiPriority w:val="98"/>
    <w:semiHidden/>
    <w:rsid w:val="00E73F92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TableOddBanded">
    <w:name w:val="ECHR_Table_Odd_Banded"/>
    <w:basedOn w:val="TableNormal"/>
    <w:uiPriority w:val="99"/>
    <w:rsid w:val="00E73F92"/>
    <w:tblPr>
      <w:tblStyleRowBandSize w:val="1"/>
      <w:tblStyleColBandSize w:val="1"/>
      <w:tblBorders>
        <w:top w:val="single" w:sz="4" w:space="0" w:color="838383" w:themeColor="text2" w:themeShade="BF"/>
        <w:left w:val="single" w:sz="4" w:space="0" w:color="838383" w:themeColor="text2" w:themeShade="BF"/>
        <w:bottom w:val="single" w:sz="4" w:space="0" w:color="838383" w:themeColor="text2" w:themeShade="BF"/>
        <w:right w:val="single" w:sz="4" w:space="0" w:color="838383" w:themeColor="text2" w:themeShade="BF"/>
        <w:insideH w:val="single" w:sz="4" w:space="0" w:color="838383" w:themeColor="text2" w:themeShade="BF"/>
        <w:insideV w:val="single" w:sz="4" w:space="0" w:color="838383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24242" w:themeColor="accent3" w:themeShade="BF"/>
        <w:sz w:val="22"/>
      </w:rPr>
      <w:tblPr/>
      <w:tcPr>
        <w:tcBorders>
          <w:top w:val="single" w:sz="4" w:space="0" w:color="838383" w:themeColor="text2" w:themeShade="BF"/>
          <w:left w:val="single" w:sz="4" w:space="0" w:color="838383" w:themeColor="text2" w:themeShade="BF"/>
          <w:bottom w:val="single" w:sz="4" w:space="0" w:color="838383" w:themeColor="text2" w:themeShade="BF"/>
          <w:right w:val="single" w:sz="4" w:space="0" w:color="838383" w:themeColor="text2" w:themeShade="BF"/>
          <w:insideH w:val="nil"/>
          <w:insideV w:val="single" w:sz="4" w:space="0" w:color="838383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BodyText">
    <w:name w:val="Body Text"/>
    <w:basedOn w:val="Normal"/>
    <w:link w:val="BodyTextChar"/>
    <w:uiPriority w:val="98"/>
    <w:semiHidden/>
    <w:rsid w:val="00E73F92"/>
    <w:pPr>
      <w:spacing w:after="120"/>
    </w:pPr>
  </w:style>
  <w:style w:type="table" w:customStyle="1" w:styleId="ECHRHeaderTableReduced">
    <w:name w:val="ECHR_Header_Table_Reduced"/>
    <w:basedOn w:val="TableNormal"/>
    <w:uiPriority w:val="99"/>
    <w:rsid w:val="00E73F92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838383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838383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uiPriority w:val="98"/>
    <w:semiHidden/>
    <w:rsid w:val="00E73F92"/>
    <w:rPr>
      <w:sz w:val="18"/>
    </w:rPr>
  </w:style>
  <w:style w:type="character" w:styleId="CommentReference">
    <w:name w:val="annotation reference"/>
    <w:basedOn w:val="DefaultParagraphFont"/>
    <w:uiPriority w:val="98"/>
    <w:semiHidden/>
    <w:rsid w:val="00E73F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E73F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E73F92"/>
    <w:rPr>
      <w:sz w:val="20"/>
      <w:szCs w:val="20"/>
      <w:lang w:val="fr-FR"/>
    </w:r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E73F92"/>
    <w:pPr>
      <w:tabs>
        <w:tab w:val="center" w:pos="1418"/>
        <w:tab w:val="center" w:pos="5954"/>
      </w:tabs>
      <w:spacing w:before="720"/>
    </w:p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E73F92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E73F92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styleId="ListBullet2">
    <w:name w:val="List Bullet 2"/>
    <w:basedOn w:val="Normal"/>
    <w:uiPriority w:val="98"/>
    <w:semiHidden/>
    <w:rsid w:val="00E73F92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8"/>
    <w:semiHidden/>
    <w:rsid w:val="00E73F92"/>
    <w:pPr>
      <w:numPr>
        <w:numId w:val="6"/>
      </w:numPr>
      <w:contextualSpacing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E73F92"/>
    <w:rPr>
      <w:sz w:val="24"/>
      <w:szCs w:val="24"/>
      <w:lang w:val="fr-FR"/>
    </w:rPr>
  </w:style>
  <w:style w:type="paragraph" w:styleId="BodyText2">
    <w:name w:val="Body Text 2"/>
    <w:basedOn w:val="Normal"/>
    <w:link w:val="BodyText2Char"/>
    <w:uiPriority w:val="98"/>
    <w:semiHidden/>
    <w:rsid w:val="00E73F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E73F92"/>
    <w:rPr>
      <w:sz w:val="24"/>
      <w:szCs w:val="24"/>
      <w:lang w:val="fr-FR"/>
    </w:rPr>
  </w:style>
  <w:style w:type="paragraph" w:styleId="BodyText3">
    <w:name w:val="Body Text 3"/>
    <w:basedOn w:val="Normal"/>
    <w:link w:val="BodyText3Char"/>
    <w:uiPriority w:val="98"/>
    <w:semiHidden/>
    <w:rsid w:val="00E73F9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E73F92"/>
    <w:rPr>
      <w:sz w:val="16"/>
      <w:szCs w:val="16"/>
      <w:lang w:val="fr-FR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E73F9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E73F92"/>
    <w:rPr>
      <w:sz w:val="24"/>
      <w:szCs w:val="24"/>
      <w:lang w:val="fr-FR"/>
    </w:rPr>
  </w:style>
  <w:style w:type="paragraph" w:styleId="BodyTextIndent">
    <w:name w:val="Body Text Indent"/>
    <w:basedOn w:val="Normal"/>
    <w:link w:val="BodyTextIndentChar"/>
    <w:uiPriority w:val="98"/>
    <w:semiHidden/>
    <w:rsid w:val="00E73F9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E73F92"/>
    <w:rPr>
      <w:sz w:val="24"/>
      <w:szCs w:val="24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E73F9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E73F92"/>
    <w:rPr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8"/>
    <w:semiHidden/>
    <w:rsid w:val="00E73F9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E73F92"/>
    <w:rPr>
      <w:sz w:val="24"/>
      <w:szCs w:val="24"/>
      <w:lang w:val="fr-FR"/>
    </w:rPr>
  </w:style>
  <w:style w:type="paragraph" w:styleId="BodyTextIndent3">
    <w:name w:val="Body Text Indent 3"/>
    <w:basedOn w:val="Normal"/>
    <w:link w:val="BodyTextIndent3Char"/>
    <w:uiPriority w:val="98"/>
    <w:semiHidden/>
    <w:rsid w:val="00E73F9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E73F92"/>
    <w:rPr>
      <w:sz w:val="16"/>
      <w:szCs w:val="16"/>
      <w:lang w:val="fr-FR"/>
    </w:rPr>
  </w:style>
  <w:style w:type="paragraph" w:styleId="Caption">
    <w:name w:val="caption"/>
    <w:basedOn w:val="Normal"/>
    <w:next w:val="Normal"/>
    <w:uiPriority w:val="98"/>
    <w:semiHidden/>
    <w:qFormat/>
    <w:rsid w:val="00E73F92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E73F9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E73F92"/>
    <w:rPr>
      <w:sz w:val="24"/>
      <w:szCs w:val="24"/>
      <w:lang w:val="fr-FR"/>
    </w:rPr>
  </w:style>
  <w:style w:type="table" w:styleId="ColorfulGrid">
    <w:name w:val="Colorful Grid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DDDD" w:themeFill="accent3" w:themeFillTint="33"/>
    </w:tcPr>
    <w:tblStylePr w:type="firstRow">
      <w:rPr>
        <w:b/>
        <w:bCs/>
      </w:rPr>
      <w:tblPr/>
      <w:tcPr>
        <w:shd w:val="clear" w:color="auto" w:fill="BCBC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BC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2424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24242" w:themeFill="accent3" w:themeFillShade="BF"/>
      </w:tcPr>
    </w:tblStylePr>
    <w:tblStylePr w:type="band1Vert">
      <w:tblPr/>
      <w:tcPr>
        <w:shd w:val="clear" w:color="auto" w:fill="ACACAC" w:themeFill="accent3" w:themeFillTint="7F"/>
      </w:tcPr>
    </w:tblStylePr>
    <w:tblStylePr w:type="band1Horz">
      <w:tblPr/>
      <w:tcPr>
        <w:shd w:val="clear" w:color="auto" w:fill="ACAC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EE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accent3" w:themeFillTint="3F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47" w:themeFill="accent3" w:themeFillShade="CC"/>
      </w:tcPr>
    </w:tblStylePr>
    <w:tblStylePr w:type="lastRow">
      <w:rPr>
        <w:b/>
        <w:bCs/>
        <w:color w:val="47474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95959" w:themeColor="accent3"/>
        <w:bottom w:val="single" w:sz="4" w:space="0" w:color="595959" w:themeColor="accent3"/>
        <w:right w:val="single" w:sz="4" w:space="0" w:color="5959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3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35" w:themeColor="accent3" w:themeShade="99"/>
          <w:insideV w:val="nil"/>
        </w:tcBorders>
        <w:shd w:val="clear" w:color="auto" w:fill="35353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535" w:themeFill="accent3" w:themeFillShade="99"/>
      </w:tcPr>
    </w:tblStylePr>
    <w:tblStylePr w:type="band1Vert">
      <w:tblPr/>
      <w:tcPr>
        <w:shd w:val="clear" w:color="auto" w:fill="BCBCBC" w:themeFill="accent3" w:themeFillTint="66"/>
      </w:tcPr>
    </w:tblStylePr>
    <w:tblStylePr w:type="band1Horz">
      <w:tblPr/>
      <w:tcPr>
        <w:shd w:val="clear" w:color="auto" w:fill="ACAC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95959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E73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E73F92"/>
    <w:rPr>
      <w:b/>
      <w:bCs/>
      <w:sz w:val="20"/>
      <w:szCs w:val="20"/>
      <w:lang w:val="fr-FR"/>
    </w:rPr>
  </w:style>
  <w:style w:type="table" w:styleId="DarkList">
    <w:name w:val="Dark List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5959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4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4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E73F92"/>
    <w:rPr>
      <w:color w:val="FFFFFF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E73F92"/>
  </w:style>
  <w:style w:type="character" w:customStyle="1" w:styleId="DateChar">
    <w:name w:val="Date Char"/>
    <w:basedOn w:val="DefaultParagraphFont"/>
    <w:link w:val="Date"/>
    <w:uiPriority w:val="98"/>
    <w:semiHidden/>
    <w:rsid w:val="00E73F92"/>
    <w:rPr>
      <w:sz w:val="24"/>
      <w:szCs w:val="24"/>
      <w:lang w:val="fr-FR"/>
    </w:rPr>
  </w:style>
  <w:style w:type="paragraph" w:styleId="DocumentMap">
    <w:name w:val="Document Map"/>
    <w:basedOn w:val="Normal"/>
    <w:link w:val="DocumentMapChar"/>
    <w:uiPriority w:val="98"/>
    <w:semiHidden/>
    <w:rsid w:val="00E73F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E73F92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8"/>
    <w:semiHidden/>
    <w:rsid w:val="00E73F92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E73F92"/>
    <w:rPr>
      <w:sz w:val="24"/>
      <w:szCs w:val="24"/>
      <w:lang w:val="fr-FR"/>
    </w:rPr>
  </w:style>
  <w:style w:type="character" w:styleId="EndnoteReference">
    <w:name w:val="endnote reference"/>
    <w:basedOn w:val="DefaultParagraphFont"/>
    <w:uiPriority w:val="98"/>
    <w:semiHidden/>
    <w:rsid w:val="00E73F92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E73F9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E73F92"/>
    <w:rPr>
      <w:sz w:val="20"/>
      <w:szCs w:val="20"/>
      <w:lang w:val="fr-FR"/>
    </w:rPr>
  </w:style>
  <w:style w:type="paragraph" w:styleId="EnvelopeAddress">
    <w:name w:val="envelope address"/>
    <w:basedOn w:val="Normal"/>
    <w:uiPriority w:val="98"/>
    <w:semiHidden/>
    <w:rsid w:val="00E73F92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E73F9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E73F92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E73F92"/>
  </w:style>
  <w:style w:type="paragraph" w:styleId="HTMLAddress">
    <w:name w:val="HTML Address"/>
    <w:basedOn w:val="Normal"/>
    <w:link w:val="HTMLAddressChar"/>
    <w:uiPriority w:val="98"/>
    <w:semiHidden/>
    <w:rsid w:val="00E73F9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E73F92"/>
    <w:rPr>
      <w:i/>
      <w:iCs/>
      <w:sz w:val="24"/>
      <w:szCs w:val="24"/>
      <w:lang w:val="fr-FR"/>
    </w:rPr>
  </w:style>
  <w:style w:type="character" w:styleId="HTMLCite">
    <w:name w:val="HTML Cite"/>
    <w:basedOn w:val="DefaultParagraphFont"/>
    <w:uiPriority w:val="98"/>
    <w:semiHidden/>
    <w:rsid w:val="00E73F92"/>
    <w:rPr>
      <w:i/>
      <w:iCs/>
    </w:rPr>
  </w:style>
  <w:style w:type="character" w:styleId="HTMLCode">
    <w:name w:val="HTML Code"/>
    <w:basedOn w:val="DefaultParagraphFont"/>
    <w:uiPriority w:val="98"/>
    <w:semiHidden/>
    <w:rsid w:val="00E73F9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73F92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E73F9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E73F9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E73F92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8"/>
    <w:semiHidden/>
    <w:rsid w:val="00E73F92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E73F9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E73F92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E73F92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E73F92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E73F92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E73F92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E73F92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E73F92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E73F92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E73F92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E73F92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E73F9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left w:val="single" w:sz="8" w:space="0" w:color="595959" w:themeColor="accent3"/>
        <w:bottom w:val="single" w:sz="8" w:space="0" w:color="595959" w:themeColor="accent3"/>
        <w:right w:val="single" w:sz="8" w:space="0" w:color="595959" w:themeColor="accent3"/>
        <w:insideH w:val="single" w:sz="8" w:space="0" w:color="595959" w:themeColor="accent3"/>
        <w:insideV w:val="single" w:sz="8" w:space="0" w:color="5959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18" w:space="0" w:color="595959" w:themeColor="accent3"/>
          <w:right w:val="single" w:sz="8" w:space="0" w:color="595959" w:themeColor="accent3"/>
          <w:insideH w:val="nil"/>
          <w:insideV w:val="single" w:sz="8" w:space="0" w:color="5959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  <w:insideH w:val="nil"/>
          <w:insideV w:val="single" w:sz="8" w:space="0" w:color="5959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</w:tcBorders>
      </w:tcPr>
    </w:tblStylePr>
    <w:tblStylePr w:type="band1Vert"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</w:tcBorders>
        <w:shd w:val="clear" w:color="auto" w:fill="D5D5D5" w:themeFill="accent3" w:themeFillTint="3F"/>
      </w:tcPr>
    </w:tblStylePr>
    <w:tblStylePr w:type="band1Horz"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  <w:insideV w:val="single" w:sz="8" w:space="0" w:color="595959" w:themeColor="accent3"/>
        </w:tcBorders>
        <w:shd w:val="clear" w:color="auto" w:fill="D5D5D5" w:themeFill="accent3" w:themeFillTint="3F"/>
      </w:tcPr>
    </w:tblStylePr>
    <w:tblStylePr w:type="band2Horz"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  <w:insideV w:val="single" w:sz="8" w:space="0" w:color="5959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left w:val="single" w:sz="8" w:space="0" w:color="595959" w:themeColor="accent3"/>
        <w:bottom w:val="single" w:sz="8" w:space="0" w:color="595959" w:themeColor="accent3"/>
        <w:right w:val="single" w:sz="8" w:space="0" w:color="5959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</w:tcBorders>
      </w:tcPr>
    </w:tblStylePr>
    <w:tblStylePr w:type="band1Horz">
      <w:tblPr/>
      <w:tcPr>
        <w:tcBorders>
          <w:top w:val="single" w:sz="8" w:space="0" w:color="595959" w:themeColor="accent3"/>
          <w:left w:val="single" w:sz="8" w:space="0" w:color="595959" w:themeColor="accent3"/>
          <w:bottom w:val="single" w:sz="8" w:space="0" w:color="595959" w:themeColor="accent3"/>
          <w:right w:val="single" w:sz="8" w:space="0" w:color="5959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E73F92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E73F92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E73F92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E73F92"/>
    <w:rPr>
      <w:color w:val="424242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bottom w:val="single" w:sz="8" w:space="0" w:color="5959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3"/>
          <w:left w:val="nil"/>
          <w:bottom w:val="single" w:sz="8" w:space="0" w:color="5959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3"/>
          <w:left w:val="nil"/>
          <w:bottom w:val="single" w:sz="8" w:space="0" w:color="5959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E73F92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E73F92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E73F92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E73F92"/>
  </w:style>
  <w:style w:type="paragraph" w:styleId="List">
    <w:name w:val="List"/>
    <w:basedOn w:val="Normal"/>
    <w:uiPriority w:val="98"/>
    <w:semiHidden/>
    <w:rsid w:val="00E73F92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E73F92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E73F92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E73F92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E73F92"/>
    <w:pPr>
      <w:ind w:left="1415" w:hanging="283"/>
      <w:contextualSpacing/>
    </w:pPr>
  </w:style>
  <w:style w:type="paragraph" w:styleId="ListBullet">
    <w:name w:val="List Bullet"/>
    <w:basedOn w:val="Normal"/>
    <w:uiPriority w:val="98"/>
    <w:semiHidden/>
    <w:rsid w:val="00E73F92"/>
    <w:pPr>
      <w:numPr>
        <w:numId w:val="4"/>
      </w:numPr>
    </w:pPr>
  </w:style>
  <w:style w:type="paragraph" w:styleId="ListBullet4">
    <w:name w:val="List Bullet 4"/>
    <w:basedOn w:val="Normal"/>
    <w:uiPriority w:val="98"/>
    <w:semiHidden/>
    <w:rsid w:val="00E73F9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8"/>
    <w:semiHidden/>
    <w:rsid w:val="00E73F92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8"/>
    <w:semiHidden/>
    <w:rsid w:val="00E73F9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E73F9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E73F9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E73F9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E73F9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E73F92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8"/>
    <w:semiHidden/>
    <w:rsid w:val="00E73F92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8"/>
    <w:semiHidden/>
    <w:rsid w:val="00E73F92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8"/>
    <w:semiHidden/>
    <w:rsid w:val="00E73F92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8"/>
    <w:semiHidden/>
    <w:rsid w:val="00E73F92"/>
    <w:pPr>
      <w:numPr>
        <w:numId w:val="13"/>
      </w:numPr>
      <w:contextualSpacing/>
    </w:pPr>
  </w:style>
  <w:style w:type="paragraph" w:styleId="MacroText">
    <w:name w:val="macro"/>
    <w:link w:val="MacroTextChar"/>
    <w:uiPriority w:val="98"/>
    <w:semiHidden/>
    <w:rsid w:val="00E73F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E73F92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828282" w:themeColor="accent3" w:themeTint="BF"/>
        <w:left w:val="single" w:sz="8" w:space="0" w:color="828282" w:themeColor="accent3" w:themeTint="BF"/>
        <w:bottom w:val="single" w:sz="8" w:space="0" w:color="828282" w:themeColor="accent3" w:themeTint="BF"/>
        <w:right w:val="single" w:sz="8" w:space="0" w:color="828282" w:themeColor="accent3" w:themeTint="BF"/>
        <w:insideH w:val="single" w:sz="8" w:space="0" w:color="828282" w:themeColor="accent3" w:themeTint="BF"/>
        <w:insideV w:val="single" w:sz="8" w:space="0" w:color="828282" w:themeColor="accent3" w:themeTint="BF"/>
      </w:tblBorders>
    </w:tblPr>
    <w:tcPr>
      <w:shd w:val="clear" w:color="auto" w:fill="D5D5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82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ACAC" w:themeFill="accent3" w:themeFillTint="7F"/>
      </w:tcPr>
    </w:tblStylePr>
    <w:tblStylePr w:type="band1Horz">
      <w:tblPr/>
      <w:tcPr>
        <w:shd w:val="clear" w:color="auto" w:fill="ACAC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left w:val="single" w:sz="8" w:space="0" w:color="595959" w:themeColor="accent3"/>
        <w:bottom w:val="single" w:sz="8" w:space="0" w:color="595959" w:themeColor="accent3"/>
        <w:right w:val="single" w:sz="8" w:space="0" w:color="595959" w:themeColor="accent3"/>
        <w:insideH w:val="single" w:sz="8" w:space="0" w:color="595959" w:themeColor="accent3"/>
        <w:insideV w:val="single" w:sz="8" w:space="0" w:color="595959" w:themeColor="accent3"/>
      </w:tblBorders>
    </w:tblPr>
    <w:tcPr>
      <w:shd w:val="clear" w:color="auto" w:fill="D5D5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3" w:themeFillTint="33"/>
      </w:tcPr>
    </w:tblStylePr>
    <w:tblStylePr w:type="band1Vert">
      <w:tblPr/>
      <w:tcPr>
        <w:shd w:val="clear" w:color="auto" w:fill="ACACAC" w:themeFill="accent3" w:themeFillTint="7F"/>
      </w:tcPr>
    </w:tblStylePr>
    <w:tblStylePr w:type="band1Horz">
      <w:tblPr/>
      <w:tcPr>
        <w:tcBorders>
          <w:insideH w:val="single" w:sz="6" w:space="0" w:color="595959" w:themeColor="accent3"/>
          <w:insideV w:val="single" w:sz="6" w:space="0" w:color="595959" w:themeColor="accent3"/>
        </w:tcBorders>
        <w:shd w:val="clear" w:color="auto" w:fill="ACAC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5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AC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AC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bottom w:val="single" w:sz="8" w:space="0" w:color="5959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59" w:themeColor="accent3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595959" w:themeColor="accent3"/>
          <w:bottom w:val="single" w:sz="8" w:space="0" w:color="5959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59" w:themeColor="accent3"/>
          <w:bottom w:val="single" w:sz="8" w:space="0" w:color="595959" w:themeColor="accent3"/>
        </w:tcBorders>
      </w:tcPr>
    </w:tblStylePr>
    <w:tblStylePr w:type="band1Vert">
      <w:tblPr/>
      <w:tcPr>
        <w:shd w:val="clear" w:color="auto" w:fill="D5D5D5" w:themeFill="accent3" w:themeFillTint="3F"/>
      </w:tcPr>
    </w:tblStylePr>
    <w:tblStylePr w:type="band1Horz">
      <w:tblPr/>
      <w:tcPr>
        <w:shd w:val="clear" w:color="auto" w:fill="D5D5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E73F92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B0B0B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95959" w:themeColor="accent3"/>
        <w:left w:val="single" w:sz="8" w:space="0" w:color="595959" w:themeColor="accent3"/>
        <w:bottom w:val="single" w:sz="8" w:space="0" w:color="595959" w:themeColor="accent3"/>
        <w:right w:val="single" w:sz="8" w:space="0" w:color="5959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E73F92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828282" w:themeColor="accent3" w:themeTint="BF"/>
        <w:left w:val="single" w:sz="8" w:space="0" w:color="828282" w:themeColor="accent3" w:themeTint="BF"/>
        <w:bottom w:val="single" w:sz="8" w:space="0" w:color="828282" w:themeColor="accent3" w:themeTint="BF"/>
        <w:right w:val="single" w:sz="8" w:space="0" w:color="828282" w:themeColor="accent3" w:themeTint="BF"/>
        <w:insideH w:val="single" w:sz="8" w:space="0" w:color="8282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282" w:themeColor="accent3" w:themeTint="BF"/>
          <w:left w:val="single" w:sz="8" w:space="0" w:color="828282" w:themeColor="accent3" w:themeTint="BF"/>
          <w:bottom w:val="single" w:sz="8" w:space="0" w:color="828282" w:themeColor="accent3" w:themeTint="BF"/>
          <w:right w:val="single" w:sz="8" w:space="0" w:color="828282" w:themeColor="accent3" w:themeTint="BF"/>
          <w:insideH w:val="nil"/>
          <w:insideV w:val="nil"/>
        </w:tcBorders>
        <w:shd w:val="clear" w:color="auto" w:fill="5959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282" w:themeColor="accent3" w:themeTint="BF"/>
          <w:left w:val="single" w:sz="8" w:space="0" w:color="828282" w:themeColor="accent3" w:themeTint="BF"/>
          <w:bottom w:val="single" w:sz="8" w:space="0" w:color="828282" w:themeColor="accent3" w:themeTint="BF"/>
          <w:right w:val="single" w:sz="8" w:space="0" w:color="8282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E73F92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E73F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E73F92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rmalWeb">
    <w:name w:val="Normal (Web)"/>
    <w:basedOn w:val="Normal"/>
    <w:uiPriority w:val="98"/>
    <w:semiHidden/>
    <w:rsid w:val="00E73F9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E73F9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E73F92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E73F92"/>
    <w:rPr>
      <w:sz w:val="24"/>
      <w:szCs w:val="24"/>
      <w:lang w:val="fr-FR"/>
    </w:rPr>
  </w:style>
  <w:style w:type="character" w:styleId="PlaceholderText">
    <w:name w:val="Placeholder Text"/>
    <w:basedOn w:val="DefaultParagraphFont"/>
    <w:uiPriority w:val="98"/>
    <w:semiHidden/>
    <w:rsid w:val="00E73F92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E73F9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E73F92"/>
    <w:rPr>
      <w:rFonts w:ascii="Consolas" w:hAnsi="Consolas" w:cs="Consolas"/>
      <w:sz w:val="21"/>
      <w:szCs w:val="21"/>
      <w:lang w:val="fr-FR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E73F92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E73F92"/>
    <w:rPr>
      <w:sz w:val="24"/>
      <w:szCs w:val="24"/>
      <w:lang w:val="fr-FR"/>
    </w:rPr>
  </w:style>
  <w:style w:type="paragraph" w:styleId="Signature">
    <w:name w:val="Signature"/>
    <w:basedOn w:val="Normal"/>
    <w:link w:val="SignatureChar"/>
    <w:uiPriority w:val="98"/>
    <w:semiHidden/>
    <w:rsid w:val="00E73F9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E73F92"/>
    <w:rPr>
      <w:sz w:val="24"/>
      <w:szCs w:val="24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73F92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73F92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73F92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73F92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73F92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73F92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E73F92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E73F92"/>
  </w:style>
  <w:style w:type="table" w:styleId="TableProfessional">
    <w:name w:val="Table Professional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73F92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8"/>
    <w:semiHidden/>
    <w:rsid w:val="00E73F92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E73F92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E73F9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E73F92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F9130D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29"/>
    <w:semiHidden/>
    <w:rsid w:val="00E73F92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ECHRBullet2">
    <w:name w:val="ECHR_Bullet_2"/>
    <w:aliases w:val="_Bul_2"/>
    <w:basedOn w:val="ECHRBullet1"/>
    <w:uiPriority w:val="23"/>
    <w:semiHidden/>
    <w:rsid w:val="00E73F92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E73F92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E73F92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E73F92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E73F92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E73F92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E73F92"/>
    <w:rPr>
      <w:rFonts w:ascii="Arial" w:hAnsi="Arial"/>
      <w:i/>
      <w:color w:val="002856"/>
      <w:sz w:val="32"/>
      <w:szCs w:val="24"/>
      <w:lang w:val="fr-FR"/>
    </w:rPr>
  </w:style>
  <w:style w:type="paragraph" w:customStyle="1" w:styleId="DummyStyle">
    <w:name w:val="Dummy_Style"/>
    <w:aliases w:val="_Dummy"/>
    <w:basedOn w:val="Normal"/>
    <w:semiHidden/>
    <w:qFormat/>
    <w:rsid w:val="00E73F92"/>
    <w:rPr>
      <w:color w:val="00B050"/>
      <w:sz w:val="22"/>
    </w:rPr>
  </w:style>
  <w:style w:type="paragraph" w:customStyle="1" w:styleId="ECHRFooterLineLandscape">
    <w:name w:val="ECHR_Footer_Line_Landscape"/>
    <w:aliases w:val="_Footer_Line_Landscape"/>
    <w:basedOn w:val="Normal"/>
    <w:uiPriority w:val="29"/>
    <w:semiHidden/>
    <w:rsid w:val="00E73F92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24242" w:themeColor="accent3" w:themeShade="BF"/>
      <w:sz w:val="22"/>
    </w:rPr>
  </w:style>
  <w:style w:type="paragraph" w:customStyle="1" w:styleId="ECHRParaHanging">
    <w:name w:val="ECHR_Para_Hanging"/>
    <w:aliases w:val="_Hanging"/>
    <w:basedOn w:val="NormalJustified"/>
    <w:uiPriority w:val="8"/>
    <w:semiHidden/>
    <w:qFormat/>
    <w:rsid w:val="00E73F92"/>
    <w:pPr>
      <w:ind w:left="567" w:hanging="567"/>
    </w:pPr>
  </w:style>
  <w:style w:type="paragraph" w:customStyle="1" w:styleId="ECHRHeading9">
    <w:name w:val="ECHR_Heading_9"/>
    <w:aliases w:val="_Head_9"/>
    <w:basedOn w:val="Heading9"/>
    <w:uiPriority w:val="17"/>
    <w:semiHidden/>
    <w:rsid w:val="00E73F92"/>
    <w:pPr>
      <w:keepNext/>
      <w:keepLines/>
      <w:numPr>
        <w:ilvl w:val="8"/>
        <w:numId w:val="14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E73F92"/>
    <w:pPr>
      <w:tabs>
        <w:tab w:val="center" w:pos="6146"/>
        <w:tab w:val="right" w:pos="13778"/>
      </w:tabs>
      <w:ind w:left="-1474" w:right="-1474"/>
    </w:pPr>
  </w:style>
  <w:style w:type="paragraph" w:customStyle="1" w:styleId="ECHRParaIndent">
    <w:name w:val="ECHR_Para_Indent"/>
    <w:aliases w:val="_Indent"/>
    <w:basedOn w:val="NormalJustified"/>
    <w:uiPriority w:val="7"/>
    <w:semiHidden/>
    <w:qFormat/>
    <w:rsid w:val="00E73F92"/>
    <w:pPr>
      <w:spacing w:before="120" w:after="120"/>
      <w:ind w:left="567"/>
    </w:p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E73F92"/>
    <w:pPr>
      <w:pBdr>
        <w:bottom w:val="single" w:sz="12" w:space="1" w:color="838383" w:themeColor="text2" w:themeShade="BF"/>
      </w:pBdr>
      <w:spacing w:after="120"/>
    </w:pPr>
    <w:rPr>
      <w:sz w:val="12"/>
    </w:rPr>
  </w:style>
  <w:style w:type="paragraph" w:customStyle="1" w:styleId="DecList">
    <w:name w:val="Dec_List"/>
    <w:aliases w:val="_List"/>
    <w:basedOn w:val="JuList"/>
    <w:uiPriority w:val="22"/>
    <w:rsid w:val="00E73F92"/>
    <w:pPr>
      <w:numPr>
        <w:numId w:val="0"/>
      </w:numPr>
      <w:ind w:left="284"/>
    </w:pPr>
  </w:style>
  <w:style w:type="paragraph" w:customStyle="1" w:styleId="ECHRNumberedList1">
    <w:name w:val="ECHR_Numbered_List_1"/>
    <w:aliases w:val="_Num_1"/>
    <w:basedOn w:val="NormalJustified"/>
    <w:uiPriority w:val="23"/>
    <w:semiHidden/>
    <w:qFormat/>
    <w:rsid w:val="00E73F92"/>
    <w:pPr>
      <w:numPr>
        <w:numId w:val="17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E73F92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E73F92"/>
    <w:pPr>
      <w:numPr>
        <w:ilvl w:val="2"/>
      </w:numPr>
    </w:pPr>
  </w:style>
  <w:style w:type="paragraph" w:customStyle="1" w:styleId="ECHRPlaceholder">
    <w:name w:val="ECHR_Placeholder"/>
    <w:aliases w:val="_Placeholder"/>
    <w:basedOn w:val="JuSigned"/>
    <w:uiPriority w:val="31"/>
    <w:rsid w:val="00E73F92"/>
    <w:rPr>
      <w:color w:val="FFFFFF"/>
    </w:r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E73F92"/>
    <w:rPr>
      <w:color w:val="C00000" w:themeColor="accent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E73F92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E73F92"/>
    <w:pPr>
      <w:jc w:val="right"/>
    </w:pPr>
    <w:rPr>
      <w:i/>
      <w:sz w:val="20"/>
    </w:rPr>
  </w:style>
  <w:style w:type="paragraph" w:customStyle="1" w:styleId="ECHRSpacer">
    <w:name w:val="ECHR_Spacer"/>
    <w:aliases w:val="_Spacer"/>
    <w:basedOn w:val="Normal"/>
    <w:uiPriority w:val="45"/>
    <w:semiHidden/>
    <w:rsid w:val="00E73F92"/>
    <w:rPr>
      <w:sz w:val="4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E73F92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C2C2C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E73F92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24242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E73F92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24242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E73F92"/>
    <w:pPr>
      <w:outlineLvl w:val="0"/>
    </w:p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E73F92"/>
    <w:pPr>
      <w:keepNext/>
      <w:keepLines/>
      <w:spacing w:before="240"/>
      <w:contextualSpacing/>
    </w:pPr>
    <w:rPr>
      <w:rFonts w:asciiTheme="majorHAnsi" w:hAnsiTheme="majorHAnsi"/>
      <w:b/>
      <w:color w:val="2C2C2C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E73F92"/>
    <w:pPr>
      <w:keepNext/>
      <w:keepLines/>
      <w:spacing w:before="240"/>
      <w:contextualSpacing/>
    </w:pPr>
    <w:rPr>
      <w:rFonts w:asciiTheme="majorHAnsi" w:hAnsiTheme="majorHAnsi"/>
      <w:b/>
      <w:color w:val="424242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E73F92"/>
    <w:pPr>
      <w:keepNext/>
      <w:keepLines/>
      <w:spacing w:before="240"/>
      <w:contextualSpacing/>
    </w:pPr>
    <w:rPr>
      <w:rFonts w:asciiTheme="majorHAnsi" w:hAnsiTheme="majorHAnsi"/>
      <w:b/>
      <w:color w:val="424242" w:themeColor="accent3" w:themeShade="BF"/>
    </w:r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E73F92"/>
    <w:pPr>
      <w:outlineLvl w:val="0"/>
    </w:pPr>
  </w:style>
  <w:style w:type="table" w:customStyle="1" w:styleId="ECHRTable2">
    <w:name w:val="ECHR_Table_2"/>
    <w:basedOn w:val="TableNormal"/>
    <w:uiPriority w:val="99"/>
    <w:rsid w:val="00E73F92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E73F92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95959" w:themeColor="accent3"/>
        <w:left w:val="single" w:sz="4" w:space="0" w:color="595959" w:themeColor="accent3"/>
        <w:bottom w:val="single" w:sz="4" w:space="0" w:color="595959" w:themeColor="accent3"/>
        <w:right w:val="single" w:sz="4" w:space="0" w:color="595959" w:themeColor="accent3"/>
        <w:insideH w:val="single" w:sz="4" w:space="0" w:color="595959" w:themeColor="accent3"/>
        <w:insideV w:val="single" w:sz="4" w:space="0" w:color="595959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single" w:sz="4" w:space="0" w:color="595959" w:themeColor="accent3"/>
          <w:insideV w:val="single" w:sz="4" w:space="0" w:color="F8F8F8" w:themeColor="background2"/>
          <w:tl2br w:val="nil"/>
          <w:tr2bl w:val="nil"/>
        </w:tcBorders>
        <w:shd w:val="clear" w:color="auto" w:fill="595959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95959" w:themeColor="accent3"/>
          <w:left w:val="single" w:sz="4" w:space="0" w:color="595959" w:themeColor="accent3"/>
          <w:bottom w:val="single" w:sz="8" w:space="0" w:color="595959" w:themeColor="accent3"/>
          <w:right w:val="single" w:sz="4" w:space="0" w:color="595959" w:themeColor="accent3"/>
          <w:insideH w:val="nil"/>
          <w:insideV w:val="single" w:sz="4" w:space="0" w:color="595959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  <w:insideV w:val="nil"/>
          <w:tl2br w:val="nil"/>
          <w:tr2bl w:val="nil"/>
        </w:tcBorders>
        <w:shd w:val="clear" w:color="auto" w:fill="DFDFDF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  <w:insideV w:val="nil"/>
          <w:tl2br w:val="nil"/>
          <w:tr2bl w:val="nil"/>
        </w:tcBorders>
        <w:shd w:val="clear" w:color="auto" w:fill="DFDFDF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DFDFDF" w:themeFill="text2" w:themeFillTint="66"/>
      </w:tcPr>
    </w:tblStylePr>
  </w:style>
  <w:style w:type="table" w:customStyle="1" w:styleId="ECHRTableGrey">
    <w:name w:val="ECHR_Table_Grey"/>
    <w:basedOn w:val="TableNormal"/>
    <w:uiPriority w:val="99"/>
    <w:rsid w:val="00E73F92"/>
    <w:pPr>
      <w:tabs>
        <w:tab w:val="left" w:pos="397"/>
      </w:tabs>
    </w:pPr>
    <w:tblPr>
      <w:jc w:val="center"/>
      <w:tblBorders>
        <w:top w:val="single" w:sz="4" w:space="0" w:color="585858" w:themeColor="text2" w:themeShade="80"/>
        <w:left w:val="single" w:sz="4" w:space="0" w:color="585858" w:themeColor="text2" w:themeShade="80"/>
        <w:bottom w:val="single" w:sz="4" w:space="0" w:color="585858" w:themeColor="text2" w:themeShade="80"/>
        <w:right w:val="single" w:sz="4" w:space="0" w:color="585858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table" w:styleId="GridTable1Light">
    <w:name w:val="Grid Table 1 Light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7ECBFF" w:themeColor="accent1" w:themeTint="66"/>
        <w:left w:val="single" w:sz="4" w:space="0" w:color="7ECBFF" w:themeColor="accent1" w:themeTint="66"/>
        <w:bottom w:val="single" w:sz="4" w:space="0" w:color="7ECBFF" w:themeColor="accent1" w:themeTint="66"/>
        <w:right w:val="single" w:sz="4" w:space="0" w:color="7ECBFF" w:themeColor="accent1" w:themeTint="66"/>
        <w:insideH w:val="single" w:sz="4" w:space="0" w:color="7ECBFF" w:themeColor="accent1" w:themeTint="66"/>
        <w:insideV w:val="single" w:sz="4" w:space="0" w:color="7EC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7F7F" w:themeColor="accent2" w:themeTint="66"/>
        <w:left w:val="single" w:sz="4" w:space="0" w:color="FF7F7F" w:themeColor="accent2" w:themeTint="66"/>
        <w:bottom w:val="single" w:sz="4" w:space="0" w:color="FF7F7F" w:themeColor="accent2" w:themeTint="66"/>
        <w:right w:val="single" w:sz="4" w:space="0" w:color="FF7F7F" w:themeColor="accent2" w:themeTint="66"/>
        <w:insideH w:val="single" w:sz="4" w:space="0" w:color="FF7F7F" w:themeColor="accent2" w:themeTint="66"/>
        <w:insideV w:val="single" w:sz="4" w:space="0" w:color="FF7F7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BCBCBC" w:themeColor="accent3" w:themeTint="66"/>
        <w:left w:val="single" w:sz="4" w:space="0" w:color="BCBCBC" w:themeColor="accent3" w:themeTint="66"/>
        <w:bottom w:val="single" w:sz="4" w:space="0" w:color="BCBCBC" w:themeColor="accent3" w:themeTint="66"/>
        <w:right w:val="single" w:sz="4" w:space="0" w:color="BCBCBC" w:themeColor="accent3" w:themeTint="66"/>
        <w:insideH w:val="single" w:sz="4" w:space="0" w:color="BCBCBC" w:themeColor="accent3" w:themeTint="66"/>
        <w:insideV w:val="single" w:sz="4" w:space="0" w:color="BCBC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D5D5D5" w:themeColor="accent4" w:themeTint="66"/>
        <w:left w:val="single" w:sz="4" w:space="0" w:color="D5D5D5" w:themeColor="accent4" w:themeTint="66"/>
        <w:bottom w:val="single" w:sz="4" w:space="0" w:color="D5D5D5" w:themeColor="accent4" w:themeTint="66"/>
        <w:right w:val="single" w:sz="4" w:space="0" w:color="D5D5D5" w:themeColor="accent4" w:themeTint="66"/>
        <w:insideH w:val="single" w:sz="4" w:space="0" w:color="D5D5D5" w:themeColor="accent4" w:themeTint="66"/>
        <w:insideV w:val="single" w:sz="4" w:space="0" w:color="D5D5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3DB2FF" w:themeColor="accent1" w:themeTint="99"/>
        <w:bottom w:val="single" w:sz="2" w:space="0" w:color="3DB2FF" w:themeColor="accent1" w:themeTint="99"/>
        <w:insideH w:val="single" w:sz="2" w:space="0" w:color="3DB2FF" w:themeColor="accent1" w:themeTint="99"/>
        <w:insideV w:val="single" w:sz="2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B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B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FF4040" w:themeColor="accent2" w:themeTint="99"/>
        <w:bottom w:val="single" w:sz="2" w:space="0" w:color="FF4040" w:themeColor="accent2" w:themeTint="99"/>
        <w:insideH w:val="single" w:sz="2" w:space="0" w:color="FF4040" w:themeColor="accent2" w:themeTint="99"/>
        <w:insideV w:val="single" w:sz="2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9B9B9B" w:themeColor="accent3" w:themeTint="99"/>
        <w:bottom w:val="single" w:sz="2" w:space="0" w:color="9B9B9B" w:themeColor="accent3" w:themeTint="99"/>
        <w:insideH w:val="single" w:sz="2" w:space="0" w:color="9B9B9B" w:themeColor="accent3" w:themeTint="99"/>
        <w:insideV w:val="single" w:sz="2" w:space="0" w:color="9B9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9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9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C0C0C0" w:themeColor="accent4" w:themeTint="99"/>
        <w:bottom w:val="single" w:sz="2" w:space="0" w:color="C0C0C0" w:themeColor="accent4" w:themeTint="99"/>
        <w:insideH w:val="single" w:sz="2" w:space="0" w:color="C0C0C0" w:themeColor="accent4" w:themeTint="99"/>
        <w:insideV w:val="single" w:sz="2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bottom w:val="single" w:sz="4" w:space="0" w:color="3DB2FF" w:themeColor="accent1" w:themeTint="99"/>
        </w:tcBorders>
      </w:tcPr>
    </w:tblStylePr>
    <w:tblStylePr w:type="nwCell">
      <w:tblPr/>
      <w:tcPr>
        <w:tcBorders>
          <w:bottom w:val="single" w:sz="4" w:space="0" w:color="3DB2FF" w:themeColor="accent1" w:themeTint="99"/>
        </w:tcBorders>
      </w:tcPr>
    </w:tblStylePr>
    <w:tblStylePr w:type="seCell">
      <w:tblPr/>
      <w:tcPr>
        <w:tcBorders>
          <w:top w:val="single" w:sz="4" w:space="0" w:color="3DB2FF" w:themeColor="accent1" w:themeTint="99"/>
        </w:tcBorders>
      </w:tcPr>
    </w:tblStylePr>
    <w:tblStylePr w:type="swCell">
      <w:tblPr/>
      <w:tcPr>
        <w:tcBorders>
          <w:top w:val="single" w:sz="4" w:space="0" w:color="3DB2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bottom w:val="single" w:sz="4" w:space="0" w:color="FF4040" w:themeColor="accent2" w:themeTint="99"/>
        </w:tcBorders>
      </w:tcPr>
    </w:tblStylePr>
    <w:tblStylePr w:type="nwCell">
      <w:tblPr/>
      <w:tcPr>
        <w:tcBorders>
          <w:bottom w:val="single" w:sz="4" w:space="0" w:color="FF4040" w:themeColor="accent2" w:themeTint="99"/>
        </w:tcBorders>
      </w:tcPr>
    </w:tblStylePr>
    <w:tblStylePr w:type="seCell">
      <w:tblPr/>
      <w:tcPr>
        <w:tcBorders>
          <w:top w:val="single" w:sz="4" w:space="0" w:color="FF4040" w:themeColor="accent2" w:themeTint="99"/>
        </w:tcBorders>
      </w:tcPr>
    </w:tblStylePr>
    <w:tblStylePr w:type="swCell">
      <w:tblPr/>
      <w:tcPr>
        <w:tcBorders>
          <w:top w:val="single" w:sz="4" w:space="0" w:color="FF404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  <w:insideH w:val="single" w:sz="4" w:space="0" w:color="9B9B9B" w:themeColor="accent3" w:themeTint="99"/>
        <w:insideV w:val="single" w:sz="4" w:space="0" w:color="9B9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  <w:tblStylePr w:type="neCell">
      <w:tblPr/>
      <w:tcPr>
        <w:tcBorders>
          <w:bottom w:val="single" w:sz="4" w:space="0" w:color="9B9B9B" w:themeColor="accent3" w:themeTint="99"/>
        </w:tcBorders>
      </w:tcPr>
    </w:tblStylePr>
    <w:tblStylePr w:type="nwCell">
      <w:tblPr/>
      <w:tcPr>
        <w:tcBorders>
          <w:bottom w:val="single" w:sz="4" w:space="0" w:color="9B9B9B" w:themeColor="accent3" w:themeTint="99"/>
        </w:tcBorders>
      </w:tcPr>
    </w:tblStylePr>
    <w:tblStylePr w:type="seCell">
      <w:tblPr/>
      <w:tcPr>
        <w:tcBorders>
          <w:top w:val="single" w:sz="4" w:space="0" w:color="9B9B9B" w:themeColor="accent3" w:themeTint="99"/>
        </w:tcBorders>
      </w:tcPr>
    </w:tblStylePr>
    <w:tblStylePr w:type="swCell">
      <w:tblPr/>
      <w:tcPr>
        <w:tcBorders>
          <w:top w:val="single" w:sz="4" w:space="0" w:color="9B9B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0C0C0" w:themeColor="accent4" w:themeTint="99"/>
        </w:tcBorders>
      </w:tcPr>
    </w:tblStylePr>
    <w:tblStylePr w:type="nwCell">
      <w:tblPr/>
      <w:tcPr>
        <w:tcBorders>
          <w:bottom w:val="single" w:sz="4" w:space="0" w:color="C0C0C0" w:themeColor="accent4" w:themeTint="99"/>
        </w:tcBorders>
      </w:tcPr>
    </w:tblStylePr>
    <w:tblStylePr w:type="seCell">
      <w:tblPr/>
      <w:tcPr>
        <w:tcBorders>
          <w:top w:val="single" w:sz="4" w:space="0" w:color="C0C0C0" w:themeColor="accent4" w:themeTint="99"/>
        </w:tcBorders>
      </w:tcPr>
    </w:tblStylePr>
    <w:tblStylePr w:type="swCell">
      <w:tblPr/>
      <w:tcPr>
        <w:tcBorders>
          <w:top w:val="single" w:sz="4" w:space="0" w:color="C0C0C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nil"/>
          <w:insideV w:val="nil"/>
        </w:tcBorders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accent2"/>
          <w:left w:val="single" w:sz="4" w:space="0" w:color="C00000" w:themeColor="accent2"/>
          <w:bottom w:val="single" w:sz="4" w:space="0" w:color="C00000" w:themeColor="accent2"/>
          <w:right w:val="single" w:sz="4" w:space="0" w:color="C00000" w:themeColor="accent2"/>
          <w:insideH w:val="nil"/>
          <w:insideV w:val="nil"/>
        </w:tcBorders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  <w:insideH w:val="single" w:sz="4" w:space="0" w:color="9B9B9B" w:themeColor="accent3" w:themeTint="99"/>
        <w:insideV w:val="single" w:sz="4" w:space="0" w:color="9B9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  <w:insideV w:val="nil"/>
        </w:tcBorders>
        <w:shd w:val="clear" w:color="auto" w:fill="595959" w:themeFill="accent3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4"/>
          <w:left w:val="single" w:sz="4" w:space="0" w:color="969696" w:themeColor="accent4"/>
          <w:bottom w:val="single" w:sz="4" w:space="0" w:color="969696" w:themeColor="accent4"/>
          <w:right w:val="single" w:sz="4" w:space="0" w:color="969696" w:themeColor="accent4"/>
          <w:insideH w:val="nil"/>
          <w:insideV w:val="nil"/>
        </w:tcBorders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BC" w:themeFill="accent1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7ECB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0000" w:themeFill="accent2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7F7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59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5959" w:themeFill="accent3"/>
      </w:tcPr>
    </w:tblStylePr>
    <w:tblStylePr w:type="band1Vert">
      <w:tblPr/>
      <w:tcPr>
        <w:shd w:val="clear" w:color="auto" w:fill="BCBCBC" w:themeFill="accent3" w:themeFillTint="66"/>
      </w:tcPr>
    </w:tblStylePr>
    <w:tblStylePr w:type="band1Horz">
      <w:tblPr/>
      <w:tcPr>
        <w:shd w:val="clear" w:color="auto" w:fill="BCBC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4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D5D5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E2439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E24393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E24393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E24393"/>
    <w:rPr>
      <w:color w:val="424242" w:themeColor="accent3" w:themeShade="BF"/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  <w:insideH w:val="single" w:sz="4" w:space="0" w:color="9B9B9B" w:themeColor="accent3" w:themeTint="99"/>
        <w:insideV w:val="single" w:sz="4" w:space="0" w:color="9B9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9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E24393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E24393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E24393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E2439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E24393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bottom w:val="single" w:sz="4" w:space="0" w:color="3DB2FF" w:themeColor="accent1" w:themeTint="99"/>
        </w:tcBorders>
      </w:tcPr>
    </w:tblStylePr>
    <w:tblStylePr w:type="nwCell">
      <w:tblPr/>
      <w:tcPr>
        <w:tcBorders>
          <w:bottom w:val="single" w:sz="4" w:space="0" w:color="3DB2FF" w:themeColor="accent1" w:themeTint="99"/>
        </w:tcBorders>
      </w:tcPr>
    </w:tblStylePr>
    <w:tblStylePr w:type="seCell">
      <w:tblPr/>
      <w:tcPr>
        <w:tcBorders>
          <w:top w:val="single" w:sz="4" w:space="0" w:color="3DB2FF" w:themeColor="accent1" w:themeTint="99"/>
        </w:tcBorders>
      </w:tcPr>
    </w:tblStylePr>
    <w:tblStylePr w:type="swCell">
      <w:tblPr/>
      <w:tcPr>
        <w:tcBorders>
          <w:top w:val="single" w:sz="4" w:space="0" w:color="3DB2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E24393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bottom w:val="single" w:sz="4" w:space="0" w:color="FF4040" w:themeColor="accent2" w:themeTint="99"/>
        </w:tcBorders>
      </w:tcPr>
    </w:tblStylePr>
    <w:tblStylePr w:type="nwCell">
      <w:tblPr/>
      <w:tcPr>
        <w:tcBorders>
          <w:bottom w:val="single" w:sz="4" w:space="0" w:color="FF4040" w:themeColor="accent2" w:themeTint="99"/>
        </w:tcBorders>
      </w:tcPr>
    </w:tblStylePr>
    <w:tblStylePr w:type="seCell">
      <w:tblPr/>
      <w:tcPr>
        <w:tcBorders>
          <w:top w:val="single" w:sz="4" w:space="0" w:color="FF4040" w:themeColor="accent2" w:themeTint="99"/>
        </w:tcBorders>
      </w:tcPr>
    </w:tblStylePr>
    <w:tblStylePr w:type="swCell">
      <w:tblPr/>
      <w:tcPr>
        <w:tcBorders>
          <w:top w:val="single" w:sz="4" w:space="0" w:color="FF404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E24393"/>
    <w:rPr>
      <w:color w:val="424242" w:themeColor="accent3" w:themeShade="BF"/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  <w:insideH w:val="single" w:sz="4" w:space="0" w:color="9B9B9B" w:themeColor="accent3" w:themeTint="99"/>
        <w:insideV w:val="single" w:sz="4" w:space="0" w:color="9B9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  <w:tblStylePr w:type="neCell">
      <w:tblPr/>
      <w:tcPr>
        <w:tcBorders>
          <w:bottom w:val="single" w:sz="4" w:space="0" w:color="9B9B9B" w:themeColor="accent3" w:themeTint="99"/>
        </w:tcBorders>
      </w:tcPr>
    </w:tblStylePr>
    <w:tblStylePr w:type="nwCell">
      <w:tblPr/>
      <w:tcPr>
        <w:tcBorders>
          <w:bottom w:val="single" w:sz="4" w:space="0" w:color="9B9B9B" w:themeColor="accent3" w:themeTint="99"/>
        </w:tcBorders>
      </w:tcPr>
    </w:tblStylePr>
    <w:tblStylePr w:type="seCell">
      <w:tblPr/>
      <w:tcPr>
        <w:tcBorders>
          <w:top w:val="single" w:sz="4" w:space="0" w:color="9B9B9B" w:themeColor="accent3" w:themeTint="99"/>
        </w:tcBorders>
      </w:tcPr>
    </w:tblStylePr>
    <w:tblStylePr w:type="swCell">
      <w:tblPr/>
      <w:tcPr>
        <w:tcBorders>
          <w:top w:val="single" w:sz="4" w:space="0" w:color="9B9B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E24393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0C0C0" w:themeColor="accent4" w:themeTint="99"/>
        </w:tcBorders>
      </w:tcPr>
    </w:tblStylePr>
    <w:tblStylePr w:type="nwCell">
      <w:tblPr/>
      <w:tcPr>
        <w:tcBorders>
          <w:bottom w:val="single" w:sz="4" w:space="0" w:color="C0C0C0" w:themeColor="accent4" w:themeTint="99"/>
        </w:tcBorders>
      </w:tcPr>
    </w:tblStylePr>
    <w:tblStylePr w:type="seCell">
      <w:tblPr/>
      <w:tcPr>
        <w:tcBorders>
          <w:top w:val="single" w:sz="4" w:space="0" w:color="C0C0C0" w:themeColor="accent4" w:themeTint="99"/>
        </w:tcBorders>
      </w:tcPr>
    </w:tblStylePr>
    <w:tblStylePr w:type="swCell">
      <w:tblPr/>
      <w:tcPr>
        <w:tcBorders>
          <w:top w:val="single" w:sz="4" w:space="0" w:color="C0C0C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E24393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E24393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1">
    <w:name w:val="Хаштаг1"/>
    <w:basedOn w:val="DefaultParagraphFont"/>
    <w:uiPriority w:val="99"/>
    <w:semiHidden/>
    <w:unhideWhenUsed/>
    <w:rsid w:val="00E24393"/>
    <w:rPr>
      <w:color w:val="2B579A"/>
      <w:shd w:val="clear" w:color="auto" w:fill="E1DFDD"/>
    </w:rPr>
  </w:style>
  <w:style w:type="table" w:styleId="ListTable1Light">
    <w:name w:val="List Table 1 Light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9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9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bottom w:val="single" w:sz="4" w:space="0" w:color="3DB2FF" w:themeColor="accent1" w:themeTint="99"/>
        <w:insideH w:val="single" w:sz="4" w:space="0" w:color="3DB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bottom w:val="single" w:sz="4" w:space="0" w:color="FF4040" w:themeColor="accent2" w:themeTint="99"/>
        <w:insideH w:val="single" w:sz="4" w:space="0" w:color="FF404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bottom w:val="single" w:sz="4" w:space="0" w:color="9B9B9B" w:themeColor="accent3" w:themeTint="99"/>
        <w:insideH w:val="single" w:sz="4" w:space="0" w:color="9B9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bottom w:val="single" w:sz="4" w:space="0" w:color="C0C0C0" w:themeColor="accent4" w:themeTint="99"/>
        <w:insideH w:val="single" w:sz="4" w:space="0" w:color="C0C0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0072BC" w:themeColor="accent1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BC" w:themeColor="accent1"/>
          <w:right w:val="single" w:sz="4" w:space="0" w:color="0072BC" w:themeColor="accent1"/>
        </w:tcBorders>
      </w:tcPr>
    </w:tblStylePr>
    <w:tblStylePr w:type="band1Horz">
      <w:tblPr/>
      <w:tcPr>
        <w:tcBorders>
          <w:top w:val="single" w:sz="4" w:space="0" w:color="0072BC" w:themeColor="accent1"/>
          <w:bottom w:val="single" w:sz="4" w:space="0" w:color="0072B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BC" w:themeColor="accent1"/>
          <w:left w:val="nil"/>
        </w:tcBorders>
      </w:tcPr>
    </w:tblStylePr>
    <w:tblStylePr w:type="swCell">
      <w:tblPr/>
      <w:tcPr>
        <w:tcBorders>
          <w:top w:val="double" w:sz="4" w:space="0" w:color="0072B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0000" w:themeColor="accent2"/>
          <w:right w:val="single" w:sz="4" w:space="0" w:color="C00000" w:themeColor="accent2"/>
        </w:tcBorders>
      </w:tcPr>
    </w:tblStylePr>
    <w:tblStylePr w:type="band1Horz">
      <w:tblPr/>
      <w:tcPr>
        <w:tcBorders>
          <w:top w:val="single" w:sz="4" w:space="0" w:color="C00000" w:themeColor="accent2"/>
          <w:bottom w:val="single" w:sz="4" w:space="0" w:color="C0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0000" w:themeColor="accent2"/>
          <w:left w:val="nil"/>
        </w:tcBorders>
      </w:tcPr>
    </w:tblStylePr>
    <w:tblStylePr w:type="swCell">
      <w:tblPr/>
      <w:tcPr>
        <w:tcBorders>
          <w:top w:val="double" w:sz="4" w:space="0" w:color="C0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595959" w:themeColor="accent3"/>
        <w:left w:val="single" w:sz="4" w:space="0" w:color="595959" w:themeColor="accent3"/>
        <w:bottom w:val="single" w:sz="4" w:space="0" w:color="595959" w:themeColor="accent3"/>
        <w:right w:val="single" w:sz="4" w:space="0" w:color="5959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5959" w:themeFill="accent3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5959" w:themeColor="accent3"/>
          <w:right w:val="single" w:sz="4" w:space="0" w:color="595959" w:themeColor="accent3"/>
        </w:tcBorders>
      </w:tcPr>
    </w:tblStylePr>
    <w:tblStylePr w:type="band1Horz">
      <w:tblPr/>
      <w:tcPr>
        <w:tcBorders>
          <w:top w:val="single" w:sz="4" w:space="0" w:color="595959" w:themeColor="accent3"/>
          <w:bottom w:val="single" w:sz="4" w:space="0" w:color="5959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5959" w:themeColor="accent3"/>
          <w:left w:val="nil"/>
        </w:tcBorders>
      </w:tcPr>
    </w:tblStylePr>
    <w:tblStylePr w:type="swCell">
      <w:tblPr/>
      <w:tcPr>
        <w:tcBorders>
          <w:top w:val="double" w:sz="4" w:space="0" w:color="5959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69696" w:themeColor="accent4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4"/>
          <w:right w:val="single" w:sz="4" w:space="0" w:color="969696" w:themeColor="accent4"/>
        </w:tcBorders>
      </w:tcPr>
    </w:tblStylePr>
    <w:tblStylePr w:type="band1Horz">
      <w:tblPr/>
      <w:tcPr>
        <w:tcBorders>
          <w:top w:val="single" w:sz="4" w:space="0" w:color="969696" w:themeColor="accent4"/>
          <w:bottom w:val="single" w:sz="4" w:space="0" w:color="96969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4"/>
          <w:left w:val="nil"/>
        </w:tcBorders>
      </w:tcPr>
    </w:tblStylePr>
    <w:tblStylePr w:type="swCell">
      <w:tblPr/>
      <w:tcPr>
        <w:tcBorders>
          <w:top w:val="double" w:sz="4" w:space="0" w:color="96969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nil"/>
        </w:tcBorders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accent2"/>
          <w:left w:val="single" w:sz="4" w:space="0" w:color="C00000" w:themeColor="accent2"/>
          <w:bottom w:val="single" w:sz="4" w:space="0" w:color="C00000" w:themeColor="accent2"/>
          <w:right w:val="single" w:sz="4" w:space="0" w:color="C00000" w:themeColor="accent2"/>
          <w:insideH w:val="nil"/>
        </w:tcBorders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B9B9B" w:themeColor="accent3" w:themeTint="99"/>
        <w:left w:val="single" w:sz="4" w:space="0" w:color="9B9B9B" w:themeColor="accent3" w:themeTint="99"/>
        <w:bottom w:val="single" w:sz="4" w:space="0" w:color="9B9B9B" w:themeColor="accent3" w:themeTint="99"/>
        <w:right w:val="single" w:sz="4" w:space="0" w:color="9B9B9B" w:themeColor="accent3" w:themeTint="99"/>
        <w:insideH w:val="single" w:sz="4" w:space="0" w:color="9B9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3"/>
          <w:left w:val="single" w:sz="4" w:space="0" w:color="595959" w:themeColor="accent3"/>
          <w:bottom w:val="single" w:sz="4" w:space="0" w:color="595959" w:themeColor="accent3"/>
          <w:right w:val="single" w:sz="4" w:space="0" w:color="595959" w:themeColor="accent3"/>
          <w:insideH w:val="nil"/>
        </w:tcBorders>
        <w:shd w:val="clear" w:color="auto" w:fill="595959" w:themeFill="accent3"/>
      </w:tcPr>
    </w:tblStylePr>
    <w:tblStylePr w:type="lastRow">
      <w:rPr>
        <w:b/>
        <w:bCs/>
      </w:rPr>
      <w:tblPr/>
      <w:tcPr>
        <w:tcBorders>
          <w:top w:val="double" w:sz="4" w:space="0" w:color="9B9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4"/>
          <w:left w:val="single" w:sz="4" w:space="0" w:color="969696" w:themeColor="accent4"/>
          <w:bottom w:val="single" w:sz="4" w:space="0" w:color="969696" w:themeColor="accent4"/>
          <w:right w:val="single" w:sz="4" w:space="0" w:color="969696" w:themeColor="accent4"/>
          <w:insideH w:val="nil"/>
        </w:tcBorders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0072BC" w:themeColor="accent1"/>
        <w:left w:val="single" w:sz="24" w:space="0" w:color="0072BC" w:themeColor="accent1"/>
        <w:bottom w:val="single" w:sz="24" w:space="0" w:color="0072BC" w:themeColor="accent1"/>
        <w:right w:val="single" w:sz="24" w:space="0" w:color="0072BC" w:themeColor="accent1"/>
      </w:tblBorders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24" w:space="0" w:color="C00000" w:themeColor="accent2"/>
        <w:bottom w:val="single" w:sz="24" w:space="0" w:color="C00000" w:themeColor="accent2"/>
        <w:right w:val="single" w:sz="24" w:space="0" w:color="C00000" w:themeColor="accent2"/>
      </w:tblBorders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595959" w:themeColor="accent3"/>
        <w:left w:val="single" w:sz="24" w:space="0" w:color="595959" w:themeColor="accent3"/>
        <w:bottom w:val="single" w:sz="24" w:space="0" w:color="595959" w:themeColor="accent3"/>
        <w:right w:val="single" w:sz="24" w:space="0" w:color="595959" w:themeColor="accent3"/>
      </w:tblBorders>
    </w:tblPr>
    <w:tcPr>
      <w:shd w:val="clear" w:color="auto" w:fill="5959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24" w:space="0" w:color="969696" w:themeColor="accent4"/>
        <w:bottom w:val="single" w:sz="24" w:space="0" w:color="969696" w:themeColor="accent4"/>
        <w:right w:val="single" w:sz="24" w:space="0" w:color="969696" w:themeColor="accent4"/>
      </w:tblBorders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E24393"/>
    <w:rPr>
      <w:color w:val="FFFFFF" w:themeColor="background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E2439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E24393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0072BC" w:themeColor="accent1"/>
        <w:bottom w:val="single" w:sz="4" w:space="0" w:color="0072B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2B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E24393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4" w:space="0" w:color="C00000" w:themeColor="accent2"/>
        <w:bottom w:val="single" w:sz="4" w:space="0" w:color="C0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E24393"/>
    <w:rPr>
      <w:color w:val="424242" w:themeColor="accent3" w:themeShade="BF"/>
      <w:sz w:val="24"/>
      <w:szCs w:val="24"/>
    </w:rPr>
    <w:tblPr>
      <w:tblStyleRowBandSize w:val="1"/>
      <w:tblStyleColBandSize w:val="1"/>
      <w:tblBorders>
        <w:top w:val="single" w:sz="4" w:space="0" w:color="595959" w:themeColor="accent3"/>
        <w:bottom w:val="single" w:sz="4" w:space="0" w:color="5959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959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959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E24393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4" w:space="0" w:color="969696" w:themeColor="accent4"/>
        <w:bottom w:val="single" w:sz="4" w:space="0" w:color="96969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E24393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E24393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E24393"/>
    <w:rPr>
      <w:color w:val="000000" w:themeColor="text1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E24393"/>
    <w:rPr>
      <w:color w:val="00548C" w:themeColor="accent1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B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B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B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B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E24393"/>
    <w:rPr>
      <w:color w:val="8F0000" w:themeColor="accent2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E24393"/>
    <w:rPr>
      <w:color w:val="424242" w:themeColor="accent3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59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59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59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59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3" w:themeFillTint="33"/>
      </w:tcPr>
    </w:tblStylePr>
    <w:tblStylePr w:type="band1Horz">
      <w:tblPr/>
      <w:tcPr>
        <w:shd w:val="clear" w:color="auto" w:fill="DDDD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E24393"/>
    <w:rPr>
      <w:color w:val="707070" w:themeColor="accent4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E24393"/>
    <w:rPr>
      <w:color w:val="474747" w:themeColor="accent5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E24393"/>
    <w:rPr>
      <w:color w:val="393939" w:themeColor="accent6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0">
    <w:name w:val="Споменаване1"/>
    <w:basedOn w:val="DefaultParagraphFont"/>
    <w:uiPriority w:val="99"/>
    <w:semiHidden/>
    <w:unhideWhenUsed/>
    <w:rsid w:val="00E24393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E24393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E24393"/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1">
    <w:name w:val="Интелигентна хипервръзка1"/>
    <w:basedOn w:val="DefaultParagraphFont"/>
    <w:uiPriority w:val="99"/>
    <w:semiHidden/>
    <w:unhideWhenUsed/>
    <w:rsid w:val="00E24393"/>
    <w:rPr>
      <w:u w:val="dotted"/>
    </w:rPr>
  </w:style>
  <w:style w:type="character" w:customStyle="1" w:styleId="12">
    <w:name w:val="Интелигентна връзка1"/>
    <w:basedOn w:val="DefaultParagraphFont"/>
    <w:uiPriority w:val="99"/>
    <w:semiHidden/>
    <w:unhideWhenUsed/>
    <w:rsid w:val="00E24393"/>
    <w:rPr>
      <w:color w:val="0000FF"/>
      <w:u w:val="single"/>
      <w:shd w:val="clear" w:color="auto" w:fill="F3F2F1"/>
    </w:rPr>
  </w:style>
  <w:style w:type="table" w:styleId="TableGridLight">
    <w:name w:val="Grid Table Light"/>
    <w:basedOn w:val="TableNormal"/>
    <w:uiPriority w:val="40"/>
    <w:semiHidden/>
    <w:rsid w:val="00E24393"/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3">
    <w:name w:val="Неразрешено споменаване1"/>
    <w:basedOn w:val="DefaultParagraphFont"/>
    <w:uiPriority w:val="99"/>
    <w:semiHidden/>
    <w:unhideWhenUsed/>
    <w:rsid w:val="00E24393"/>
    <w:rPr>
      <w:color w:val="605E5C"/>
      <w:shd w:val="clear" w:color="auto" w:fill="E1DFDD"/>
    </w:rPr>
  </w:style>
  <w:style w:type="character" w:customStyle="1" w:styleId="JuParaChar">
    <w:name w:val="Ju_Para Char"/>
    <w:aliases w:val="_Para Char"/>
    <w:link w:val="JuPara"/>
    <w:uiPriority w:val="4"/>
    <w:rsid w:val="00E24393"/>
    <w:rPr>
      <w:sz w:val="24"/>
      <w:szCs w:val="24"/>
      <w:lang w:val="fr-FR"/>
    </w:rPr>
  </w:style>
  <w:style w:type="paragraph" w:styleId="Revision">
    <w:name w:val="Revision"/>
    <w:hidden/>
    <w:uiPriority w:val="99"/>
    <w:semiHidden/>
    <w:rsid w:val="00E24393"/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_New">
      <a:dk1>
        <a:sysClr val="windowText" lastClr="000000"/>
      </a:dk1>
      <a:lt1>
        <a:srgbClr val="FFFFFF"/>
      </a:lt1>
      <a:dk2>
        <a:srgbClr val="B0B0B0"/>
      </a:dk2>
      <a:lt2>
        <a:srgbClr val="F8F8F8"/>
      </a:lt2>
      <a:accent1>
        <a:srgbClr val="0072BC"/>
      </a:accent1>
      <a:accent2>
        <a:srgbClr val="C00000"/>
      </a:accent2>
      <a:accent3>
        <a:srgbClr val="595959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6406F-3939-41B6-B3EC-134372C9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3164</Words>
  <Characters>18035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ECHR</vt:lpstr>
      <vt:lpstr>ECHR</vt:lpstr>
    </vt:vector>
  </TitlesOfParts>
  <Company/>
  <LinksUpToDate>false</LinksUpToDate>
  <CharactersWithSpaces>21157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DCF</dc:subject>
  <dc:creator/>
  <cp:keywords>, docId:E9A186B8680148AECF530AE273DE2F68</cp:keywords>
  <cp:lastModifiedBy/>
  <cp:revision>1</cp:revision>
  <dcterms:created xsi:type="dcterms:W3CDTF">2026-06-01T19:40:00Z</dcterms:created>
  <dcterms:modified xsi:type="dcterms:W3CDTF">2026-08-21T12:12:00Z</dcterms:modified>
  <cp:category>ECHR Template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1902080</vt:lpwstr>
  </property>
  <property fmtid="{D5CDD505-2E9C-101B-9397-08002B2CF9AE}" pid="3" name="cstLanguage">
    <vt:i4>1036</vt:i4>
  </property>
  <property fmtid="{D5CDD505-2E9C-101B-9397-08002B2CF9AE}" pid="4" name="RegisteredNo">
    <vt:lpwstr>32824/23</vt:lpwstr>
  </property>
  <property fmtid="{D5CDD505-2E9C-101B-9397-08002B2CF9AE}" pid="5" name="_MarkAsFinal">
    <vt:bool>true</vt:bool>
  </property>
</Properties>
</file>