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C661CD" w14:textId="77777777" w:rsidR="00AC6997" w:rsidRPr="001A3D8C" w:rsidRDefault="00AC6997" w:rsidP="00A16F41">
      <w:pPr>
        <w:jc w:val="center"/>
        <w:rPr>
          <w:rFonts w:ascii="Times New Roman" w:hAnsi="Times New Roman" w:cs="Times New Roman"/>
          <w:lang w:val="bg-BG"/>
        </w:rPr>
      </w:pPr>
      <w:bookmarkStart w:id="0" w:name="_GoBack"/>
      <w:bookmarkEnd w:id="0"/>
    </w:p>
    <w:p w14:paraId="72A2D65A" w14:textId="77777777" w:rsidR="0098410D" w:rsidRPr="001A3D8C" w:rsidRDefault="0098410D" w:rsidP="00A16F41">
      <w:pPr>
        <w:jc w:val="center"/>
        <w:rPr>
          <w:rFonts w:ascii="Times New Roman" w:hAnsi="Times New Roman" w:cs="Times New Roman"/>
        </w:rPr>
      </w:pPr>
    </w:p>
    <w:p w14:paraId="6C063593" w14:textId="6A1AF05D" w:rsidR="003C2A25" w:rsidRPr="001A3D8C" w:rsidRDefault="00AA4D42">
      <w:pPr>
        <w:pStyle w:val="DecHTitle"/>
        <w:keepNext w:val="0"/>
        <w:keepLines w:val="0"/>
        <w:rPr>
          <w:rFonts w:ascii="Times New Roman" w:hAnsi="Times New Roman" w:cs="Times New Roman"/>
          <w:lang w:val="bg-BG"/>
        </w:rPr>
      </w:pPr>
      <w:r w:rsidRPr="001A3D8C">
        <w:rPr>
          <w:rFonts w:ascii="Times New Roman" w:hAnsi="Times New Roman" w:cs="Times New Roman"/>
        </w:rPr>
        <w:t>ТРЕТ</w:t>
      </w:r>
      <w:r w:rsidR="007E5D65" w:rsidRPr="001A3D8C">
        <w:rPr>
          <w:rFonts w:ascii="Times New Roman" w:hAnsi="Times New Roman" w:cs="Times New Roman"/>
          <w:lang w:val="bg-BG"/>
        </w:rPr>
        <w:t>О ОТДЕЛЕНИЕ</w:t>
      </w:r>
    </w:p>
    <w:p w14:paraId="45424469" w14:textId="0E8E36C1" w:rsidR="003C2A25" w:rsidRPr="001A3D8C" w:rsidRDefault="00AA4D42">
      <w:pPr>
        <w:pStyle w:val="JuTitle"/>
        <w:keepNext w:val="0"/>
        <w:keepLines w:val="0"/>
        <w:rPr>
          <w:rFonts w:ascii="Times New Roman" w:hAnsi="Times New Roman" w:cs="Times New Roman"/>
          <w:lang w:val="bg-BG"/>
        </w:rPr>
      </w:pPr>
      <w:r w:rsidRPr="006B41AE">
        <w:rPr>
          <w:rFonts w:ascii="Times New Roman" w:hAnsi="Times New Roman" w:cs="Times New Roman"/>
          <w:color w:val="000000" w:themeColor="text1"/>
          <w:lang w:val="bg-BG"/>
        </w:rPr>
        <w:t xml:space="preserve">ДЕЛО </w:t>
      </w:r>
      <w:r w:rsidR="007E5D65" w:rsidRPr="001A3D8C">
        <w:rPr>
          <w:rFonts w:ascii="Times New Roman" w:hAnsi="Times New Roman" w:cs="Times New Roman"/>
          <w:color w:val="000000" w:themeColor="text1"/>
          <w:lang w:val="bg-BG"/>
        </w:rPr>
        <w:t>„</w:t>
      </w:r>
      <w:r w:rsidR="00AC6997" w:rsidRPr="006B41AE">
        <w:rPr>
          <w:rFonts w:ascii="Times New Roman" w:hAnsi="Times New Roman" w:cs="Times New Roman"/>
          <w:lang w:val="bg-BG"/>
        </w:rPr>
        <w:t>В.</w:t>
      </w:r>
      <w:r w:rsidR="0064716E">
        <w:rPr>
          <w:rFonts w:ascii="Times New Roman" w:hAnsi="Times New Roman" w:cs="Times New Roman"/>
          <w:lang w:val="bg-BG"/>
        </w:rPr>
        <w:t>Ю</w:t>
      </w:r>
      <w:r w:rsidR="00AC6997" w:rsidRPr="006B41AE">
        <w:rPr>
          <w:rFonts w:ascii="Times New Roman" w:hAnsi="Times New Roman" w:cs="Times New Roman"/>
          <w:lang w:val="bg-BG"/>
        </w:rPr>
        <w:t>.Р. И А.В.Р. срещу БЪЛГАРИЯ</w:t>
      </w:r>
      <w:r w:rsidR="007E5D65" w:rsidRPr="001A3D8C">
        <w:rPr>
          <w:rFonts w:ascii="Times New Roman" w:hAnsi="Times New Roman" w:cs="Times New Roman"/>
          <w:lang w:val="bg-BG"/>
        </w:rPr>
        <w:t>“</w:t>
      </w:r>
    </w:p>
    <w:p w14:paraId="1A473B4D" w14:textId="11CF6127" w:rsidR="003C2A25" w:rsidRPr="0064716E" w:rsidRDefault="00AA4D42">
      <w:pPr>
        <w:pStyle w:val="ECHRCoverTitle4"/>
        <w:keepNext w:val="0"/>
        <w:keepLines w:val="0"/>
        <w:rPr>
          <w:rFonts w:ascii="Times New Roman" w:hAnsi="Times New Roman" w:cs="Times New Roman"/>
          <w:lang w:val="bg-BG"/>
        </w:rPr>
      </w:pPr>
      <w:r w:rsidRPr="0064716E">
        <w:rPr>
          <w:rFonts w:ascii="Times New Roman" w:hAnsi="Times New Roman" w:cs="Times New Roman"/>
          <w:lang w:val="bg-BG"/>
        </w:rPr>
        <w:t>(</w:t>
      </w:r>
      <w:r w:rsidR="007E5D65" w:rsidRPr="001A3D8C">
        <w:rPr>
          <w:rFonts w:ascii="Times New Roman" w:hAnsi="Times New Roman" w:cs="Times New Roman"/>
          <w:lang w:val="bg-BG"/>
        </w:rPr>
        <w:t>Жалба</w:t>
      </w:r>
      <w:r w:rsidR="00AC6997" w:rsidRPr="0064716E">
        <w:rPr>
          <w:rFonts w:ascii="Times New Roman" w:hAnsi="Times New Roman" w:cs="Times New Roman"/>
          <w:lang w:val="bg-BG"/>
        </w:rPr>
        <w:t xml:space="preserve"> № 48321/20</w:t>
      </w:r>
      <w:r w:rsidRPr="0064716E">
        <w:rPr>
          <w:rFonts w:ascii="Times New Roman" w:hAnsi="Times New Roman" w:cs="Times New Roman"/>
          <w:lang w:val="bg-BG"/>
        </w:rPr>
        <w:t>)</w:t>
      </w:r>
    </w:p>
    <w:p w14:paraId="4FA525C7" w14:textId="40ACA701" w:rsidR="00AC4CD4" w:rsidRPr="0064716E" w:rsidRDefault="00AC4CD4" w:rsidP="00A16F41">
      <w:pPr>
        <w:pStyle w:val="DecHCase"/>
        <w:keepNext w:val="0"/>
        <w:keepLines w:val="0"/>
        <w:rPr>
          <w:rFonts w:ascii="Times New Roman" w:hAnsi="Times New Roman" w:cs="Times New Roman"/>
          <w:lang w:val="bg-BG"/>
        </w:rPr>
      </w:pPr>
    </w:p>
    <w:p w14:paraId="0DA7351D" w14:textId="77777777" w:rsidR="0098410D" w:rsidRPr="0064716E" w:rsidRDefault="0098410D" w:rsidP="00A16F41">
      <w:pPr>
        <w:pStyle w:val="DecHCase"/>
        <w:keepNext w:val="0"/>
        <w:keepLines w:val="0"/>
        <w:rPr>
          <w:rFonts w:ascii="Times New Roman" w:hAnsi="Times New Roman" w:cs="Times New Roman"/>
          <w:lang w:val="bg-BG"/>
        </w:rPr>
      </w:pPr>
    </w:p>
    <w:p w14:paraId="62AD49A3" w14:textId="5BCEE1C8" w:rsidR="003C2A25" w:rsidRPr="0064716E" w:rsidRDefault="00AA4D42">
      <w:pPr>
        <w:pStyle w:val="DecHCase"/>
        <w:keepNext w:val="0"/>
        <w:keepLines w:val="0"/>
        <w:rPr>
          <w:rFonts w:ascii="Times New Roman" w:hAnsi="Times New Roman" w:cs="Times New Roman"/>
          <w:lang w:val="bg-BG"/>
        </w:rPr>
      </w:pPr>
      <w:r w:rsidRPr="0064716E">
        <w:rPr>
          <w:rFonts w:ascii="Times New Roman" w:hAnsi="Times New Roman" w:cs="Times New Roman"/>
          <w:lang w:val="bg-BG"/>
        </w:rPr>
        <w:t>РЕШЕНИЕ</w:t>
      </w:r>
    </w:p>
    <w:p w14:paraId="2CEEE395" w14:textId="75A8E735" w:rsidR="003C2A25" w:rsidRPr="0064716E" w:rsidRDefault="00AA4D42">
      <w:pPr>
        <w:pBdr>
          <w:top w:val="single" w:sz="4" w:space="1" w:color="auto"/>
          <w:left w:val="single" w:sz="4" w:space="4" w:color="auto"/>
          <w:bottom w:val="single" w:sz="4" w:space="1" w:color="auto"/>
          <w:right w:val="single" w:sz="4" w:space="4" w:color="auto"/>
        </w:pBdr>
        <w:jc w:val="both"/>
        <w:rPr>
          <w:rFonts w:ascii="Times New Roman" w:hAnsi="Times New Roman" w:cs="Times New Roman"/>
          <w:lang w:val="bg-BG"/>
        </w:rPr>
      </w:pPr>
      <w:r w:rsidRPr="0064716E">
        <w:rPr>
          <w:rFonts w:ascii="Times New Roman" w:hAnsi="Times New Roman" w:cs="Times New Roman"/>
          <w:bCs/>
          <w:lang w:val="bg-BG"/>
        </w:rPr>
        <w:t xml:space="preserve">Чл. 8 </w:t>
      </w:r>
      <w:r w:rsidR="004D1987" w:rsidRPr="0064716E">
        <w:rPr>
          <w:rFonts w:ascii="Times New Roman" w:hAnsi="Times New Roman" w:cs="Times New Roman"/>
          <w:lang w:val="bg-BG"/>
        </w:rPr>
        <w:t>•</w:t>
      </w:r>
      <w:r w:rsidRPr="0064716E">
        <w:rPr>
          <w:rFonts w:ascii="Times New Roman" w:hAnsi="Times New Roman" w:cs="Times New Roman"/>
          <w:lang w:val="bg-BG"/>
        </w:rPr>
        <w:t xml:space="preserve"> Семеен живот </w:t>
      </w:r>
      <w:r w:rsidR="004D1987" w:rsidRPr="0064716E">
        <w:rPr>
          <w:rFonts w:ascii="Times New Roman" w:hAnsi="Times New Roman" w:cs="Times New Roman"/>
          <w:lang w:val="bg-BG"/>
        </w:rPr>
        <w:t>•</w:t>
      </w:r>
      <w:r w:rsidRPr="0064716E">
        <w:rPr>
          <w:rFonts w:ascii="Times New Roman" w:hAnsi="Times New Roman" w:cs="Times New Roman"/>
          <w:lang w:val="bg-BG"/>
        </w:rPr>
        <w:t xml:space="preserve"> Липса на недостатъци в решението на властите </w:t>
      </w:r>
      <w:r w:rsidR="00A16F41" w:rsidRPr="0064716E">
        <w:rPr>
          <w:rFonts w:ascii="Times New Roman" w:hAnsi="Times New Roman" w:cs="Times New Roman"/>
          <w:lang w:val="bg-BG"/>
        </w:rPr>
        <w:t xml:space="preserve">да </w:t>
      </w:r>
      <w:r w:rsidR="006B41AE">
        <w:rPr>
          <w:rFonts w:ascii="Times New Roman" w:hAnsi="Times New Roman" w:cs="Times New Roman"/>
          <w:bCs/>
          <w:lang w:val="bg-BG"/>
        </w:rPr>
        <w:t>впишат</w:t>
      </w:r>
      <w:r w:rsidRPr="0064716E">
        <w:rPr>
          <w:rFonts w:ascii="Times New Roman" w:hAnsi="Times New Roman" w:cs="Times New Roman"/>
          <w:bCs/>
          <w:lang w:val="bg-BG"/>
        </w:rPr>
        <w:t xml:space="preserve"> детето за осиновяване без съгласието на биологичната майка </w:t>
      </w:r>
      <w:r w:rsidR="004D1987" w:rsidRPr="0064716E">
        <w:rPr>
          <w:rFonts w:ascii="Times New Roman" w:hAnsi="Times New Roman" w:cs="Times New Roman"/>
          <w:lang w:val="bg-BG"/>
        </w:rPr>
        <w:t>•</w:t>
      </w:r>
      <w:r w:rsidRPr="0064716E">
        <w:rPr>
          <w:rFonts w:ascii="Times New Roman" w:hAnsi="Times New Roman" w:cs="Times New Roman"/>
          <w:lang w:val="bg-BG"/>
        </w:rPr>
        <w:t xml:space="preserve"> Решение, основано на </w:t>
      </w:r>
      <w:r w:rsidR="004D1987" w:rsidRPr="001A3D8C">
        <w:rPr>
          <w:rFonts w:ascii="Times New Roman" w:hAnsi="Times New Roman" w:cs="Times New Roman"/>
          <w:lang w:val="bg-BG"/>
        </w:rPr>
        <w:t>най-добрия</w:t>
      </w:r>
      <w:r w:rsidRPr="0064716E">
        <w:rPr>
          <w:rFonts w:ascii="Times New Roman" w:hAnsi="Times New Roman" w:cs="Times New Roman"/>
          <w:lang w:val="bg-BG"/>
        </w:rPr>
        <w:t xml:space="preserve"> интерес на детето </w:t>
      </w:r>
      <w:r w:rsidR="004D1987" w:rsidRPr="0064716E">
        <w:rPr>
          <w:rFonts w:ascii="Times New Roman" w:hAnsi="Times New Roman" w:cs="Times New Roman"/>
          <w:lang w:val="bg-BG"/>
        </w:rPr>
        <w:t>•</w:t>
      </w:r>
      <w:r w:rsidRPr="0064716E">
        <w:rPr>
          <w:rFonts w:ascii="Times New Roman" w:hAnsi="Times New Roman" w:cs="Times New Roman"/>
          <w:lang w:val="bg-BG"/>
        </w:rPr>
        <w:t xml:space="preserve"> Националните власти не носят отговорност за прекъсването на семейните връзки и на връзката между майката и детето </w:t>
      </w:r>
      <w:r w:rsidR="004D1987" w:rsidRPr="0064716E">
        <w:rPr>
          <w:rFonts w:ascii="Times New Roman" w:hAnsi="Times New Roman" w:cs="Times New Roman"/>
          <w:lang w:val="bg-BG"/>
        </w:rPr>
        <w:t>•</w:t>
      </w:r>
      <w:r w:rsidRPr="0064716E">
        <w:rPr>
          <w:rFonts w:ascii="Times New Roman" w:hAnsi="Times New Roman" w:cs="Times New Roman"/>
          <w:lang w:val="bg-BG"/>
        </w:rPr>
        <w:t xml:space="preserve"> Не е превишена </w:t>
      </w:r>
      <w:r w:rsidR="00121FE9">
        <w:rPr>
          <w:rFonts w:ascii="Times New Roman" w:hAnsi="Times New Roman" w:cs="Times New Roman"/>
          <w:lang w:val="bg-BG"/>
        </w:rPr>
        <w:t>свободата</w:t>
      </w:r>
      <w:r w:rsidRPr="0064716E">
        <w:rPr>
          <w:rFonts w:ascii="Times New Roman" w:hAnsi="Times New Roman" w:cs="Times New Roman"/>
          <w:lang w:val="bg-BG"/>
        </w:rPr>
        <w:t xml:space="preserve"> на преценка </w:t>
      </w:r>
      <w:r w:rsidR="004D1987" w:rsidRPr="0064716E">
        <w:rPr>
          <w:rFonts w:ascii="Times New Roman" w:hAnsi="Times New Roman" w:cs="Times New Roman"/>
          <w:lang w:val="bg-BG"/>
        </w:rPr>
        <w:t>•</w:t>
      </w:r>
      <w:r w:rsidRPr="0064716E">
        <w:rPr>
          <w:rFonts w:ascii="Times New Roman" w:hAnsi="Times New Roman" w:cs="Times New Roman"/>
          <w:lang w:val="bg-BG"/>
        </w:rPr>
        <w:t xml:space="preserve"> Възможност за участие на майката в процеса на вземане на решение </w:t>
      </w:r>
      <w:r w:rsidR="004D1987" w:rsidRPr="0064716E">
        <w:rPr>
          <w:rFonts w:ascii="Times New Roman" w:hAnsi="Times New Roman" w:cs="Times New Roman"/>
          <w:lang w:val="bg-BG"/>
        </w:rPr>
        <w:t>•</w:t>
      </w:r>
      <w:r w:rsidRPr="0064716E">
        <w:rPr>
          <w:rFonts w:ascii="Times New Roman" w:hAnsi="Times New Roman" w:cs="Times New Roman"/>
          <w:lang w:val="bg-BG"/>
        </w:rPr>
        <w:t xml:space="preserve"> Отмяна на </w:t>
      </w:r>
      <w:r w:rsidR="00121FE9">
        <w:rPr>
          <w:rFonts w:ascii="Times New Roman" w:hAnsi="Times New Roman" w:cs="Times New Roman"/>
          <w:lang w:val="bg-BG"/>
        </w:rPr>
        <w:t>вписването</w:t>
      </w:r>
      <w:r w:rsidRPr="0064716E">
        <w:rPr>
          <w:rFonts w:ascii="Times New Roman" w:hAnsi="Times New Roman" w:cs="Times New Roman"/>
          <w:lang w:val="bg-BG"/>
        </w:rPr>
        <w:t xml:space="preserve"> за осиновяване е възможна по принцип</w:t>
      </w:r>
      <w:r w:rsidR="00121FE9">
        <w:rPr>
          <w:rFonts w:ascii="Times New Roman" w:hAnsi="Times New Roman" w:cs="Times New Roman"/>
          <w:lang w:val="bg-BG"/>
        </w:rPr>
        <w:t>,</w:t>
      </w:r>
      <w:r w:rsidRPr="0064716E">
        <w:rPr>
          <w:rFonts w:ascii="Times New Roman" w:hAnsi="Times New Roman" w:cs="Times New Roman"/>
          <w:lang w:val="bg-BG"/>
        </w:rPr>
        <w:t xml:space="preserve"> при промяна на обстоятелствата</w:t>
      </w:r>
      <w:r w:rsidR="004D1987" w:rsidRPr="0064716E">
        <w:rPr>
          <w:rFonts w:ascii="Times New Roman" w:hAnsi="Times New Roman" w:cs="Times New Roman"/>
          <w:lang w:val="bg-BG"/>
        </w:rPr>
        <w:t xml:space="preserve"> </w:t>
      </w:r>
    </w:p>
    <w:p w14:paraId="639D9E26" w14:textId="77777777" w:rsidR="00AC1F22" w:rsidRPr="0064716E" w:rsidRDefault="00AC1F22" w:rsidP="00A16F41">
      <w:pPr>
        <w:pStyle w:val="DecHCase"/>
        <w:keepNext w:val="0"/>
        <w:keepLines w:val="0"/>
        <w:rPr>
          <w:rFonts w:ascii="Times New Roman" w:hAnsi="Times New Roman" w:cs="Times New Roman"/>
          <w:lang w:val="bg-BG"/>
        </w:rPr>
      </w:pPr>
    </w:p>
    <w:p w14:paraId="30C8FB89" w14:textId="77777777" w:rsidR="003C2A25" w:rsidRPr="0064716E" w:rsidRDefault="00AA4D42">
      <w:pPr>
        <w:pStyle w:val="DecHCase"/>
        <w:keepNext w:val="0"/>
        <w:keepLines w:val="0"/>
        <w:rPr>
          <w:rFonts w:ascii="Times New Roman" w:hAnsi="Times New Roman" w:cs="Times New Roman"/>
          <w:lang w:val="bg-BG"/>
        </w:rPr>
      </w:pPr>
      <w:r w:rsidRPr="0064716E">
        <w:rPr>
          <w:rFonts w:ascii="Times New Roman" w:hAnsi="Times New Roman" w:cs="Times New Roman"/>
          <w:lang w:val="bg-BG"/>
        </w:rPr>
        <w:t>СТРАСБУРГ</w:t>
      </w:r>
    </w:p>
    <w:p w14:paraId="2966878B" w14:textId="5D7FBBF9" w:rsidR="003C2A25" w:rsidRDefault="00AA4D42">
      <w:pPr>
        <w:pStyle w:val="DecHCase"/>
        <w:keepNext w:val="0"/>
        <w:keepLines w:val="0"/>
        <w:rPr>
          <w:rFonts w:ascii="Times New Roman" w:hAnsi="Times New Roman" w:cs="Times New Roman"/>
          <w:lang w:val="bg-BG"/>
        </w:rPr>
      </w:pPr>
      <w:r w:rsidRPr="0064716E">
        <w:rPr>
          <w:rFonts w:ascii="Times New Roman" w:hAnsi="Times New Roman" w:cs="Times New Roman"/>
          <w:lang w:val="bg-BG"/>
        </w:rPr>
        <w:t>13 декември 2022 г.</w:t>
      </w:r>
    </w:p>
    <w:p w14:paraId="085B157B" w14:textId="4DCDB181" w:rsidR="0025525B" w:rsidRDefault="0025525B" w:rsidP="0025525B">
      <w:pPr>
        <w:pStyle w:val="JuPara"/>
        <w:jc w:val="center"/>
        <w:rPr>
          <w:lang w:val="bg-BG"/>
        </w:rPr>
      </w:pPr>
      <w:r>
        <w:rPr>
          <w:lang w:val="bg-BG"/>
        </w:rPr>
        <w:t>ОКОНЧАТЕЛНО</w:t>
      </w:r>
    </w:p>
    <w:p w14:paraId="671F7123" w14:textId="77777777" w:rsidR="0025525B" w:rsidRDefault="0025525B" w:rsidP="0025525B">
      <w:pPr>
        <w:pStyle w:val="JuPara"/>
        <w:jc w:val="center"/>
        <w:rPr>
          <w:lang w:val="bg-BG"/>
        </w:rPr>
      </w:pPr>
    </w:p>
    <w:p w14:paraId="2D2B652D" w14:textId="58D40F9A" w:rsidR="0025525B" w:rsidRPr="0025525B" w:rsidRDefault="0025525B" w:rsidP="0025525B">
      <w:pPr>
        <w:pStyle w:val="JuPara"/>
        <w:jc w:val="center"/>
        <w:rPr>
          <w:lang w:val="bg-BG"/>
        </w:rPr>
      </w:pPr>
      <w:r>
        <w:rPr>
          <w:lang w:val="bg-BG"/>
        </w:rPr>
        <w:t>13.03.2023 г.</w:t>
      </w:r>
    </w:p>
    <w:p w14:paraId="5D6AB1FE" w14:textId="77777777" w:rsidR="00AC4CD4" w:rsidRPr="0064716E" w:rsidRDefault="00AC4CD4" w:rsidP="0025525B">
      <w:pPr>
        <w:pStyle w:val="JuPara"/>
        <w:jc w:val="center"/>
        <w:rPr>
          <w:rFonts w:ascii="Times New Roman" w:hAnsi="Times New Roman" w:cs="Times New Roman"/>
          <w:lang w:val="bg-BG"/>
        </w:rPr>
      </w:pPr>
    </w:p>
    <w:p w14:paraId="613B3696" w14:textId="721433B2" w:rsidR="003C2A25" w:rsidRPr="001A3D8C" w:rsidRDefault="00AA4D42">
      <w:pPr>
        <w:rPr>
          <w:rFonts w:ascii="Times New Roman" w:hAnsi="Times New Roman" w:cs="Times New Roman"/>
          <w:i/>
          <w:sz w:val="22"/>
          <w:lang w:val="bg-BG"/>
        </w:rPr>
      </w:pPr>
      <w:r w:rsidRPr="0064716E">
        <w:rPr>
          <w:rFonts w:ascii="Times New Roman" w:hAnsi="Times New Roman" w:cs="Times New Roman"/>
          <w:i/>
          <w:sz w:val="22"/>
          <w:lang w:val="bg-BG"/>
        </w:rPr>
        <w:t xml:space="preserve">Това решение </w:t>
      </w:r>
      <w:r w:rsidR="007E5D65" w:rsidRPr="001A3D8C">
        <w:rPr>
          <w:rFonts w:ascii="Times New Roman" w:hAnsi="Times New Roman" w:cs="Times New Roman"/>
          <w:i/>
          <w:sz w:val="22"/>
          <w:lang w:val="bg-BG"/>
        </w:rPr>
        <w:t>е</w:t>
      </w:r>
      <w:r w:rsidR="00AC6997" w:rsidRPr="0064716E">
        <w:rPr>
          <w:rFonts w:ascii="Times New Roman" w:hAnsi="Times New Roman" w:cs="Times New Roman"/>
          <w:i/>
          <w:sz w:val="22"/>
          <w:lang w:val="bg-BG"/>
        </w:rPr>
        <w:t xml:space="preserve"> окончателно </w:t>
      </w:r>
      <w:r w:rsidR="007E5D65" w:rsidRPr="001A3D8C">
        <w:rPr>
          <w:rFonts w:ascii="Times New Roman" w:hAnsi="Times New Roman" w:cs="Times New Roman"/>
          <w:i/>
          <w:sz w:val="22"/>
          <w:lang w:val="bg-BG"/>
        </w:rPr>
        <w:t>съгласно</w:t>
      </w:r>
      <w:r w:rsidR="00AC6997" w:rsidRPr="0064716E">
        <w:rPr>
          <w:rFonts w:ascii="Times New Roman" w:hAnsi="Times New Roman" w:cs="Times New Roman"/>
          <w:i/>
          <w:sz w:val="22"/>
          <w:lang w:val="bg-BG"/>
        </w:rPr>
        <w:t xml:space="preserve"> </w:t>
      </w:r>
      <w:r w:rsidR="00EA29C9" w:rsidRPr="0064716E">
        <w:rPr>
          <w:rFonts w:ascii="Times New Roman" w:hAnsi="Times New Roman" w:cs="Times New Roman"/>
          <w:i/>
          <w:sz w:val="22"/>
          <w:lang w:val="bg-BG"/>
        </w:rPr>
        <w:t>чл.</w:t>
      </w:r>
      <w:r w:rsidR="00AC6997" w:rsidRPr="0064716E">
        <w:rPr>
          <w:rFonts w:ascii="Times New Roman" w:hAnsi="Times New Roman" w:cs="Times New Roman"/>
          <w:i/>
          <w:sz w:val="22"/>
          <w:lang w:val="bg-BG"/>
        </w:rPr>
        <w:t xml:space="preserve"> 44 § 2 от Конвенцията. </w:t>
      </w:r>
      <w:r w:rsidR="007E5D65" w:rsidRPr="001A3D8C">
        <w:rPr>
          <w:rFonts w:ascii="Times New Roman" w:hAnsi="Times New Roman" w:cs="Times New Roman"/>
          <w:i/>
          <w:sz w:val="22"/>
          <w:lang w:val="bg-BG"/>
        </w:rPr>
        <w:t>В текста му могат да бъдат нанесени редакционни корекции.</w:t>
      </w:r>
    </w:p>
    <w:p w14:paraId="37AA061D" w14:textId="77777777" w:rsidR="0098410D" w:rsidRPr="0064716E" w:rsidRDefault="0098410D" w:rsidP="00A16F41">
      <w:pPr>
        <w:rPr>
          <w:rFonts w:ascii="Times New Roman" w:hAnsi="Times New Roman" w:cs="Times New Roman"/>
          <w:lang w:val="bg-BG"/>
        </w:rPr>
        <w:sectPr w:rsidR="0098410D" w:rsidRPr="0064716E" w:rsidSect="00D66471">
          <w:headerReference w:type="default" r:id="rId11"/>
          <w:footerReference w:type="default" r:id="rId12"/>
          <w:headerReference w:type="first" r:id="rId13"/>
          <w:footerReference w:type="first" r:id="rId14"/>
          <w:footnotePr>
            <w:numRestart w:val="eachSect"/>
          </w:footnotePr>
          <w:endnotePr>
            <w:numFmt w:val="decimal"/>
          </w:endnotePr>
          <w:pgSz w:w="11906" w:h="16838" w:code="9"/>
          <w:pgMar w:top="2274" w:right="2274" w:bottom="2274" w:left="2274" w:header="1701" w:footer="720" w:gutter="0"/>
          <w:pgNumType w:start="1"/>
          <w:cols w:space="720"/>
          <w:noEndnote/>
          <w:titlePg/>
        </w:sectPr>
      </w:pPr>
    </w:p>
    <w:p w14:paraId="10B95669" w14:textId="5F98870E" w:rsidR="003C2A25" w:rsidRPr="0064716E" w:rsidRDefault="00AA4D42">
      <w:pPr>
        <w:pStyle w:val="JuCase"/>
        <w:rPr>
          <w:rFonts w:ascii="Times New Roman" w:hAnsi="Times New Roman" w:cs="Times New Roman"/>
          <w:lang w:val="bg-BG"/>
        </w:rPr>
      </w:pPr>
      <w:r w:rsidRPr="0064716E">
        <w:rPr>
          <w:rFonts w:ascii="Times New Roman" w:hAnsi="Times New Roman" w:cs="Times New Roman"/>
          <w:lang w:val="bg-BG"/>
        </w:rPr>
        <w:lastRenderedPageBreak/>
        <w:t xml:space="preserve">По делото </w:t>
      </w:r>
      <w:r w:rsidR="00AC6997" w:rsidRPr="0064716E">
        <w:rPr>
          <w:rFonts w:ascii="Times New Roman" w:hAnsi="Times New Roman" w:cs="Times New Roman"/>
          <w:lang w:val="bg-BG"/>
        </w:rPr>
        <w:t>В.</w:t>
      </w:r>
      <w:r w:rsidR="00841485">
        <w:rPr>
          <w:rFonts w:ascii="Times New Roman" w:hAnsi="Times New Roman" w:cs="Times New Roman"/>
          <w:lang w:val="bg-BG"/>
        </w:rPr>
        <w:t>Ю</w:t>
      </w:r>
      <w:r w:rsidR="00AC6997" w:rsidRPr="0064716E">
        <w:rPr>
          <w:rFonts w:ascii="Times New Roman" w:hAnsi="Times New Roman" w:cs="Times New Roman"/>
          <w:lang w:val="bg-BG"/>
        </w:rPr>
        <w:t>.Р. и А.В.Р. срещу България</w:t>
      </w:r>
      <w:r w:rsidRPr="0064716E">
        <w:rPr>
          <w:rFonts w:ascii="Times New Roman" w:hAnsi="Times New Roman" w:cs="Times New Roman"/>
          <w:lang w:val="bg-BG"/>
        </w:rPr>
        <w:t>,</w:t>
      </w:r>
    </w:p>
    <w:p w14:paraId="3134C5C0" w14:textId="4272BCAE" w:rsidR="003C2A25" w:rsidRPr="001A3D8C" w:rsidRDefault="00AA4D42">
      <w:pPr>
        <w:pStyle w:val="JuPara"/>
        <w:rPr>
          <w:rFonts w:ascii="Times New Roman" w:hAnsi="Times New Roman" w:cs="Times New Roman"/>
          <w:lang w:val="bg-BG"/>
        </w:rPr>
      </w:pPr>
      <w:r w:rsidRPr="0064716E">
        <w:rPr>
          <w:rFonts w:ascii="Times New Roman" w:hAnsi="Times New Roman" w:cs="Times New Roman"/>
          <w:lang w:val="bg-BG"/>
        </w:rPr>
        <w:t>Европейският съд по правата на човека (</w:t>
      </w:r>
      <w:r w:rsidR="007E5D65" w:rsidRPr="001A3D8C">
        <w:rPr>
          <w:rFonts w:ascii="Times New Roman" w:hAnsi="Times New Roman" w:cs="Times New Roman"/>
          <w:lang w:val="bg-BG"/>
        </w:rPr>
        <w:t>Т</w:t>
      </w:r>
      <w:r w:rsidR="00AC6997" w:rsidRPr="0064716E">
        <w:rPr>
          <w:rFonts w:ascii="Times New Roman" w:hAnsi="Times New Roman" w:cs="Times New Roman"/>
          <w:lang w:val="bg-BG"/>
        </w:rPr>
        <w:t xml:space="preserve">рето отделение) </w:t>
      </w:r>
      <w:r w:rsidR="007E5D65" w:rsidRPr="001A3D8C">
        <w:rPr>
          <w:rFonts w:ascii="Times New Roman" w:hAnsi="Times New Roman" w:cs="Times New Roman"/>
          <w:lang w:val="bg-BG"/>
        </w:rPr>
        <w:t>заседаващ като комитет, състоящ се от:</w:t>
      </w:r>
    </w:p>
    <w:p w14:paraId="509314CA" w14:textId="6DEBAFFA" w:rsidR="003C2A25" w:rsidRPr="0064716E" w:rsidRDefault="00AA4D42">
      <w:pPr>
        <w:pStyle w:val="JuJudges"/>
        <w:rPr>
          <w:rFonts w:ascii="Times New Roman" w:hAnsi="Times New Roman" w:cs="Times New Roman"/>
          <w:lang w:val="bg-BG"/>
        </w:rPr>
      </w:pPr>
      <w:r w:rsidRPr="0064716E">
        <w:rPr>
          <w:rFonts w:ascii="Times New Roman" w:hAnsi="Times New Roman" w:cs="Times New Roman"/>
          <w:lang w:val="bg-BG"/>
        </w:rPr>
        <w:tab/>
        <w:t>Пере Пастор Виланова</w:t>
      </w:r>
      <w:r w:rsidR="007E5D65" w:rsidRPr="001A3D8C">
        <w:rPr>
          <w:rFonts w:ascii="Times New Roman" w:hAnsi="Times New Roman" w:cs="Times New Roman"/>
          <w:lang w:val="bg-BG"/>
        </w:rPr>
        <w:t xml:space="preserve"> (</w:t>
      </w:r>
      <w:r w:rsidR="007E5D65" w:rsidRPr="001A3D8C">
        <w:rPr>
          <w:rFonts w:ascii="Times New Roman" w:hAnsi="Times New Roman" w:cs="Times New Roman"/>
        </w:rPr>
        <w:t>Pere</w:t>
      </w:r>
      <w:r w:rsidR="007E5D65" w:rsidRPr="0064716E">
        <w:rPr>
          <w:rFonts w:ascii="Times New Roman" w:hAnsi="Times New Roman" w:cs="Times New Roman"/>
          <w:lang w:val="bg-BG"/>
        </w:rPr>
        <w:t xml:space="preserve"> </w:t>
      </w:r>
      <w:r w:rsidR="007E5D65" w:rsidRPr="001A3D8C">
        <w:rPr>
          <w:rFonts w:ascii="Times New Roman" w:hAnsi="Times New Roman" w:cs="Times New Roman"/>
        </w:rPr>
        <w:t>Pastor</w:t>
      </w:r>
      <w:r w:rsidR="007E5D65" w:rsidRPr="0064716E">
        <w:rPr>
          <w:rFonts w:ascii="Times New Roman" w:hAnsi="Times New Roman" w:cs="Times New Roman"/>
          <w:lang w:val="bg-BG"/>
        </w:rPr>
        <w:t xml:space="preserve"> </w:t>
      </w:r>
      <w:r w:rsidR="007E5D65" w:rsidRPr="001A3D8C">
        <w:rPr>
          <w:rFonts w:ascii="Times New Roman" w:hAnsi="Times New Roman" w:cs="Times New Roman"/>
        </w:rPr>
        <w:t>Vilanova</w:t>
      </w:r>
      <w:r w:rsidR="007E5D65" w:rsidRPr="001A3D8C">
        <w:rPr>
          <w:rFonts w:ascii="Times New Roman" w:hAnsi="Times New Roman" w:cs="Times New Roman"/>
          <w:lang w:val="bg-BG"/>
        </w:rPr>
        <w:t>)</w:t>
      </w:r>
      <w:r w:rsidRPr="0064716E">
        <w:rPr>
          <w:rFonts w:ascii="Times New Roman" w:hAnsi="Times New Roman" w:cs="Times New Roman"/>
          <w:lang w:val="bg-BG"/>
        </w:rPr>
        <w:t xml:space="preserve">, </w:t>
      </w:r>
      <w:r w:rsidRPr="0064716E">
        <w:rPr>
          <w:rFonts w:ascii="Times New Roman" w:hAnsi="Times New Roman" w:cs="Times New Roman"/>
          <w:i/>
          <w:lang w:val="bg-BG"/>
        </w:rPr>
        <w:t>председател</w:t>
      </w:r>
      <w:r w:rsidRPr="0064716E">
        <w:rPr>
          <w:rFonts w:ascii="Times New Roman" w:hAnsi="Times New Roman" w:cs="Times New Roman"/>
          <w:lang w:val="bg-BG"/>
        </w:rPr>
        <w:t>,</w:t>
      </w:r>
      <w:r w:rsidRPr="0064716E">
        <w:rPr>
          <w:rFonts w:ascii="Times New Roman" w:hAnsi="Times New Roman" w:cs="Times New Roman"/>
          <w:lang w:val="bg-BG"/>
        </w:rPr>
        <w:br/>
      </w:r>
      <w:r w:rsidRPr="0064716E">
        <w:rPr>
          <w:rFonts w:ascii="Times New Roman" w:hAnsi="Times New Roman" w:cs="Times New Roman"/>
          <w:lang w:val="bg-BG"/>
        </w:rPr>
        <w:tab/>
        <w:t>Георгиос А. Сергидес</w:t>
      </w:r>
      <w:r w:rsidR="007E5D65" w:rsidRPr="001A3D8C">
        <w:rPr>
          <w:rFonts w:ascii="Times New Roman" w:hAnsi="Times New Roman" w:cs="Times New Roman"/>
          <w:lang w:val="bg-BG"/>
        </w:rPr>
        <w:t xml:space="preserve"> (</w:t>
      </w:r>
      <w:r w:rsidR="007E5D65" w:rsidRPr="001A3D8C">
        <w:rPr>
          <w:rFonts w:ascii="Times New Roman" w:hAnsi="Times New Roman" w:cs="Times New Roman"/>
        </w:rPr>
        <w:t>Georgios</w:t>
      </w:r>
      <w:r w:rsidR="007E5D65" w:rsidRPr="0064716E">
        <w:rPr>
          <w:rFonts w:ascii="Times New Roman" w:hAnsi="Times New Roman" w:cs="Times New Roman"/>
          <w:lang w:val="bg-BG"/>
        </w:rPr>
        <w:t xml:space="preserve"> </w:t>
      </w:r>
      <w:r w:rsidR="007E5D65" w:rsidRPr="001A3D8C">
        <w:rPr>
          <w:rFonts w:ascii="Times New Roman" w:hAnsi="Times New Roman" w:cs="Times New Roman"/>
        </w:rPr>
        <w:t>A</w:t>
      </w:r>
      <w:r w:rsidR="007E5D65" w:rsidRPr="0064716E">
        <w:rPr>
          <w:rFonts w:ascii="Times New Roman" w:hAnsi="Times New Roman" w:cs="Times New Roman"/>
          <w:lang w:val="bg-BG"/>
        </w:rPr>
        <w:t xml:space="preserve">. </w:t>
      </w:r>
      <w:r w:rsidR="007E5D65" w:rsidRPr="001A3D8C">
        <w:rPr>
          <w:rFonts w:ascii="Times New Roman" w:hAnsi="Times New Roman" w:cs="Times New Roman"/>
        </w:rPr>
        <w:t>Serghides</w:t>
      </w:r>
      <w:r w:rsidR="007E5D65" w:rsidRPr="001A3D8C">
        <w:rPr>
          <w:rFonts w:ascii="Times New Roman" w:hAnsi="Times New Roman" w:cs="Times New Roman"/>
          <w:lang w:val="bg-BG"/>
        </w:rPr>
        <w:t>)</w:t>
      </w:r>
      <w:r w:rsidRPr="0064716E">
        <w:rPr>
          <w:rFonts w:ascii="Times New Roman" w:hAnsi="Times New Roman" w:cs="Times New Roman"/>
          <w:lang w:val="bg-BG"/>
        </w:rPr>
        <w:t>,</w:t>
      </w:r>
      <w:r w:rsidRPr="0064716E">
        <w:rPr>
          <w:rFonts w:ascii="Times New Roman" w:hAnsi="Times New Roman" w:cs="Times New Roman"/>
          <w:lang w:val="bg-BG"/>
        </w:rPr>
        <w:br/>
      </w:r>
      <w:r w:rsidRPr="0064716E">
        <w:rPr>
          <w:rFonts w:ascii="Times New Roman" w:hAnsi="Times New Roman" w:cs="Times New Roman"/>
          <w:lang w:val="bg-BG"/>
        </w:rPr>
        <w:tab/>
        <w:t>Йонко Грозев</w:t>
      </w:r>
      <w:r w:rsidR="007E5D65" w:rsidRPr="001A3D8C">
        <w:rPr>
          <w:rFonts w:ascii="Times New Roman" w:hAnsi="Times New Roman" w:cs="Times New Roman"/>
          <w:lang w:val="bg-BG"/>
        </w:rPr>
        <w:t xml:space="preserve"> (</w:t>
      </w:r>
      <w:r w:rsidR="007E5D65" w:rsidRPr="001A3D8C">
        <w:rPr>
          <w:rFonts w:ascii="Times New Roman" w:hAnsi="Times New Roman" w:cs="Times New Roman"/>
        </w:rPr>
        <w:t>Yonko</w:t>
      </w:r>
      <w:r w:rsidR="007E5D65" w:rsidRPr="0064716E">
        <w:rPr>
          <w:rFonts w:ascii="Times New Roman" w:hAnsi="Times New Roman" w:cs="Times New Roman"/>
          <w:lang w:val="bg-BG"/>
        </w:rPr>
        <w:t xml:space="preserve"> </w:t>
      </w:r>
      <w:r w:rsidR="007E5D65" w:rsidRPr="001A3D8C">
        <w:rPr>
          <w:rFonts w:ascii="Times New Roman" w:hAnsi="Times New Roman" w:cs="Times New Roman"/>
        </w:rPr>
        <w:t>Grozev</w:t>
      </w:r>
      <w:r w:rsidR="007E5D65" w:rsidRPr="001A3D8C">
        <w:rPr>
          <w:rFonts w:ascii="Times New Roman" w:hAnsi="Times New Roman" w:cs="Times New Roman"/>
          <w:lang w:val="bg-BG"/>
        </w:rPr>
        <w:t>)</w:t>
      </w:r>
      <w:r w:rsidRPr="0064716E">
        <w:rPr>
          <w:rFonts w:ascii="Times New Roman" w:hAnsi="Times New Roman" w:cs="Times New Roman"/>
          <w:lang w:val="bg-BG"/>
        </w:rPr>
        <w:t>,</w:t>
      </w:r>
      <w:r w:rsidRPr="0064716E">
        <w:rPr>
          <w:rFonts w:ascii="Times New Roman" w:hAnsi="Times New Roman" w:cs="Times New Roman"/>
          <w:lang w:val="bg-BG"/>
        </w:rPr>
        <w:br/>
      </w:r>
      <w:r w:rsidRPr="0064716E">
        <w:rPr>
          <w:rFonts w:ascii="Times New Roman" w:hAnsi="Times New Roman" w:cs="Times New Roman"/>
          <w:lang w:val="bg-BG"/>
        </w:rPr>
        <w:tab/>
        <w:t>Жолиен Шукинг</w:t>
      </w:r>
      <w:r w:rsidR="007E5D65" w:rsidRPr="001A3D8C">
        <w:rPr>
          <w:rFonts w:ascii="Times New Roman" w:hAnsi="Times New Roman" w:cs="Times New Roman"/>
          <w:lang w:val="bg-BG"/>
        </w:rPr>
        <w:t xml:space="preserve"> (</w:t>
      </w:r>
      <w:r w:rsidR="007E5D65" w:rsidRPr="001A3D8C">
        <w:rPr>
          <w:rFonts w:ascii="Times New Roman" w:hAnsi="Times New Roman" w:cs="Times New Roman"/>
        </w:rPr>
        <w:t>Jolien</w:t>
      </w:r>
      <w:r w:rsidR="007E5D65" w:rsidRPr="0064716E">
        <w:rPr>
          <w:rFonts w:ascii="Times New Roman" w:hAnsi="Times New Roman" w:cs="Times New Roman"/>
          <w:lang w:val="bg-BG"/>
        </w:rPr>
        <w:t xml:space="preserve"> </w:t>
      </w:r>
      <w:r w:rsidR="007E5D65" w:rsidRPr="001A3D8C">
        <w:rPr>
          <w:rFonts w:ascii="Times New Roman" w:hAnsi="Times New Roman" w:cs="Times New Roman"/>
        </w:rPr>
        <w:t>Schukking</w:t>
      </w:r>
      <w:r w:rsidR="007E5D65" w:rsidRPr="001A3D8C">
        <w:rPr>
          <w:rFonts w:ascii="Times New Roman" w:hAnsi="Times New Roman" w:cs="Times New Roman"/>
          <w:lang w:val="bg-BG"/>
        </w:rPr>
        <w:t>)</w:t>
      </w:r>
      <w:r w:rsidRPr="0064716E">
        <w:rPr>
          <w:rFonts w:ascii="Times New Roman" w:hAnsi="Times New Roman" w:cs="Times New Roman"/>
          <w:lang w:val="bg-BG"/>
        </w:rPr>
        <w:t>,</w:t>
      </w:r>
      <w:r w:rsidRPr="0064716E">
        <w:rPr>
          <w:rFonts w:ascii="Times New Roman" w:hAnsi="Times New Roman" w:cs="Times New Roman"/>
          <w:lang w:val="bg-BG"/>
        </w:rPr>
        <w:br/>
      </w:r>
      <w:r w:rsidRPr="0064716E">
        <w:rPr>
          <w:rFonts w:ascii="Times New Roman" w:hAnsi="Times New Roman" w:cs="Times New Roman"/>
          <w:lang w:val="bg-BG"/>
        </w:rPr>
        <w:tab/>
        <w:t>Питер Роосма</w:t>
      </w:r>
      <w:r w:rsidR="007E5D65" w:rsidRPr="001A3D8C">
        <w:rPr>
          <w:rFonts w:ascii="Times New Roman" w:hAnsi="Times New Roman" w:cs="Times New Roman"/>
          <w:lang w:val="bg-BG"/>
        </w:rPr>
        <w:t xml:space="preserve"> (</w:t>
      </w:r>
      <w:r w:rsidR="007E5D65" w:rsidRPr="001A3D8C">
        <w:rPr>
          <w:rFonts w:ascii="Times New Roman" w:hAnsi="Times New Roman" w:cs="Times New Roman"/>
        </w:rPr>
        <w:t>Peeter</w:t>
      </w:r>
      <w:r w:rsidR="007E5D65" w:rsidRPr="0064716E">
        <w:rPr>
          <w:rFonts w:ascii="Times New Roman" w:hAnsi="Times New Roman" w:cs="Times New Roman"/>
          <w:lang w:val="bg-BG"/>
        </w:rPr>
        <w:t xml:space="preserve"> </w:t>
      </w:r>
      <w:r w:rsidR="007E5D65" w:rsidRPr="001A3D8C">
        <w:rPr>
          <w:rFonts w:ascii="Times New Roman" w:hAnsi="Times New Roman" w:cs="Times New Roman"/>
        </w:rPr>
        <w:t>Roosma</w:t>
      </w:r>
      <w:r w:rsidR="007E5D65" w:rsidRPr="001A3D8C">
        <w:rPr>
          <w:rFonts w:ascii="Times New Roman" w:hAnsi="Times New Roman" w:cs="Times New Roman"/>
          <w:lang w:val="bg-BG"/>
        </w:rPr>
        <w:t>)</w:t>
      </w:r>
      <w:r w:rsidRPr="0064716E">
        <w:rPr>
          <w:rFonts w:ascii="Times New Roman" w:hAnsi="Times New Roman" w:cs="Times New Roman"/>
          <w:lang w:val="bg-BG"/>
        </w:rPr>
        <w:t>,</w:t>
      </w:r>
      <w:r w:rsidRPr="0064716E">
        <w:rPr>
          <w:rFonts w:ascii="Times New Roman" w:hAnsi="Times New Roman" w:cs="Times New Roman"/>
          <w:lang w:val="bg-BG"/>
        </w:rPr>
        <w:br/>
      </w:r>
      <w:r w:rsidRPr="0064716E">
        <w:rPr>
          <w:rFonts w:ascii="Times New Roman" w:hAnsi="Times New Roman" w:cs="Times New Roman"/>
          <w:lang w:val="bg-BG"/>
        </w:rPr>
        <w:tab/>
        <w:t>Йоанис Ктистакис</w:t>
      </w:r>
      <w:r w:rsidR="007E5D65" w:rsidRPr="001A3D8C">
        <w:rPr>
          <w:rFonts w:ascii="Times New Roman" w:hAnsi="Times New Roman" w:cs="Times New Roman"/>
          <w:lang w:val="bg-BG"/>
        </w:rPr>
        <w:t xml:space="preserve"> (</w:t>
      </w:r>
      <w:r w:rsidR="007E5D65" w:rsidRPr="001A3D8C">
        <w:rPr>
          <w:rFonts w:ascii="Times New Roman" w:hAnsi="Times New Roman" w:cs="Times New Roman"/>
        </w:rPr>
        <w:t>Ioannis</w:t>
      </w:r>
      <w:r w:rsidR="007E5D65" w:rsidRPr="0064716E">
        <w:rPr>
          <w:rFonts w:ascii="Times New Roman" w:hAnsi="Times New Roman" w:cs="Times New Roman"/>
          <w:lang w:val="bg-BG"/>
        </w:rPr>
        <w:t xml:space="preserve"> </w:t>
      </w:r>
      <w:r w:rsidR="007E5D65" w:rsidRPr="001A3D8C">
        <w:rPr>
          <w:rFonts w:ascii="Times New Roman" w:hAnsi="Times New Roman" w:cs="Times New Roman"/>
        </w:rPr>
        <w:t>Ktistakis</w:t>
      </w:r>
      <w:r w:rsidR="007E5D65" w:rsidRPr="001A3D8C">
        <w:rPr>
          <w:rFonts w:ascii="Times New Roman" w:hAnsi="Times New Roman" w:cs="Times New Roman"/>
          <w:lang w:val="bg-BG"/>
        </w:rPr>
        <w:t>)</w:t>
      </w:r>
      <w:r w:rsidRPr="0064716E">
        <w:rPr>
          <w:rFonts w:ascii="Times New Roman" w:hAnsi="Times New Roman" w:cs="Times New Roman"/>
          <w:lang w:val="bg-BG"/>
        </w:rPr>
        <w:t>,</w:t>
      </w:r>
      <w:r w:rsidRPr="0064716E">
        <w:rPr>
          <w:rFonts w:ascii="Times New Roman" w:hAnsi="Times New Roman" w:cs="Times New Roman"/>
          <w:lang w:val="bg-BG"/>
        </w:rPr>
        <w:br/>
      </w:r>
      <w:r w:rsidRPr="0064716E">
        <w:rPr>
          <w:rFonts w:ascii="Times New Roman" w:hAnsi="Times New Roman" w:cs="Times New Roman"/>
          <w:lang w:val="bg-BG"/>
        </w:rPr>
        <w:tab/>
        <w:t>Андреас Зюнд</w:t>
      </w:r>
      <w:r w:rsidR="007E5D65" w:rsidRPr="001A3D8C">
        <w:rPr>
          <w:rFonts w:ascii="Times New Roman" w:hAnsi="Times New Roman" w:cs="Times New Roman"/>
          <w:lang w:val="bg-BG"/>
        </w:rPr>
        <w:t xml:space="preserve"> (</w:t>
      </w:r>
      <w:r w:rsidR="007E5D65" w:rsidRPr="001A3D8C">
        <w:rPr>
          <w:rFonts w:ascii="Times New Roman" w:hAnsi="Times New Roman" w:cs="Times New Roman"/>
        </w:rPr>
        <w:t>Andreas</w:t>
      </w:r>
      <w:r w:rsidR="007E5D65" w:rsidRPr="0064716E">
        <w:rPr>
          <w:rFonts w:ascii="Times New Roman" w:hAnsi="Times New Roman" w:cs="Times New Roman"/>
          <w:lang w:val="bg-BG"/>
        </w:rPr>
        <w:t xml:space="preserve"> </w:t>
      </w:r>
      <w:r w:rsidR="007E5D65" w:rsidRPr="001A3D8C">
        <w:rPr>
          <w:rFonts w:ascii="Times New Roman" w:hAnsi="Times New Roman" w:cs="Times New Roman"/>
        </w:rPr>
        <w:t>Z</w:t>
      </w:r>
      <w:r w:rsidR="007E5D65" w:rsidRPr="0064716E">
        <w:rPr>
          <w:rFonts w:ascii="Times New Roman" w:hAnsi="Times New Roman" w:cs="Times New Roman"/>
          <w:lang w:val="bg-BG"/>
        </w:rPr>
        <w:t>ü</w:t>
      </w:r>
      <w:r w:rsidR="007E5D65" w:rsidRPr="001A3D8C">
        <w:rPr>
          <w:rFonts w:ascii="Times New Roman" w:hAnsi="Times New Roman" w:cs="Times New Roman"/>
        </w:rPr>
        <w:t>nd</w:t>
      </w:r>
      <w:r w:rsidR="007E5D65" w:rsidRPr="001A3D8C">
        <w:rPr>
          <w:rFonts w:ascii="Times New Roman" w:hAnsi="Times New Roman" w:cs="Times New Roman"/>
          <w:lang w:val="bg-BG"/>
        </w:rPr>
        <w:t>)</w:t>
      </w:r>
      <w:r w:rsidRPr="0064716E">
        <w:rPr>
          <w:rFonts w:ascii="Times New Roman" w:hAnsi="Times New Roman" w:cs="Times New Roman"/>
          <w:i/>
          <w:lang w:val="bg-BG"/>
        </w:rPr>
        <w:t xml:space="preserve">, съдии, </w:t>
      </w:r>
      <w:r w:rsidR="009F4C8F" w:rsidRPr="0064716E">
        <w:rPr>
          <w:rFonts w:ascii="Times New Roman" w:hAnsi="Times New Roman" w:cs="Times New Roman"/>
          <w:lang w:val="bg-BG"/>
        </w:rPr>
        <w:br/>
        <w:t xml:space="preserve">и </w:t>
      </w:r>
      <w:r w:rsidR="00AC6997" w:rsidRPr="0064716E">
        <w:rPr>
          <w:rFonts w:ascii="Times New Roman" w:hAnsi="Times New Roman" w:cs="Times New Roman"/>
          <w:lang w:val="bg-BG"/>
        </w:rPr>
        <w:t>Милан Блашко</w:t>
      </w:r>
      <w:r w:rsidR="007E5D65" w:rsidRPr="001A3D8C">
        <w:rPr>
          <w:rFonts w:ascii="Times New Roman" w:hAnsi="Times New Roman" w:cs="Times New Roman"/>
          <w:lang w:val="bg-BG"/>
        </w:rPr>
        <w:t xml:space="preserve"> (</w:t>
      </w:r>
      <w:r w:rsidR="007E5D65" w:rsidRPr="001A3D8C">
        <w:rPr>
          <w:rFonts w:ascii="Times New Roman" w:hAnsi="Times New Roman" w:cs="Times New Roman"/>
        </w:rPr>
        <w:t>Milan</w:t>
      </w:r>
      <w:r w:rsidR="007E5D65" w:rsidRPr="0064716E">
        <w:rPr>
          <w:rFonts w:ascii="Times New Roman" w:hAnsi="Times New Roman" w:cs="Times New Roman"/>
          <w:lang w:val="bg-BG"/>
        </w:rPr>
        <w:t xml:space="preserve"> </w:t>
      </w:r>
      <w:r w:rsidR="007E5D65" w:rsidRPr="001A3D8C">
        <w:rPr>
          <w:rFonts w:ascii="Times New Roman" w:hAnsi="Times New Roman" w:cs="Times New Roman"/>
        </w:rPr>
        <w:t>Bla</w:t>
      </w:r>
      <w:r w:rsidR="007E5D65" w:rsidRPr="0064716E">
        <w:rPr>
          <w:rFonts w:ascii="Times New Roman" w:hAnsi="Times New Roman" w:cs="Times New Roman"/>
          <w:lang w:val="bg-BG"/>
        </w:rPr>
        <w:t>š</w:t>
      </w:r>
      <w:r w:rsidR="007E5D65" w:rsidRPr="001A3D8C">
        <w:rPr>
          <w:rFonts w:ascii="Times New Roman" w:hAnsi="Times New Roman" w:cs="Times New Roman"/>
        </w:rPr>
        <w:t>ko</w:t>
      </w:r>
      <w:r w:rsidR="007E5D65" w:rsidRPr="001A3D8C">
        <w:rPr>
          <w:rFonts w:ascii="Times New Roman" w:hAnsi="Times New Roman" w:cs="Times New Roman"/>
          <w:lang w:val="bg-BG"/>
        </w:rPr>
        <w:t>)</w:t>
      </w:r>
      <w:r w:rsidR="009F4C8F" w:rsidRPr="0064716E">
        <w:rPr>
          <w:rFonts w:ascii="Times New Roman" w:hAnsi="Times New Roman" w:cs="Times New Roman"/>
          <w:lang w:val="bg-BG"/>
        </w:rPr>
        <w:t xml:space="preserve">, </w:t>
      </w:r>
      <w:r w:rsidR="00AC6997" w:rsidRPr="0064716E">
        <w:rPr>
          <w:rFonts w:ascii="Times New Roman" w:hAnsi="Times New Roman" w:cs="Times New Roman"/>
          <w:i/>
          <w:iCs/>
          <w:lang w:val="bg-BG"/>
        </w:rPr>
        <w:t xml:space="preserve">секретар на </w:t>
      </w:r>
      <w:r w:rsidR="007E5D65" w:rsidRPr="001A3D8C">
        <w:rPr>
          <w:rFonts w:ascii="Times New Roman" w:hAnsi="Times New Roman" w:cs="Times New Roman"/>
          <w:i/>
          <w:lang w:val="bg-BG"/>
        </w:rPr>
        <w:t>отделението</w:t>
      </w:r>
      <w:r w:rsidR="009F4C8F" w:rsidRPr="0064716E">
        <w:rPr>
          <w:rFonts w:ascii="Times New Roman" w:hAnsi="Times New Roman" w:cs="Times New Roman"/>
          <w:i/>
          <w:lang w:val="bg-BG"/>
        </w:rPr>
        <w:t>,</w:t>
      </w:r>
    </w:p>
    <w:p w14:paraId="35917282" w14:textId="2EEC4889" w:rsidR="003C2A25" w:rsidRPr="00895BBB" w:rsidRDefault="007E5D65">
      <w:pPr>
        <w:pStyle w:val="JuPara"/>
        <w:rPr>
          <w:rFonts w:ascii="Times New Roman" w:hAnsi="Times New Roman" w:cs="Times New Roman"/>
          <w:lang w:val="bg-BG"/>
        </w:rPr>
      </w:pPr>
      <w:r w:rsidRPr="001A3D8C">
        <w:rPr>
          <w:rFonts w:ascii="Times New Roman" w:hAnsi="Times New Roman" w:cs="Times New Roman"/>
          <w:lang w:val="bg-BG"/>
        </w:rPr>
        <w:t>Като</w:t>
      </w:r>
      <w:r w:rsidR="00AA4D42" w:rsidRPr="00895BBB">
        <w:rPr>
          <w:rFonts w:ascii="Times New Roman" w:hAnsi="Times New Roman" w:cs="Times New Roman"/>
          <w:lang w:val="bg-BG"/>
        </w:rPr>
        <w:t xml:space="preserve"> взе предвид:</w:t>
      </w:r>
    </w:p>
    <w:p w14:paraId="27E2B900" w14:textId="3C9B06D2" w:rsidR="003C2A25" w:rsidRPr="00895BBB" w:rsidRDefault="00AA4D42">
      <w:pPr>
        <w:pStyle w:val="JuPara"/>
        <w:rPr>
          <w:rFonts w:ascii="Times New Roman" w:hAnsi="Times New Roman" w:cs="Times New Roman"/>
          <w:lang w:val="bg-BG"/>
        </w:rPr>
      </w:pPr>
      <w:r w:rsidRPr="00895BBB">
        <w:rPr>
          <w:rFonts w:ascii="Times New Roman" w:hAnsi="Times New Roman" w:cs="Times New Roman"/>
          <w:lang w:val="bg-BG"/>
        </w:rPr>
        <w:t xml:space="preserve">жалбата (№ 48321/20) срещу Република България, подадена в Съда </w:t>
      </w:r>
      <w:r w:rsidR="007E5D65" w:rsidRPr="001A3D8C">
        <w:rPr>
          <w:rFonts w:ascii="Times New Roman" w:hAnsi="Times New Roman" w:cs="Times New Roman"/>
          <w:lang w:val="bg-BG"/>
        </w:rPr>
        <w:t>по</w:t>
      </w:r>
      <w:r w:rsidRPr="00895BBB">
        <w:rPr>
          <w:rFonts w:ascii="Times New Roman" w:hAnsi="Times New Roman" w:cs="Times New Roman"/>
          <w:lang w:val="bg-BG"/>
        </w:rPr>
        <w:t xml:space="preserve"> </w:t>
      </w:r>
      <w:r w:rsidR="00EA29C9" w:rsidRPr="00895BBB">
        <w:rPr>
          <w:rFonts w:ascii="Times New Roman" w:hAnsi="Times New Roman" w:cs="Times New Roman"/>
          <w:lang w:val="bg-BG"/>
        </w:rPr>
        <w:t>чл.</w:t>
      </w:r>
      <w:r w:rsidRPr="00895BBB">
        <w:rPr>
          <w:rFonts w:ascii="Times New Roman" w:hAnsi="Times New Roman" w:cs="Times New Roman"/>
          <w:lang w:val="bg-BG"/>
        </w:rPr>
        <w:t xml:space="preserve"> 34 от Конвенцията за защита на правата на човека и основните свободи (</w:t>
      </w:r>
      <w:r w:rsidR="00E35921" w:rsidRPr="001A3D8C">
        <w:rPr>
          <w:rFonts w:ascii="Times New Roman" w:hAnsi="Times New Roman" w:cs="Times New Roman"/>
          <w:lang w:val="bg-BG"/>
        </w:rPr>
        <w:t>„</w:t>
      </w:r>
      <w:r w:rsidRPr="00895BBB">
        <w:rPr>
          <w:rFonts w:ascii="Times New Roman" w:hAnsi="Times New Roman" w:cs="Times New Roman"/>
          <w:lang w:val="bg-BG"/>
        </w:rPr>
        <w:t>Конвенцията</w:t>
      </w:r>
      <w:r w:rsidR="00E35921" w:rsidRPr="001A3D8C">
        <w:rPr>
          <w:rFonts w:ascii="Times New Roman" w:hAnsi="Times New Roman" w:cs="Times New Roman"/>
          <w:lang w:val="bg-BG"/>
        </w:rPr>
        <w:t>“</w:t>
      </w:r>
      <w:r w:rsidRPr="00895BBB">
        <w:rPr>
          <w:rFonts w:ascii="Times New Roman" w:hAnsi="Times New Roman" w:cs="Times New Roman"/>
          <w:lang w:val="bg-BG"/>
        </w:rPr>
        <w:t>) от две български гражданки - г-жа В.</w:t>
      </w:r>
      <w:r w:rsidR="00895BBB">
        <w:rPr>
          <w:rFonts w:ascii="Times New Roman" w:hAnsi="Times New Roman" w:cs="Times New Roman"/>
          <w:lang w:val="bg-BG"/>
        </w:rPr>
        <w:t>Ю</w:t>
      </w:r>
      <w:r w:rsidRPr="00895BBB">
        <w:rPr>
          <w:rFonts w:ascii="Times New Roman" w:hAnsi="Times New Roman" w:cs="Times New Roman"/>
          <w:lang w:val="bg-BG"/>
        </w:rPr>
        <w:t>.Р. и г-</w:t>
      </w:r>
      <w:r w:rsidR="00E20197" w:rsidRPr="001A3D8C">
        <w:rPr>
          <w:rFonts w:ascii="Times New Roman" w:hAnsi="Times New Roman" w:cs="Times New Roman"/>
          <w:lang w:val="bg-BG"/>
        </w:rPr>
        <w:t>ц</w:t>
      </w:r>
      <w:r w:rsidRPr="00895BBB">
        <w:rPr>
          <w:rFonts w:ascii="Times New Roman" w:hAnsi="Times New Roman" w:cs="Times New Roman"/>
          <w:lang w:val="bg-BG"/>
        </w:rPr>
        <w:t>а А.В.Р. (</w:t>
      </w:r>
      <w:r w:rsidR="00630AB7" w:rsidRPr="001A3D8C">
        <w:rPr>
          <w:rFonts w:ascii="Times New Roman" w:hAnsi="Times New Roman" w:cs="Times New Roman"/>
          <w:lang w:val="bg-BG"/>
        </w:rPr>
        <w:t>„</w:t>
      </w:r>
      <w:r w:rsidRPr="00895BBB">
        <w:rPr>
          <w:rFonts w:ascii="Times New Roman" w:hAnsi="Times New Roman" w:cs="Times New Roman"/>
          <w:lang w:val="bg-BG"/>
        </w:rPr>
        <w:t>жалбоподателките</w:t>
      </w:r>
      <w:r w:rsidR="00E35921" w:rsidRPr="001A3D8C">
        <w:rPr>
          <w:rFonts w:ascii="Times New Roman" w:hAnsi="Times New Roman" w:cs="Times New Roman"/>
          <w:lang w:val="bg-BG"/>
        </w:rPr>
        <w:t>“</w:t>
      </w:r>
      <w:r w:rsidRPr="00895BBB">
        <w:rPr>
          <w:rFonts w:ascii="Times New Roman" w:hAnsi="Times New Roman" w:cs="Times New Roman"/>
          <w:lang w:val="bg-BG"/>
        </w:rPr>
        <w:t>), на 26 октомври 2020 г;</w:t>
      </w:r>
    </w:p>
    <w:p w14:paraId="3FDFEB53" w14:textId="57336C96" w:rsidR="003C2A25" w:rsidRPr="00C6174A" w:rsidRDefault="00AA4D42">
      <w:pPr>
        <w:pStyle w:val="JuPara"/>
        <w:rPr>
          <w:rFonts w:ascii="Times New Roman" w:hAnsi="Times New Roman" w:cs="Times New Roman"/>
          <w:lang w:val="bg-BG"/>
        </w:rPr>
      </w:pPr>
      <w:r w:rsidRPr="00C6174A">
        <w:rPr>
          <w:rFonts w:ascii="Times New Roman" w:hAnsi="Times New Roman" w:cs="Times New Roman"/>
          <w:lang w:val="bg-BG"/>
        </w:rPr>
        <w:t>решението да</w:t>
      </w:r>
      <w:r w:rsidR="00630AB7" w:rsidRPr="001A3D8C">
        <w:rPr>
          <w:rFonts w:ascii="Times New Roman" w:hAnsi="Times New Roman" w:cs="Times New Roman"/>
          <w:lang w:val="bg-BG"/>
        </w:rPr>
        <w:t xml:space="preserve"> комуникира жалбата на</w:t>
      </w:r>
      <w:r w:rsidRPr="00C6174A">
        <w:rPr>
          <w:rFonts w:ascii="Times New Roman" w:hAnsi="Times New Roman" w:cs="Times New Roman"/>
          <w:lang w:val="bg-BG"/>
        </w:rPr>
        <w:t xml:space="preserve"> българското правителство (</w:t>
      </w:r>
      <w:r w:rsidR="00E35921" w:rsidRPr="001A3D8C">
        <w:rPr>
          <w:rFonts w:ascii="Times New Roman" w:hAnsi="Times New Roman" w:cs="Times New Roman"/>
          <w:lang w:val="bg-BG"/>
        </w:rPr>
        <w:t>„</w:t>
      </w:r>
      <w:r w:rsidRPr="00C6174A">
        <w:rPr>
          <w:rFonts w:ascii="Times New Roman" w:hAnsi="Times New Roman" w:cs="Times New Roman"/>
          <w:lang w:val="bg-BG"/>
        </w:rPr>
        <w:t>Правителството</w:t>
      </w:r>
      <w:r w:rsidR="00E35921" w:rsidRPr="001A3D8C">
        <w:rPr>
          <w:rFonts w:ascii="Times New Roman" w:hAnsi="Times New Roman" w:cs="Times New Roman"/>
          <w:lang w:val="bg-BG"/>
        </w:rPr>
        <w:t>“</w:t>
      </w:r>
      <w:r w:rsidRPr="00C6174A">
        <w:rPr>
          <w:rFonts w:ascii="Times New Roman" w:hAnsi="Times New Roman" w:cs="Times New Roman"/>
          <w:lang w:val="bg-BG"/>
        </w:rPr>
        <w:t xml:space="preserve">) за оплакванията по </w:t>
      </w:r>
      <w:r w:rsidR="00EA29C9" w:rsidRPr="00C6174A">
        <w:rPr>
          <w:rFonts w:ascii="Times New Roman" w:hAnsi="Times New Roman" w:cs="Times New Roman"/>
          <w:lang w:val="bg-BG"/>
        </w:rPr>
        <w:t>чл.</w:t>
      </w:r>
      <w:r w:rsidRPr="00C6174A">
        <w:rPr>
          <w:rFonts w:ascii="Times New Roman" w:hAnsi="Times New Roman" w:cs="Times New Roman"/>
          <w:lang w:val="bg-BG"/>
        </w:rPr>
        <w:t xml:space="preserve"> 8 от Конвенцията и да обяви останалата част от жалбата за недопустима;</w:t>
      </w:r>
    </w:p>
    <w:p w14:paraId="0C539D15" w14:textId="73D683D3" w:rsidR="003C2A25" w:rsidRPr="00C6174A" w:rsidRDefault="00AA4D42">
      <w:pPr>
        <w:pStyle w:val="JuPara"/>
        <w:rPr>
          <w:rFonts w:ascii="Times New Roman" w:hAnsi="Times New Roman" w:cs="Times New Roman"/>
          <w:lang w:val="bg-BG"/>
        </w:rPr>
      </w:pPr>
      <w:r w:rsidRPr="00C6174A">
        <w:rPr>
          <w:rFonts w:ascii="Times New Roman" w:hAnsi="Times New Roman" w:cs="Times New Roman"/>
          <w:lang w:val="bg-BG"/>
        </w:rPr>
        <w:t xml:space="preserve">решението да не се </w:t>
      </w:r>
      <w:r w:rsidR="00630AB7" w:rsidRPr="001A3D8C">
        <w:rPr>
          <w:rFonts w:ascii="Times New Roman" w:hAnsi="Times New Roman" w:cs="Times New Roman"/>
          <w:lang w:val="bg-BG"/>
        </w:rPr>
        <w:t>разкриват</w:t>
      </w:r>
      <w:r w:rsidRPr="00C6174A">
        <w:rPr>
          <w:rFonts w:ascii="Times New Roman" w:hAnsi="Times New Roman" w:cs="Times New Roman"/>
          <w:lang w:val="bg-BG"/>
        </w:rPr>
        <w:t xml:space="preserve"> имената на жалбоподател</w:t>
      </w:r>
      <w:r w:rsidR="00630AB7" w:rsidRPr="001A3D8C">
        <w:rPr>
          <w:rFonts w:ascii="Times New Roman" w:hAnsi="Times New Roman" w:cs="Times New Roman"/>
          <w:lang w:val="bg-BG"/>
        </w:rPr>
        <w:t>к</w:t>
      </w:r>
      <w:r w:rsidRPr="00C6174A">
        <w:rPr>
          <w:rFonts w:ascii="Times New Roman" w:hAnsi="Times New Roman" w:cs="Times New Roman"/>
          <w:lang w:val="bg-BG"/>
        </w:rPr>
        <w:t>ите;</w:t>
      </w:r>
    </w:p>
    <w:p w14:paraId="7EBDDE81" w14:textId="641DF30E" w:rsidR="003C2A25" w:rsidRPr="00C6174A" w:rsidRDefault="00630AB7">
      <w:pPr>
        <w:pStyle w:val="JuPara"/>
        <w:rPr>
          <w:rFonts w:ascii="Times New Roman" w:hAnsi="Times New Roman" w:cs="Times New Roman"/>
          <w:lang w:val="bg-BG"/>
        </w:rPr>
      </w:pPr>
      <w:r w:rsidRPr="001A3D8C">
        <w:rPr>
          <w:rFonts w:ascii="Times New Roman" w:hAnsi="Times New Roman" w:cs="Times New Roman"/>
          <w:lang w:val="bg-BG"/>
        </w:rPr>
        <w:t>становищата</w:t>
      </w:r>
      <w:r w:rsidR="00AA4D42" w:rsidRPr="00C6174A">
        <w:rPr>
          <w:rFonts w:ascii="Times New Roman" w:hAnsi="Times New Roman" w:cs="Times New Roman"/>
          <w:lang w:val="bg-BG"/>
        </w:rPr>
        <w:t xml:space="preserve">, представени от </w:t>
      </w:r>
      <w:r w:rsidR="00C9470E" w:rsidRPr="001A3D8C">
        <w:rPr>
          <w:rFonts w:ascii="Times New Roman" w:hAnsi="Times New Roman" w:cs="Times New Roman"/>
          <w:lang w:val="bg-BG"/>
        </w:rPr>
        <w:t>П</w:t>
      </w:r>
      <w:r w:rsidR="00AA4D42" w:rsidRPr="00C6174A">
        <w:rPr>
          <w:rFonts w:ascii="Times New Roman" w:hAnsi="Times New Roman" w:cs="Times New Roman"/>
          <w:lang w:val="bg-BG"/>
        </w:rPr>
        <w:t xml:space="preserve">равителството ответник, и </w:t>
      </w:r>
      <w:r w:rsidRPr="001A3D8C">
        <w:rPr>
          <w:rFonts w:ascii="Times New Roman" w:hAnsi="Times New Roman" w:cs="Times New Roman"/>
          <w:lang w:val="bg-BG"/>
        </w:rPr>
        <w:t>становищата</w:t>
      </w:r>
      <w:r w:rsidR="00AA4D42" w:rsidRPr="00C6174A">
        <w:rPr>
          <w:rFonts w:ascii="Times New Roman" w:hAnsi="Times New Roman" w:cs="Times New Roman"/>
          <w:lang w:val="bg-BG"/>
        </w:rPr>
        <w:t xml:space="preserve"> в отговор, представени от жалбоподател</w:t>
      </w:r>
      <w:r w:rsidRPr="001A3D8C">
        <w:rPr>
          <w:rFonts w:ascii="Times New Roman" w:hAnsi="Times New Roman" w:cs="Times New Roman"/>
          <w:lang w:val="bg-BG"/>
        </w:rPr>
        <w:t>к</w:t>
      </w:r>
      <w:r w:rsidR="00AA4D42" w:rsidRPr="00C6174A">
        <w:rPr>
          <w:rFonts w:ascii="Times New Roman" w:hAnsi="Times New Roman" w:cs="Times New Roman"/>
          <w:lang w:val="bg-BG"/>
        </w:rPr>
        <w:t>ите;</w:t>
      </w:r>
    </w:p>
    <w:p w14:paraId="550DFDB0" w14:textId="317ECED6" w:rsidR="003C2A25" w:rsidRPr="00C6174A" w:rsidRDefault="00AA4D42">
      <w:pPr>
        <w:pStyle w:val="JuPara"/>
        <w:rPr>
          <w:rFonts w:ascii="Times New Roman" w:hAnsi="Times New Roman" w:cs="Times New Roman"/>
          <w:lang w:val="bg-BG"/>
        </w:rPr>
      </w:pPr>
      <w:r w:rsidRPr="00C6174A">
        <w:rPr>
          <w:rFonts w:ascii="Times New Roman" w:hAnsi="Times New Roman" w:cs="Times New Roman"/>
          <w:lang w:val="bg-BG"/>
        </w:rPr>
        <w:t>коментарите, представени от Центъра за хуманн</w:t>
      </w:r>
      <w:r w:rsidR="00630AB7" w:rsidRPr="001A3D8C">
        <w:rPr>
          <w:rFonts w:ascii="Times New Roman" w:hAnsi="Times New Roman" w:cs="Times New Roman"/>
          <w:lang w:val="bg-BG"/>
        </w:rPr>
        <w:t>и</w:t>
      </w:r>
      <w:r w:rsidRPr="00C6174A">
        <w:rPr>
          <w:rFonts w:ascii="Times New Roman" w:hAnsi="Times New Roman" w:cs="Times New Roman"/>
          <w:lang w:val="bg-BG"/>
        </w:rPr>
        <w:t xml:space="preserve"> политик</w:t>
      </w:r>
      <w:r w:rsidR="00630AB7" w:rsidRPr="001A3D8C">
        <w:rPr>
          <w:rFonts w:ascii="Times New Roman" w:hAnsi="Times New Roman" w:cs="Times New Roman"/>
          <w:lang w:val="bg-BG"/>
        </w:rPr>
        <w:t>и</w:t>
      </w:r>
      <w:r w:rsidRPr="00C6174A">
        <w:rPr>
          <w:rFonts w:ascii="Times New Roman" w:hAnsi="Times New Roman" w:cs="Times New Roman"/>
          <w:lang w:val="bg-BG"/>
        </w:rPr>
        <w:t xml:space="preserve"> в София, </w:t>
      </w:r>
      <w:r w:rsidR="00C9470E" w:rsidRPr="001A3D8C">
        <w:rPr>
          <w:rFonts w:ascii="Times New Roman" w:hAnsi="Times New Roman" w:cs="Times New Roman"/>
          <w:lang w:val="bg-BG"/>
        </w:rPr>
        <w:t>на който председателят на отделението разрешава да встъпи като страна по делото</w:t>
      </w:r>
      <w:r w:rsidRPr="00C6174A">
        <w:rPr>
          <w:rFonts w:ascii="Times New Roman" w:hAnsi="Times New Roman" w:cs="Times New Roman"/>
          <w:lang w:val="bg-BG"/>
        </w:rPr>
        <w:t>;</w:t>
      </w:r>
    </w:p>
    <w:p w14:paraId="14CA2879" w14:textId="5F938CB4" w:rsidR="003C2A25" w:rsidRPr="00C6174A" w:rsidRDefault="00C9470E">
      <w:pPr>
        <w:pStyle w:val="JuPara"/>
        <w:rPr>
          <w:rFonts w:ascii="Times New Roman" w:hAnsi="Times New Roman" w:cs="Times New Roman"/>
          <w:lang w:val="bg-BG"/>
        </w:rPr>
      </w:pPr>
      <w:r w:rsidRPr="001A3D8C">
        <w:rPr>
          <w:rFonts w:ascii="Times New Roman" w:hAnsi="Times New Roman" w:cs="Times New Roman"/>
          <w:lang w:val="bg-BG"/>
        </w:rPr>
        <w:t>След обсъждане в</w:t>
      </w:r>
      <w:r w:rsidR="00AA4D42" w:rsidRPr="00C6174A">
        <w:rPr>
          <w:rFonts w:ascii="Times New Roman" w:hAnsi="Times New Roman" w:cs="Times New Roman"/>
          <w:lang w:val="bg-BG"/>
        </w:rPr>
        <w:t xml:space="preserve"> закрито заседание на </w:t>
      </w:r>
      <w:r w:rsidR="00AC6997" w:rsidRPr="00C6174A">
        <w:rPr>
          <w:rFonts w:ascii="Times New Roman" w:hAnsi="Times New Roman" w:cs="Times New Roman"/>
          <w:lang w:val="bg-BG"/>
        </w:rPr>
        <w:t>22 ноември 2022 г,</w:t>
      </w:r>
    </w:p>
    <w:p w14:paraId="2A7F7423" w14:textId="4284AEE2" w:rsidR="003C2A25" w:rsidRPr="00C6174A" w:rsidRDefault="00C9470E">
      <w:pPr>
        <w:pStyle w:val="JuPara"/>
        <w:rPr>
          <w:rFonts w:ascii="Times New Roman" w:hAnsi="Times New Roman" w:cs="Times New Roman"/>
          <w:lang w:val="bg-BG"/>
        </w:rPr>
      </w:pPr>
      <w:r w:rsidRPr="001A3D8C">
        <w:rPr>
          <w:rFonts w:ascii="Times New Roman" w:hAnsi="Times New Roman" w:cs="Times New Roman"/>
          <w:lang w:val="bg-BG"/>
        </w:rPr>
        <w:t>Постанови</w:t>
      </w:r>
      <w:r w:rsidR="00AA4D42" w:rsidRPr="00C6174A">
        <w:rPr>
          <w:rFonts w:ascii="Times New Roman" w:hAnsi="Times New Roman" w:cs="Times New Roman"/>
          <w:lang w:val="bg-BG"/>
        </w:rPr>
        <w:t xml:space="preserve"> следното решение, прието на същата дата:</w:t>
      </w:r>
    </w:p>
    <w:p w14:paraId="769735CF" w14:textId="77777777" w:rsidR="003C2A25" w:rsidRPr="00C6174A" w:rsidRDefault="00AA4D42">
      <w:pPr>
        <w:pStyle w:val="JuHHead"/>
        <w:numPr>
          <w:ilvl w:val="0"/>
          <w:numId w:val="0"/>
        </w:numPr>
        <w:rPr>
          <w:rFonts w:ascii="Times New Roman" w:hAnsi="Times New Roman" w:cs="Times New Roman"/>
          <w:lang w:val="bg-BG"/>
        </w:rPr>
      </w:pPr>
      <w:r w:rsidRPr="00C6174A">
        <w:rPr>
          <w:rFonts w:ascii="Times New Roman" w:hAnsi="Times New Roman" w:cs="Times New Roman"/>
          <w:lang w:val="bg-BG"/>
        </w:rPr>
        <w:t>ВЪВЕДЕНИЕ</w:t>
      </w:r>
    </w:p>
    <w:p w14:paraId="21F830E6" w14:textId="79F3453C" w:rsidR="003C2A25" w:rsidRPr="00C6174A"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C6174A">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C6174A">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C6174A">
        <w:rPr>
          <w:rFonts w:ascii="Times New Roman" w:hAnsi="Times New Roman" w:cs="Times New Roman"/>
          <w:lang w:val="bg-BG"/>
        </w:rPr>
        <w:instrText>0 \*</w:instrText>
      </w:r>
      <w:r w:rsidRPr="001A3D8C">
        <w:rPr>
          <w:rFonts w:ascii="Times New Roman" w:hAnsi="Times New Roman" w:cs="Times New Roman"/>
        </w:rPr>
        <w:instrText>arabic</w:instrText>
      </w:r>
      <w:r w:rsidRPr="00C6174A">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C6174A">
        <w:rPr>
          <w:rFonts w:ascii="Times New Roman" w:hAnsi="Times New Roman" w:cs="Times New Roman"/>
          <w:noProof/>
          <w:lang w:val="bg-BG"/>
        </w:rPr>
        <w:t>1</w:t>
      </w:r>
      <w:r w:rsidRPr="001A3D8C">
        <w:rPr>
          <w:rFonts w:ascii="Times New Roman" w:hAnsi="Times New Roman" w:cs="Times New Roman"/>
        </w:rPr>
        <w:fldChar w:fldCharType="end"/>
      </w:r>
      <w:r w:rsidRPr="00C6174A">
        <w:rPr>
          <w:rFonts w:ascii="Times New Roman" w:hAnsi="Times New Roman" w:cs="Times New Roman"/>
          <w:lang w:val="bg-BG"/>
        </w:rPr>
        <w:t xml:space="preserve">.  </w:t>
      </w:r>
      <w:r w:rsidR="00FC1DC3" w:rsidRPr="001A3D8C">
        <w:rPr>
          <w:rFonts w:ascii="Times New Roman" w:hAnsi="Times New Roman" w:cs="Times New Roman"/>
          <w:lang w:val="bg-BG"/>
        </w:rPr>
        <w:t>Случаят</w:t>
      </w:r>
      <w:r w:rsidRPr="00C6174A">
        <w:rPr>
          <w:rFonts w:ascii="Times New Roman" w:hAnsi="Times New Roman" w:cs="Times New Roman"/>
          <w:lang w:val="bg-BG"/>
        </w:rPr>
        <w:t xml:space="preserve"> се отнася до </w:t>
      </w:r>
      <w:r w:rsidR="005D4099">
        <w:rPr>
          <w:rFonts w:ascii="Times New Roman" w:hAnsi="Times New Roman" w:cs="Times New Roman"/>
          <w:lang w:val="bg-BG"/>
        </w:rPr>
        <w:t>вписването</w:t>
      </w:r>
      <w:r w:rsidRPr="00C6174A">
        <w:rPr>
          <w:rFonts w:ascii="Times New Roman" w:hAnsi="Times New Roman" w:cs="Times New Roman"/>
          <w:lang w:val="bg-BG"/>
        </w:rPr>
        <w:t xml:space="preserve"> на дете за осиновяване без съгласието на биологичната му майка.</w:t>
      </w:r>
    </w:p>
    <w:p w14:paraId="4978B435" w14:textId="77777777" w:rsidR="003C2A25" w:rsidRPr="001A3D8C" w:rsidRDefault="00AA4D42">
      <w:pPr>
        <w:pStyle w:val="JuHHead"/>
        <w:rPr>
          <w:rFonts w:ascii="Times New Roman" w:hAnsi="Times New Roman" w:cs="Times New Roman"/>
        </w:rPr>
      </w:pPr>
      <w:r w:rsidRPr="001A3D8C">
        <w:rPr>
          <w:rFonts w:ascii="Times New Roman" w:hAnsi="Times New Roman" w:cs="Times New Roman"/>
        </w:rPr>
        <w:t>ФАКТИТЕ</w:t>
      </w:r>
    </w:p>
    <w:p w14:paraId="36A62820" w14:textId="48F8B430"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w:instrText>
      </w:r>
      <w:r w:rsidRPr="001A3D8C">
        <w:rPr>
          <w:rFonts w:ascii="Times New Roman" w:hAnsi="Times New Roman" w:cs="Times New Roman"/>
        </w:rPr>
        <w:fldChar w:fldCharType="separate"/>
      </w:r>
      <w:r w:rsidR="00A16F41" w:rsidRPr="001A3D8C">
        <w:rPr>
          <w:rFonts w:ascii="Times New Roman" w:hAnsi="Times New Roman" w:cs="Times New Roman"/>
          <w:noProof/>
        </w:rPr>
        <w:t>2</w:t>
      </w:r>
      <w:r w:rsidRPr="001A3D8C">
        <w:rPr>
          <w:rFonts w:ascii="Times New Roman" w:hAnsi="Times New Roman" w:cs="Times New Roman"/>
        </w:rPr>
        <w:fldChar w:fldCharType="end"/>
      </w:r>
      <w:r w:rsidRPr="001A3D8C">
        <w:rPr>
          <w:rFonts w:ascii="Times New Roman" w:hAnsi="Times New Roman" w:cs="Times New Roman"/>
        </w:rPr>
        <w:t xml:space="preserve">.  </w:t>
      </w:r>
      <w:r w:rsidR="007E592F" w:rsidRPr="001A3D8C">
        <w:rPr>
          <w:rFonts w:ascii="Times New Roman" w:hAnsi="Times New Roman" w:cs="Times New Roman"/>
        </w:rPr>
        <w:t>Жалбоподателките</w:t>
      </w:r>
      <w:r w:rsidRPr="001A3D8C">
        <w:rPr>
          <w:rFonts w:ascii="Times New Roman" w:hAnsi="Times New Roman" w:cs="Times New Roman"/>
        </w:rPr>
        <w:t xml:space="preserve"> са родени съответно през 1983 г. и 2015 г. и живеят в </w:t>
      </w:r>
      <w:r w:rsidR="00FC1DC3" w:rsidRPr="001A3D8C">
        <w:rPr>
          <w:rFonts w:ascii="Times New Roman" w:hAnsi="Times New Roman" w:cs="Times New Roman"/>
          <w:lang w:val="bg-BG"/>
        </w:rPr>
        <w:t>г</w:t>
      </w:r>
      <w:r w:rsidR="00FC1DC3" w:rsidRPr="001A3D8C">
        <w:rPr>
          <w:rFonts w:ascii="Times New Roman" w:hAnsi="Times New Roman" w:cs="Times New Roman"/>
        </w:rPr>
        <w:t>р. София</w:t>
      </w:r>
      <w:r w:rsidRPr="001A3D8C">
        <w:rPr>
          <w:rFonts w:ascii="Times New Roman" w:hAnsi="Times New Roman" w:cs="Times New Roman"/>
        </w:rPr>
        <w:t xml:space="preserve">. Те са представлявани от г-жа Н. Добрева, адвокат, практикуващ в </w:t>
      </w:r>
      <w:r w:rsidR="00FC1DC3" w:rsidRPr="001A3D8C">
        <w:rPr>
          <w:rFonts w:ascii="Times New Roman" w:hAnsi="Times New Roman" w:cs="Times New Roman"/>
          <w:lang w:val="bg-BG"/>
        </w:rPr>
        <w:t>г</w:t>
      </w:r>
      <w:r w:rsidR="00FC1DC3" w:rsidRPr="001A3D8C">
        <w:rPr>
          <w:rFonts w:ascii="Times New Roman" w:hAnsi="Times New Roman" w:cs="Times New Roman"/>
        </w:rPr>
        <w:t>р. София</w:t>
      </w:r>
      <w:r w:rsidRPr="001A3D8C">
        <w:rPr>
          <w:rFonts w:ascii="Times New Roman" w:hAnsi="Times New Roman" w:cs="Times New Roman"/>
        </w:rPr>
        <w:t>.</w:t>
      </w:r>
    </w:p>
    <w:p w14:paraId="1F5E296C" w14:textId="6CAAD37C"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w:instrText>
      </w:r>
      <w:r w:rsidRPr="001A3D8C">
        <w:rPr>
          <w:rFonts w:ascii="Times New Roman" w:hAnsi="Times New Roman" w:cs="Times New Roman"/>
        </w:rPr>
        <w:fldChar w:fldCharType="separate"/>
      </w:r>
      <w:r w:rsidR="00A16F41" w:rsidRPr="001A3D8C">
        <w:rPr>
          <w:rFonts w:ascii="Times New Roman" w:hAnsi="Times New Roman" w:cs="Times New Roman"/>
          <w:noProof/>
        </w:rPr>
        <w:t>3</w:t>
      </w:r>
      <w:r w:rsidRPr="001A3D8C">
        <w:rPr>
          <w:rFonts w:ascii="Times New Roman" w:hAnsi="Times New Roman" w:cs="Times New Roman"/>
        </w:rPr>
        <w:fldChar w:fldCharType="end"/>
      </w:r>
      <w:r w:rsidRPr="001A3D8C">
        <w:rPr>
          <w:rFonts w:ascii="Times New Roman" w:hAnsi="Times New Roman" w:cs="Times New Roman"/>
        </w:rPr>
        <w:t xml:space="preserve">.  Правителството </w:t>
      </w:r>
      <w:r w:rsidR="00545F20" w:rsidRPr="001A3D8C">
        <w:rPr>
          <w:rFonts w:ascii="Times New Roman" w:hAnsi="Times New Roman" w:cs="Times New Roman"/>
          <w:lang w:val="bg-BG"/>
        </w:rPr>
        <w:t>се представлява</w:t>
      </w:r>
      <w:r w:rsidRPr="001A3D8C">
        <w:rPr>
          <w:rFonts w:ascii="Times New Roman" w:hAnsi="Times New Roman" w:cs="Times New Roman"/>
        </w:rPr>
        <w:t xml:space="preserve"> от своите </w:t>
      </w:r>
      <w:r w:rsidR="00545F20" w:rsidRPr="001A3D8C">
        <w:rPr>
          <w:rFonts w:ascii="Times New Roman" w:hAnsi="Times New Roman" w:cs="Times New Roman"/>
          <w:lang w:val="bg-BG"/>
        </w:rPr>
        <w:t xml:space="preserve">правителствени </w:t>
      </w:r>
      <w:r w:rsidRPr="001A3D8C">
        <w:rPr>
          <w:rFonts w:ascii="Times New Roman" w:hAnsi="Times New Roman" w:cs="Times New Roman"/>
        </w:rPr>
        <w:t>агенти</w:t>
      </w:r>
      <w:r w:rsidR="00545F20" w:rsidRPr="001A3D8C">
        <w:rPr>
          <w:rFonts w:ascii="Times New Roman" w:hAnsi="Times New Roman" w:cs="Times New Roman"/>
          <w:lang w:val="bg-BG"/>
        </w:rPr>
        <w:t>,</w:t>
      </w:r>
      <w:r w:rsidRPr="001A3D8C">
        <w:rPr>
          <w:rFonts w:ascii="Times New Roman" w:hAnsi="Times New Roman" w:cs="Times New Roman"/>
        </w:rPr>
        <w:t xml:space="preserve"> г-жа М. Димитрова и г-жа Б. Симеонова от Министерството на правосъдието.</w:t>
      </w:r>
    </w:p>
    <w:p w14:paraId="7A67C6E2" w14:textId="77777777" w:rsidR="003C2A25" w:rsidRPr="001A3D8C" w:rsidRDefault="00AA4D42">
      <w:pPr>
        <w:pStyle w:val="JuHIRoman"/>
        <w:rPr>
          <w:rFonts w:ascii="Times New Roman" w:hAnsi="Times New Roman" w:cs="Times New Roman"/>
        </w:rPr>
      </w:pPr>
      <w:r w:rsidRPr="001A3D8C">
        <w:rPr>
          <w:rFonts w:ascii="Times New Roman" w:hAnsi="Times New Roman" w:cs="Times New Roman"/>
          <w:caps w:val="0"/>
        </w:rPr>
        <w:t>ПРЕДИСТОРИЯ</w:t>
      </w:r>
    </w:p>
    <w:p w14:paraId="7A45C435" w14:textId="0739D31D" w:rsidR="003C2A25" w:rsidRPr="001A3D8C" w:rsidRDefault="00057907">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4</w:t>
      </w:r>
      <w:r w:rsidRPr="001A3D8C">
        <w:rPr>
          <w:rFonts w:ascii="Times New Roman" w:hAnsi="Times New Roman" w:cs="Times New Roman"/>
          <w:noProof/>
        </w:rPr>
        <w:fldChar w:fldCharType="end"/>
      </w:r>
      <w:r w:rsidR="00AC6997" w:rsidRPr="001A3D8C">
        <w:rPr>
          <w:rFonts w:ascii="Times New Roman" w:hAnsi="Times New Roman" w:cs="Times New Roman"/>
        </w:rPr>
        <w:t xml:space="preserve">.  Първата жалбоподателка е биологична майка на </w:t>
      </w:r>
      <w:r w:rsidR="003C2513" w:rsidRPr="001A3D8C">
        <w:rPr>
          <w:rFonts w:ascii="Times New Roman" w:hAnsi="Times New Roman" w:cs="Times New Roman"/>
        </w:rPr>
        <w:t>втората жалбоподателка</w:t>
      </w:r>
      <w:r w:rsidR="00AC6997" w:rsidRPr="001A3D8C">
        <w:rPr>
          <w:rFonts w:ascii="Times New Roman" w:hAnsi="Times New Roman" w:cs="Times New Roman"/>
        </w:rPr>
        <w:t>. Тя страда от разстройство, свързано с употребата на опи</w:t>
      </w:r>
      <w:r w:rsidR="00755B04">
        <w:rPr>
          <w:rFonts w:ascii="Times New Roman" w:hAnsi="Times New Roman" w:cs="Times New Roman"/>
        </w:rPr>
        <w:t>a</w:t>
      </w:r>
      <w:r w:rsidR="00C66B91">
        <w:rPr>
          <w:rFonts w:ascii="Times New Roman" w:hAnsi="Times New Roman" w:cs="Times New Roman"/>
          <w:lang w:val="bg-BG"/>
        </w:rPr>
        <w:t>ти</w:t>
      </w:r>
      <w:r w:rsidR="00AC6997" w:rsidRPr="001A3D8C">
        <w:rPr>
          <w:rFonts w:ascii="Times New Roman" w:hAnsi="Times New Roman" w:cs="Times New Roman"/>
        </w:rPr>
        <w:t>. Тя е приемала хероин, докато не е научила, че е бременна, след което се е записала на метадоново лечение.</w:t>
      </w:r>
    </w:p>
    <w:bookmarkStart w:id="1" w:name="child_born"/>
    <w:p w14:paraId="61852C0C" w14:textId="7838C5E4"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5</w:t>
      </w:r>
      <w:r w:rsidRPr="001A3D8C">
        <w:rPr>
          <w:rFonts w:ascii="Times New Roman" w:hAnsi="Times New Roman" w:cs="Times New Roman"/>
        </w:rPr>
        <w:fldChar w:fldCharType="end"/>
      </w:r>
      <w:bookmarkEnd w:id="1"/>
      <w:r w:rsidRPr="001A3D8C">
        <w:rPr>
          <w:rFonts w:ascii="Times New Roman" w:hAnsi="Times New Roman" w:cs="Times New Roman"/>
        </w:rPr>
        <w:t xml:space="preserve">.  Втората жалбоподателка е роден през </w:t>
      </w:r>
      <w:r w:rsidR="00CD3925" w:rsidRPr="001A3D8C">
        <w:rPr>
          <w:rFonts w:ascii="Times New Roman" w:hAnsi="Times New Roman" w:cs="Times New Roman"/>
          <w:lang w:val="bg-BG"/>
        </w:rPr>
        <w:t xml:space="preserve">м. </w:t>
      </w:r>
      <w:r w:rsidRPr="001A3D8C">
        <w:rPr>
          <w:rFonts w:ascii="Times New Roman" w:hAnsi="Times New Roman" w:cs="Times New Roman"/>
        </w:rPr>
        <w:t>декември 2015 г.</w:t>
      </w:r>
    </w:p>
    <w:p w14:paraId="4CF7BFDF" w14:textId="3159DE8E" w:rsidR="003C2A25" w:rsidRPr="001A3D8C" w:rsidRDefault="00AA4D42">
      <w:pPr>
        <w:pStyle w:val="JuHIRoman"/>
        <w:rPr>
          <w:rFonts w:ascii="Times New Roman" w:hAnsi="Times New Roman" w:cs="Times New Roman"/>
        </w:rPr>
      </w:pPr>
      <w:r w:rsidRPr="001A3D8C">
        <w:rPr>
          <w:rFonts w:ascii="Times New Roman" w:hAnsi="Times New Roman" w:cs="Times New Roman"/>
          <w:caps w:val="0"/>
        </w:rPr>
        <w:t xml:space="preserve">НАСТАНЯВАНЕ НА </w:t>
      </w:r>
      <w:r w:rsidR="003C2513" w:rsidRPr="001A3D8C">
        <w:rPr>
          <w:rFonts w:ascii="Times New Roman" w:hAnsi="Times New Roman" w:cs="Times New Roman"/>
          <w:caps w:val="0"/>
          <w:lang w:val="bg-BG"/>
        </w:rPr>
        <w:t>ВТОРАТА ЖАЛБОПОДАТЕЛКА</w:t>
      </w:r>
      <w:r w:rsidRPr="001A3D8C">
        <w:rPr>
          <w:rFonts w:ascii="Times New Roman" w:hAnsi="Times New Roman" w:cs="Times New Roman"/>
          <w:caps w:val="0"/>
        </w:rPr>
        <w:t xml:space="preserve"> </w:t>
      </w:r>
      <w:r w:rsidR="00824354">
        <w:rPr>
          <w:rFonts w:ascii="Times New Roman" w:hAnsi="Times New Roman" w:cs="Times New Roman"/>
          <w:caps w:val="0"/>
          <w:lang w:val="bg-BG"/>
        </w:rPr>
        <w:t>В РЕЗИДЕНТНА</w:t>
      </w:r>
      <w:r w:rsidRPr="001A3D8C">
        <w:rPr>
          <w:rFonts w:ascii="Times New Roman" w:hAnsi="Times New Roman" w:cs="Times New Roman"/>
          <w:caps w:val="0"/>
        </w:rPr>
        <w:t xml:space="preserve"> ГРИЖА</w:t>
      </w:r>
    </w:p>
    <w:bookmarkStart w:id="2" w:name="facts_hostel"/>
    <w:p w14:paraId="57889CFC" w14:textId="52830850"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6</w:t>
      </w:r>
      <w:r w:rsidRPr="001A3D8C">
        <w:rPr>
          <w:rFonts w:ascii="Times New Roman" w:hAnsi="Times New Roman" w:cs="Times New Roman"/>
        </w:rPr>
        <w:fldChar w:fldCharType="end"/>
      </w:r>
      <w:bookmarkEnd w:id="2"/>
      <w:r w:rsidRPr="001A3D8C">
        <w:rPr>
          <w:rFonts w:ascii="Times New Roman" w:hAnsi="Times New Roman" w:cs="Times New Roman"/>
        </w:rPr>
        <w:t xml:space="preserve">.  На 14 април 2016 г. първата жалбоподателка оставя бебето при собственика на </w:t>
      </w:r>
      <w:r w:rsidR="00D94CE3" w:rsidRPr="001A3D8C">
        <w:rPr>
          <w:rFonts w:ascii="Times New Roman" w:hAnsi="Times New Roman" w:cs="Times New Roman"/>
          <w:lang w:val="bg-BG"/>
        </w:rPr>
        <w:t>хостел</w:t>
      </w:r>
      <w:r w:rsidRPr="001A3D8C">
        <w:rPr>
          <w:rFonts w:ascii="Times New Roman" w:hAnsi="Times New Roman" w:cs="Times New Roman"/>
        </w:rPr>
        <w:t>, в което е отседнала за няколко дни, за да вземе пам</w:t>
      </w:r>
      <w:r w:rsidR="00A64D6B">
        <w:rPr>
          <w:rFonts w:ascii="Times New Roman" w:hAnsi="Times New Roman" w:cs="Times New Roman"/>
        </w:rPr>
        <w:t>перси и мляко за него от център</w:t>
      </w:r>
      <w:r w:rsidRPr="001A3D8C">
        <w:rPr>
          <w:rFonts w:ascii="Times New Roman" w:hAnsi="Times New Roman" w:cs="Times New Roman"/>
        </w:rPr>
        <w:t xml:space="preserve"> </w:t>
      </w:r>
      <w:r w:rsidR="00537E9A" w:rsidRPr="001A3D8C">
        <w:rPr>
          <w:rFonts w:ascii="Times New Roman" w:hAnsi="Times New Roman" w:cs="Times New Roman"/>
        </w:rPr>
        <w:t>за обществена подкрепа</w:t>
      </w:r>
      <w:r w:rsidRPr="001A3D8C">
        <w:rPr>
          <w:rFonts w:ascii="Times New Roman" w:hAnsi="Times New Roman" w:cs="Times New Roman"/>
        </w:rPr>
        <w:t xml:space="preserve"> (неправителствена организация, предлагаща подкрепа на родители и деца в нужда). Собственикът на </w:t>
      </w:r>
      <w:r w:rsidR="00D94CE3" w:rsidRPr="001A3D8C">
        <w:rPr>
          <w:rFonts w:ascii="Times New Roman" w:hAnsi="Times New Roman" w:cs="Times New Roman"/>
          <w:lang w:val="bg-BG"/>
        </w:rPr>
        <w:t>хостела</w:t>
      </w:r>
      <w:r w:rsidRPr="001A3D8C">
        <w:rPr>
          <w:rFonts w:ascii="Times New Roman" w:hAnsi="Times New Roman" w:cs="Times New Roman"/>
        </w:rPr>
        <w:t xml:space="preserve">, </w:t>
      </w:r>
      <w:r w:rsidR="002C4DBD" w:rsidRPr="001A3D8C">
        <w:rPr>
          <w:rFonts w:ascii="Times New Roman" w:hAnsi="Times New Roman" w:cs="Times New Roman"/>
          <w:lang w:val="bg-BG"/>
        </w:rPr>
        <w:t>виждайки</w:t>
      </w:r>
      <w:r w:rsidRPr="001A3D8C">
        <w:rPr>
          <w:rFonts w:ascii="Times New Roman" w:hAnsi="Times New Roman" w:cs="Times New Roman"/>
        </w:rPr>
        <w:t>, че бебето няма какво да яде, се оба</w:t>
      </w:r>
      <w:r w:rsidR="002C4DBD" w:rsidRPr="001A3D8C">
        <w:rPr>
          <w:rFonts w:ascii="Times New Roman" w:hAnsi="Times New Roman" w:cs="Times New Roman"/>
          <w:lang w:val="bg-BG"/>
        </w:rPr>
        <w:t>жда</w:t>
      </w:r>
      <w:r w:rsidRPr="001A3D8C">
        <w:rPr>
          <w:rFonts w:ascii="Times New Roman" w:hAnsi="Times New Roman" w:cs="Times New Roman"/>
        </w:rPr>
        <w:t xml:space="preserve"> на социалните служби, които спешно настан</w:t>
      </w:r>
      <w:r w:rsidR="002C4DBD" w:rsidRPr="001A3D8C">
        <w:rPr>
          <w:rFonts w:ascii="Times New Roman" w:hAnsi="Times New Roman" w:cs="Times New Roman"/>
          <w:lang w:val="bg-BG"/>
        </w:rPr>
        <w:t>яват</w:t>
      </w:r>
      <w:r w:rsidR="007E654D">
        <w:rPr>
          <w:rFonts w:ascii="Times New Roman" w:hAnsi="Times New Roman" w:cs="Times New Roman"/>
        </w:rPr>
        <w:t xml:space="preserve"> бебето в центъра</w:t>
      </w:r>
      <w:r w:rsidRPr="001A3D8C">
        <w:rPr>
          <w:rFonts w:ascii="Times New Roman" w:hAnsi="Times New Roman" w:cs="Times New Roman"/>
        </w:rPr>
        <w:t xml:space="preserve"> </w:t>
      </w:r>
      <w:r w:rsidR="00537E9A" w:rsidRPr="001A3D8C">
        <w:rPr>
          <w:rFonts w:ascii="Times New Roman" w:hAnsi="Times New Roman" w:cs="Times New Roman"/>
        </w:rPr>
        <w:t>за обществена подкрепа</w:t>
      </w:r>
      <w:r w:rsidRPr="001A3D8C">
        <w:rPr>
          <w:rFonts w:ascii="Times New Roman" w:hAnsi="Times New Roman" w:cs="Times New Roman"/>
        </w:rPr>
        <w:t xml:space="preserve"> за десет дни като мярка за закрила съгласно Закона за закрила на детето (</w:t>
      </w:r>
      <w:r w:rsidR="00E35921" w:rsidRPr="001A3D8C">
        <w:rPr>
          <w:rFonts w:ascii="Times New Roman" w:hAnsi="Times New Roman" w:cs="Times New Roman"/>
          <w:lang w:val="bg-BG"/>
        </w:rPr>
        <w:t>„</w:t>
      </w:r>
      <w:r w:rsidR="005B7062" w:rsidRPr="001A3D8C">
        <w:rPr>
          <w:rFonts w:ascii="Times New Roman" w:hAnsi="Times New Roman" w:cs="Times New Roman"/>
        </w:rPr>
        <w:t>ЗЗД</w:t>
      </w:r>
      <w:r w:rsidR="005B7062" w:rsidRPr="001A3D8C">
        <w:rPr>
          <w:rFonts w:ascii="Times New Roman" w:hAnsi="Times New Roman" w:cs="Times New Roman"/>
          <w:lang w:val="bg-BG"/>
        </w:rPr>
        <w:t>ет</w:t>
      </w:r>
      <w:r w:rsidR="005B7062" w:rsidRPr="001A3D8C">
        <w:rPr>
          <w:rFonts w:ascii="Times New Roman" w:hAnsi="Times New Roman" w:cs="Times New Roman"/>
        </w:rPr>
        <w:t>.</w:t>
      </w:r>
      <w:r w:rsidR="00E35921" w:rsidRPr="001A3D8C">
        <w:rPr>
          <w:rFonts w:ascii="Times New Roman" w:hAnsi="Times New Roman" w:cs="Times New Roman"/>
          <w:lang w:val="bg-BG"/>
        </w:rPr>
        <w:t>“</w:t>
      </w:r>
      <w:r w:rsidRPr="001A3D8C">
        <w:rPr>
          <w:rFonts w:ascii="Times New Roman" w:hAnsi="Times New Roman" w:cs="Times New Roman"/>
        </w:rPr>
        <w:t xml:space="preserve"> - вж. параграфи </w:t>
      </w:r>
      <w:r w:rsidRPr="001A3D8C">
        <w:rPr>
          <w:rFonts w:ascii="Times New Roman" w:hAnsi="Times New Roman" w:cs="Times New Roman"/>
        </w:rPr>
        <w:fldChar w:fldCharType="begin"/>
      </w:r>
      <w:r w:rsidRPr="001A3D8C">
        <w:rPr>
          <w:rFonts w:ascii="Times New Roman" w:hAnsi="Times New Roman" w:cs="Times New Roman"/>
        </w:rPr>
        <w:instrText xml:space="preserve"> REF s_3_CPA \h </w:instrText>
      </w:r>
      <w:r w:rsidR="001A3D8C">
        <w:rPr>
          <w:rFonts w:ascii="Times New Roman" w:hAnsi="Times New Roman" w:cs="Times New Roman"/>
        </w:rPr>
        <w:instrText xml:space="preserve">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noProof/>
        </w:rPr>
        <w:t>38</w:t>
      </w:r>
      <w:r w:rsidRPr="001A3D8C">
        <w:rPr>
          <w:rFonts w:ascii="Times New Roman" w:hAnsi="Times New Roman" w:cs="Times New Roman"/>
        </w:rPr>
        <w:fldChar w:fldCharType="end"/>
      </w:r>
      <w:r w:rsidRPr="001A3D8C">
        <w:rPr>
          <w:rFonts w:ascii="Times New Roman" w:hAnsi="Times New Roman" w:cs="Times New Roman"/>
        </w:rPr>
        <w:t>-</w:t>
      </w:r>
      <w:r w:rsidRPr="001A3D8C">
        <w:rPr>
          <w:rFonts w:ascii="Times New Roman" w:hAnsi="Times New Roman" w:cs="Times New Roman"/>
        </w:rPr>
        <w:fldChar w:fldCharType="begin"/>
      </w:r>
      <w:r w:rsidRPr="001A3D8C">
        <w:rPr>
          <w:rFonts w:ascii="Times New Roman" w:hAnsi="Times New Roman" w:cs="Times New Roman"/>
        </w:rPr>
        <w:instrText xml:space="preserve"> REF foster_care_CPA \h </w:instrText>
      </w:r>
      <w:r w:rsidR="001A3D8C">
        <w:rPr>
          <w:rFonts w:ascii="Times New Roman" w:hAnsi="Times New Roman" w:cs="Times New Roman"/>
        </w:rPr>
        <w:instrText xml:space="preserve">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noProof/>
        </w:rPr>
        <w:t>43</w:t>
      </w:r>
      <w:r w:rsidRPr="001A3D8C">
        <w:rPr>
          <w:rFonts w:ascii="Times New Roman" w:hAnsi="Times New Roman" w:cs="Times New Roman"/>
        </w:rPr>
        <w:fldChar w:fldCharType="end"/>
      </w:r>
      <w:r w:rsidRPr="001A3D8C">
        <w:rPr>
          <w:rFonts w:ascii="Times New Roman" w:hAnsi="Times New Roman" w:cs="Times New Roman"/>
        </w:rPr>
        <w:t xml:space="preserve"> по-долу). Преди настаняването социалните работници разговарят със служители от този център, които потвърждават, че първата жалбоподателка ги е посещавала и е изпитвала затруднения да се грижи за дъщеря си, както и че са </w:t>
      </w:r>
      <w:r w:rsidR="007E654D">
        <w:rPr>
          <w:rFonts w:ascii="Times New Roman" w:hAnsi="Times New Roman" w:cs="Times New Roman"/>
          <w:lang w:val="bg-BG"/>
        </w:rPr>
        <w:t>я</w:t>
      </w:r>
      <w:r w:rsidRPr="001A3D8C">
        <w:rPr>
          <w:rFonts w:ascii="Times New Roman" w:hAnsi="Times New Roman" w:cs="Times New Roman"/>
        </w:rPr>
        <w:t xml:space="preserve"> консултирали </w:t>
      </w:r>
      <w:r w:rsidR="007E654D">
        <w:rPr>
          <w:rFonts w:ascii="Times New Roman" w:hAnsi="Times New Roman" w:cs="Times New Roman"/>
        </w:rPr>
        <w:t xml:space="preserve">за намиране на </w:t>
      </w:r>
      <w:r w:rsidR="00DC06AA">
        <w:rPr>
          <w:rFonts w:ascii="Times New Roman" w:hAnsi="Times New Roman" w:cs="Times New Roman"/>
          <w:lang w:val="bg-BG"/>
        </w:rPr>
        <w:t>резидентни</w:t>
      </w:r>
      <w:r w:rsidRPr="001A3D8C">
        <w:rPr>
          <w:rFonts w:ascii="Times New Roman" w:hAnsi="Times New Roman" w:cs="Times New Roman"/>
        </w:rPr>
        <w:t xml:space="preserve"> грижи.</w:t>
      </w:r>
    </w:p>
    <w:bookmarkStart w:id="3" w:name="facts_report_14_april_2016"/>
    <w:p w14:paraId="2EFB5A9F" w14:textId="442C8DDD"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7</w:t>
      </w:r>
      <w:r w:rsidRPr="001A3D8C">
        <w:rPr>
          <w:rFonts w:ascii="Times New Roman" w:hAnsi="Times New Roman" w:cs="Times New Roman"/>
        </w:rPr>
        <w:fldChar w:fldCharType="end"/>
      </w:r>
      <w:bookmarkEnd w:id="3"/>
      <w:r w:rsidRPr="001A3D8C">
        <w:rPr>
          <w:rFonts w:ascii="Times New Roman" w:hAnsi="Times New Roman" w:cs="Times New Roman"/>
        </w:rPr>
        <w:t xml:space="preserve">.  На същия ден - 14 април 2016 г. - социалните служби изготвят доклад, в който отбелязват, че майката е заявила, че получава социални помощи и помощи за отглеждане на дете и че е записана на обучение за безработни. Лекарят на </w:t>
      </w:r>
      <w:r w:rsidR="007E592F" w:rsidRPr="001A3D8C">
        <w:rPr>
          <w:rFonts w:ascii="Times New Roman" w:hAnsi="Times New Roman" w:cs="Times New Roman"/>
        </w:rPr>
        <w:t>жалбоподателките</w:t>
      </w:r>
      <w:r w:rsidRPr="001A3D8C">
        <w:rPr>
          <w:rFonts w:ascii="Times New Roman" w:hAnsi="Times New Roman" w:cs="Times New Roman"/>
        </w:rPr>
        <w:t xml:space="preserve"> е заявил, че майката се нуждае от подкрепа; въпреки трудностите си обаче тя редовно е посещавала всички планирани консултации, бебето се е развивало добре и е имало всички необходими ваксини за възрастта си.</w:t>
      </w:r>
    </w:p>
    <w:bookmarkStart w:id="4" w:name="facts_report_15_april_2016"/>
    <w:p w14:paraId="7BD04EE3" w14:textId="40114B61"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8</w:t>
      </w:r>
      <w:r w:rsidRPr="001A3D8C">
        <w:rPr>
          <w:rFonts w:ascii="Times New Roman" w:hAnsi="Times New Roman" w:cs="Times New Roman"/>
        </w:rPr>
        <w:fldChar w:fldCharType="end"/>
      </w:r>
      <w:bookmarkEnd w:id="4"/>
      <w:r w:rsidRPr="001A3D8C">
        <w:rPr>
          <w:rFonts w:ascii="Times New Roman" w:hAnsi="Times New Roman" w:cs="Times New Roman"/>
        </w:rPr>
        <w:t xml:space="preserve">.  На 15 април 2016 г. социалните служби изготвят допълнителен доклад. В документа е отбелязано, че след раждането на детето първата жалбоподателка е живяла с приятел, който също се е лекувал с метадон, но е напуснала дома му, тъй като средата там не е била </w:t>
      </w:r>
      <w:r w:rsidR="00E35921" w:rsidRPr="001A3D8C">
        <w:rPr>
          <w:rFonts w:ascii="Times New Roman" w:hAnsi="Times New Roman" w:cs="Times New Roman"/>
          <w:lang w:val="bg-BG"/>
        </w:rPr>
        <w:t>„</w:t>
      </w:r>
      <w:r w:rsidRPr="001A3D8C">
        <w:rPr>
          <w:rFonts w:ascii="Times New Roman" w:hAnsi="Times New Roman" w:cs="Times New Roman"/>
        </w:rPr>
        <w:t>благоприятна</w:t>
      </w:r>
      <w:r w:rsidR="00E35921" w:rsidRPr="001A3D8C">
        <w:rPr>
          <w:rFonts w:ascii="Times New Roman" w:hAnsi="Times New Roman" w:cs="Times New Roman"/>
          <w:lang w:val="bg-BG"/>
        </w:rPr>
        <w:t>“</w:t>
      </w:r>
      <w:r w:rsidRPr="001A3D8C">
        <w:rPr>
          <w:rFonts w:ascii="Times New Roman" w:hAnsi="Times New Roman" w:cs="Times New Roman"/>
        </w:rPr>
        <w:t xml:space="preserve">. В продължение на около една седмица тя е пребивавала в различни </w:t>
      </w:r>
      <w:r w:rsidR="00D94CE3" w:rsidRPr="001A3D8C">
        <w:rPr>
          <w:rFonts w:ascii="Times New Roman" w:hAnsi="Times New Roman" w:cs="Times New Roman"/>
          <w:lang w:val="bg-BG"/>
        </w:rPr>
        <w:t>хостели</w:t>
      </w:r>
      <w:r w:rsidRPr="001A3D8C">
        <w:rPr>
          <w:rFonts w:ascii="Times New Roman" w:hAnsi="Times New Roman" w:cs="Times New Roman"/>
        </w:rPr>
        <w:t xml:space="preserve">. Тя е била наясно, че това не е добре за бебето, но </w:t>
      </w:r>
      <w:r w:rsidR="00A67342">
        <w:rPr>
          <w:rFonts w:ascii="Times New Roman" w:hAnsi="Times New Roman" w:cs="Times New Roman"/>
          <w:lang w:val="bg-BG"/>
        </w:rPr>
        <w:t>„не имала избор“</w:t>
      </w:r>
      <w:r w:rsidRPr="001A3D8C">
        <w:rPr>
          <w:rFonts w:ascii="Times New Roman" w:hAnsi="Times New Roman" w:cs="Times New Roman"/>
        </w:rPr>
        <w:t>.</w:t>
      </w:r>
    </w:p>
    <w:bookmarkStart w:id="5" w:name="facts_placement_cousin"/>
    <w:p w14:paraId="016F6576" w14:textId="75ACE0A9"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9</w:t>
      </w:r>
      <w:r w:rsidRPr="001A3D8C">
        <w:rPr>
          <w:rFonts w:ascii="Times New Roman" w:hAnsi="Times New Roman" w:cs="Times New Roman"/>
        </w:rPr>
        <w:fldChar w:fldCharType="end"/>
      </w:r>
      <w:bookmarkEnd w:id="5"/>
      <w:r w:rsidRPr="001A3D8C">
        <w:rPr>
          <w:rFonts w:ascii="Times New Roman" w:hAnsi="Times New Roman" w:cs="Times New Roman"/>
        </w:rPr>
        <w:t xml:space="preserve">.  На 20 април 2016 г., по искане на </w:t>
      </w:r>
      <w:r w:rsidR="003C2513" w:rsidRPr="001A3D8C">
        <w:rPr>
          <w:rFonts w:ascii="Times New Roman" w:hAnsi="Times New Roman" w:cs="Times New Roman"/>
        </w:rPr>
        <w:t>първата жалбоподателка</w:t>
      </w:r>
      <w:r w:rsidRPr="001A3D8C">
        <w:rPr>
          <w:rFonts w:ascii="Times New Roman" w:hAnsi="Times New Roman" w:cs="Times New Roman"/>
        </w:rPr>
        <w:t>, бебето е настанено при член на семейството за един месец.</w:t>
      </w:r>
    </w:p>
    <w:bookmarkStart w:id="6" w:name="facts_placement_institution"/>
    <w:p w14:paraId="2994113F" w14:textId="58159DA5"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10</w:t>
      </w:r>
      <w:r w:rsidRPr="001A3D8C">
        <w:rPr>
          <w:rFonts w:ascii="Times New Roman" w:hAnsi="Times New Roman" w:cs="Times New Roman"/>
        </w:rPr>
        <w:fldChar w:fldCharType="end"/>
      </w:r>
      <w:bookmarkEnd w:id="6"/>
      <w:r w:rsidRPr="001A3D8C">
        <w:rPr>
          <w:rFonts w:ascii="Times New Roman" w:hAnsi="Times New Roman" w:cs="Times New Roman"/>
        </w:rPr>
        <w:t xml:space="preserve">.  На 20 май 2016 г. бебето е настанено в </w:t>
      </w:r>
      <w:r w:rsidR="000C0963">
        <w:rPr>
          <w:rFonts w:ascii="Times New Roman" w:hAnsi="Times New Roman" w:cs="Times New Roman"/>
          <w:lang w:val="bg-BG"/>
        </w:rPr>
        <w:t>център</w:t>
      </w:r>
      <w:r w:rsidR="00074AAD" w:rsidRPr="001A3D8C">
        <w:rPr>
          <w:rFonts w:ascii="Times New Roman" w:hAnsi="Times New Roman" w:cs="Times New Roman"/>
        </w:rPr>
        <w:t xml:space="preserve"> за социални </w:t>
      </w:r>
      <w:r w:rsidR="00B52554" w:rsidRPr="001A3D8C">
        <w:rPr>
          <w:rFonts w:ascii="Times New Roman" w:hAnsi="Times New Roman" w:cs="Times New Roman"/>
          <w:lang w:val="bg-BG"/>
        </w:rPr>
        <w:t>услуги</w:t>
      </w:r>
      <w:r w:rsidRPr="001A3D8C">
        <w:rPr>
          <w:rFonts w:ascii="Times New Roman" w:hAnsi="Times New Roman" w:cs="Times New Roman"/>
        </w:rPr>
        <w:t xml:space="preserve">. Заповедта за това, издадена от местния директор на дирекция </w:t>
      </w:r>
      <w:r w:rsidR="00E35921" w:rsidRPr="001A3D8C">
        <w:rPr>
          <w:rFonts w:ascii="Times New Roman" w:hAnsi="Times New Roman" w:cs="Times New Roman"/>
          <w:lang w:val="bg-BG"/>
        </w:rPr>
        <w:t>„</w:t>
      </w:r>
      <w:r w:rsidRPr="001A3D8C">
        <w:rPr>
          <w:rFonts w:ascii="Times New Roman" w:hAnsi="Times New Roman" w:cs="Times New Roman"/>
        </w:rPr>
        <w:t>Социално подпомагане</w:t>
      </w:r>
      <w:r w:rsidR="00E35921" w:rsidRPr="001A3D8C">
        <w:rPr>
          <w:rFonts w:ascii="Times New Roman" w:hAnsi="Times New Roman" w:cs="Times New Roman"/>
          <w:lang w:val="bg-BG"/>
        </w:rPr>
        <w:t>“</w:t>
      </w:r>
      <w:r w:rsidR="000C0963">
        <w:rPr>
          <w:rFonts w:ascii="Times New Roman" w:hAnsi="Times New Roman" w:cs="Times New Roman"/>
        </w:rPr>
        <w:t xml:space="preserve">, е </w:t>
      </w:r>
      <w:r w:rsidRPr="001A3D8C">
        <w:rPr>
          <w:rFonts w:ascii="Times New Roman" w:hAnsi="Times New Roman" w:cs="Times New Roman"/>
        </w:rPr>
        <w:t xml:space="preserve">административна мярка за закрила на детето, предприета на основание </w:t>
      </w:r>
      <w:r w:rsidR="00EA29C9" w:rsidRPr="001A3D8C">
        <w:rPr>
          <w:rFonts w:ascii="Times New Roman" w:hAnsi="Times New Roman" w:cs="Times New Roman"/>
        </w:rPr>
        <w:t>чл.</w:t>
      </w:r>
      <w:r w:rsidRPr="001A3D8C">
        <w:rPr>
          <w:rFonts w:ascii="Times New Roman" w:hAnsi="Times New Roman" w:cs="Times New Roman"/>
        </w:rPr>
        <w:t xml:space="preserve"> 27, </w:t>
      </w:r>
      <w:r w:rsidR="00EA29C9" w:rsidRPr="001A3D8C">
        <w:rPr>
          <w:rFonts w:ascii="Times New Roman" w:hAnsi="Times New Roman" w:cs="Times New Roman"/>
        </w:rPr>
        <w:t>ал</w:t>
      </w:r>
      <w:r w:rsidR="00EA29C9" w:rsidRPr="001A3D8C">
        <w:rPr>
          <w:rFonts w:ascii="Times New Roman" w:hAnsi="Times New Roman" w:cs="Times New Roman"/>
          <w:lang w:val="bg-BG"/>
        </w:rPr>
        <w:t>.</w:t>
      </w:r>
      <w:r w:rsidRPr="001A3D8C">
        <w:rPr>
          <w:rFonts w:ascii="Times New Roman" w:hAnsi="Times New Roman" w:cs="Times New Roman"/>
        </w:rPr>
        <w:t xml:space="preserve"> 1 от </w:t>
      </w:r>
      <w:r w:rsidR="005B7062" w:rsidRPr="001A3D8C">
        <w:rPr>
          <w:rFonts w:ascii="Times New Roman" w:hAnsi="Times New Roman" w:cs="Times New Roman"/>
        </w:rPr>
        <w:t>ЗЗД</w:t>
      </w:r>
      <w:r w:rsidR="005B7062" w:rsidRPr="001A3D8C">
        <w:rPr>
          <w:rFonts w:ascii="Times New Roman" w:hAnsi="Times New Roman" w:cs="Times New Roman"/>
          <w:lang w:val="bg-BG"/>
        </w:rPr>
        <w:t>ет</w:t>
      </w:r>
      <w:r w:rsidR="005B7062" w:rsidRPr="001A3D8C">
        <w:rPr>
          <w:rFonts w:ascii="Times New Roman" w:hAnsi="Times New Roman" w:cs="Times New Roman"/>
        </w:rPr>
        <w:t>.</w:t>
      </w:r>
      <w:r w:rsidRPr="001A3D8C">
        <w:rPr>
          <w:rFonts w:ascii="Times New Roman" w:hAnsi="Times New Roman" w:cs="Times New Roman"/>
        </w:rPr>
        <w:t xml:space="preserve"> (вж. параграф </w:t>
      </w:r>
      <w:r w:rsidRPr="001A3D8C">
        <w:rPr>
          <w:rFonts w:ascii="Times New Roman" w:hAnsi="Times New Roman" w:cs="Times New Roman"/>
        </w:rPr>
        <w:fldChar w:fldCharType="begin"/>
      </w:r>
      <w:r w:rsidRPr="001A3D8C">
        <w:rPr>
          <w:rFonts w:ascii="Times New Roman" w:hAnsi="Times New Roman" w:cs="Times New Roman"/>
        </w:rPr>
        <w:instrText xml:space="preserve"> REF s_27_CPA \h </w:instrText>
      </w:r>
      <w:r w:rsidR="001A3D8C">
        <w:rPr>
          <w:rFonts w:ascii="Times New Roman" w:hAnsi="Times New Roman" w:cs="Times New Roman"/>
        </w:rPr>
        <w:instrText xml:space="preserve">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noProof/>
        </w:rPr>
        <w:t>41</w:t>
      </w:r>
      <w:r w:rsidRPr="001A3D8C">
        <w:rPr>
          <w:rFonts w:ascii="Times New Roman" w:hAnsi="Times New Roman" w:cs="Times New Roman"/>
        </w:rPr>
        <w:fldChar w:fldCharType="end"/>
      </w:r>
      <w:r w:rsidRPr="001A3D8C">
        <w:rPr>
          <w:rFonts w:ascii="Times New Roman" w:hAnsi="Times New Roman" w:cs="Times New Roman"/>
        </w:rPr>
        <w:t xml:space="preserve"> по-долу). На 13 декември 2016 г. Софийският районен съд потвърждава тази заповед. </w:t>
      </w:r>
      <w:r w:rsidR="00126C98" w:rsidRPr="001A3D8C">
        <w:rPr>
          <w:rFonts w:ascii="Times New Roman" w:hAnsi="Times New Roman" w:cs="Times New Roman"/>
        </w:rPr>
        <w:t>Първата жалбоподателка</w:t>
      </w:r>
      <w:r w:rsidRPr="001A3D8C">
        <w:rPr>
          <w:rFonts w:ascii="Times New Roman" w:hAnsi="Times New Roman" w:cs="Times New Roman"/>
        </w:rPr>
        <w:t xml:space="preserve"> не участва в това производство и не обжалва решението на Софийския районен съд.</w:t>
      </w:r>
    </w:p>
    <w:bookmarkStart w:id="7" w:name="facts_reports_27_may_2016"/>
    <w:bookmarkStart w:id="8" w:name="facts_visits_become_rare"/>
    <w:p w14:paraId="30666C44" w14:textId="0F0C2494"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11</w:t>
      </w:r>
      <w:r w:rsidRPr="001A3D8C">
        <w:rPr>
          <w:rFonts w:ascii="Times New Roman" w:hAnsi="Times New Roman" w:cs="Times New Roman"/>
        </w:rPr>
        <w:fldChar w:fldCharType="end"/>
      </w:r>
      <w:bookmarkEnd w:id="7"/>
      <w:bookmarkEnd w:id="8"/>
      <w:r w:rsidRPr="001A3D8C">
        <w:rPr>
          <w:rFonts w:ascii="Times New Roman" w:hAnsi="Times New Roman" w:cs="Times New Roman"/>
        </w:rPr>
        <w:t xml:space="preserve">.  На 27 май 2016 г. </w:t>
      </w:r>
      <w:r w:rsidR="005F1D6E">
        <w:rPr>
          <w:rFonts w:ascii="Times New Roman" w:hAnsi="Times New Roman" w:cs="Times New Roman"/>
          <w:lang w:val="bg-BG"/>
        </w:rPr>
        <w:t>центърът</w:t>
      </w:r>
      <w:r w:rsidR="00B52554" w:rsidRPr="001A3D8C">
        <w:rPr>
          <w:rFonts w:ascii="Times New Roman" w:hAnsi="Times New Roman" w:cs="Times New Roman"/>
          <w:lang w:val="bg-BG"/>
        </w:rPr>
        <w:t xml:space="preserve"> за социални грижи</w:t>
      </w:r>
      <w:r w:rsidRPr="001A3D8C">
        <w:rPr>
          <w:rFonts w:ascii="Times New Roman" w:hAnsi="Times New Roman" w:cs="Times New Roman"/>
        </w:rPr>
        <w:t xml:space="preserve"> изготвя два документа - оценка на потребностите на втората жалбоподателка и план за грижите, които ще </w:t>
      </w:r>
      <w:r w:rsidR="005B6C2A" w:rsidRPr="001A3D8C">
        <w:rPr>
          <w:rFonts w:ascii="Times New Roman" w:hAnsi="Times New Roman" w:cs="Times New Roman"/>
          <w:lang w:val="bg-BG"/>
        </w:rPr>
        <w:t>ѝ</w:t>
      </w:r>
      <w:r w:rsidRPr="001A3D8C">
        <w:rPr>
          <w:rFonts w:ascii="Times New Roman" w:hAnsi="Times New Roman" w:cs="Times New Roman"/>
        </w:rPr>
        <w:t xml:space="preserve"> бъдат предоставени. Във втория документ първата жалбоподателка е посочена сред лицата, на които са възложени различни видове грижи. До края на </w:t>
      </w:r>
      <w:r w:rsidR="00CD3925" w:rsidRPr="001A3D8C">
        <w:rPr>
          <w:rFonts w:ascii="Times New Roman" w:hAnsi="Times New Roman" w:cs="Times New Roman"/>
          <w:lang w:val="bg-BG"/>
        </w:rPr>
        <w:t xml:space="preserve">м. </w:t>
      </w:r>
      <w:r w:rsidRPr="001A3D8C">
        <w:rPr>
          <w:rFonts w:ascii="Times New Roman" w:hAnsi="Times New Roman" w:cs="Times New Roman"/>
        </w:rPr>
        <w:t>юни 2016 г. първата жалбоподателка посещавала дъщеря си ежедневно. След това посещенията станали по-редки (вж. по-долу), а последното било на 7 март 2017 г.</w:t>
      </w:r>
    </w:p>
    <w:p w14:paraId="64542B87" w14:textId="39D13EAA" w:rsidR="003C2A25" w:rsidRPr="001A3D8C" w:rsidRDefault="00AA4D42">
      <w:pPr>
        <w:pStyle w:val="JuHIRoman"/>
        <w:rPr>
          <w:rFonts w:ascii="Times New Roman" w:hAnsi="Times New Roman" w:cs="Times New Roman"/>
        </w:rPr>
      </w:pPr>
      <w:r w:rsidRPr="001A3D8C">
        <w:rPr>
          <w:rFonts w:ascii="Times New Roman" w:hAnsi="Times New Roman" w:cs="Times New Roman"/>
          <w:caps w:val="0"/>
        </w:rPr>
        <w:t xml:space="preserve">ВЗАИМОДЕЙСТВИЕ МЕЖДУ СОЦИАЛНИТЕ СЛУЖБИ И </w:t>
      </w:r>
      <w:r w:rsidR="00CD3925" w:rsidRPr="001A3D8C">
        <w:rPr>
          <w:rFonts w:ascii="Times New Roman" w:hAnsi="Times New Roman" w:cs="Times New Roman"/>
          <w:caps w:val="0"/>
          <w:lang w:val="bg-BG"/>
        </w:rPr>
        <w:t>ПЪРВАТА ЖАЛБОПОДАТЕЛКА</w:t>
      </w:r>
    </w:p>
    <w:bookmarkStart w:id="9" w:name="facts_request_return_15_april"/>
    <w:p w14:paraId="0C16D2CB" w14:textId="28B1B904"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12</w:t>
      </w:r>
      <w:r w:rsidRPr="001A3D8C">
        <w:rPr>
          <w:rFonts w:ascii="Times New Roman" w:hAnsi="Times New Roman" w:cs="Times New Roman"/>
        </w:rPr>
        <w:fldChar w:fldCharType="end"/>
      </w:r>
      <w:bookmarkEnd w:id="9"/>
      <w:r w:rsidRPr="001A3D8C">
        <w:rPr>
          <w:rFonts w:ascii="Times New Roman" w:hAnsi="Times New Roman" w:cs="Times New Roman"/>
        </w:rPr>
        <w:t xml:space="preserve">.  На 15 април 2016 г., един ден след настаняването на втората жалбоподателка </w:t>
      </w:r>
      <w:r w:rsidR="00613664">
        <w:rPr>
          <w:rFonts w:ascii="Times New Roman" w:hAnsi="Times New Roman" w:cs="Times New Roman"/>
          <w:lang w:val="bg-BG"/>
        </w:rPr>
        <w:t xml:space="preserve">в резидентна </w:t>
      </w:r>
      <w:r w:rsidRPr="001A3D8C">
        <w:rPr>
          <w:rFonts w:ascii="Times New Roman" w:hAnsi="Times New Roman" w:cs="Times New Roman"/>
        </w:rPr>
        <w:t xml:space="preserve">грижа, първата жалбоподателка подава молба до социалните служби детето да ѝ бъде върнато. Социалните работници се </w:t>
      </w:r>
      <w:r w:rsidR="0050242D" w:rsidRPr="001A3D8C">
        <w:rPr>
          <w:rFonts w:ascii="Times New Roman" w:hAnsi="Times New Roman" w:cs="Times New Roman"/>
          <w:lang w:val="bg-BG"/>
        </w:rPr>
        <w:t>срещат</w:t>
      </w:r>
      <w:r w:rsidRPr="001A3D8C">
        <w:rPr>
          <w:rFonts w:ascii="Times New Roman" w:hAnsi="Times New Roman" w:cs="Times New Roman"/>
        </w:rPr>
        <w:t xml:space="preserve"> с нея същия ден и я информира</w:t>
      </w:r>
      <w:r w:rsidR="0050242D" w:rsidRPr="001A3D8C">
        <w:rPr>
          <w:rFonts w:ascii="Times New Roman" w:hAnsi="Times New Roman" w:cs="Times New Roman"/>
          <w:lang w:val="bg-BG"/>
        </w:rPr>
        <w:t>т</w:t>
      </w:r>
      <w:r w:rsidRPr="001A3D8C">
        <w:rPr>
          <w:rFonts w:ascii="Times New Roman" w:hAnsi="Times New Roman" w:cs="Times New Roman"/>
        </w:rPr>
        <w:t xml:space="preserve"> за документите, които трябва да представи, но тя не </w:t>
      </w:r>
      <w:r w:rsidR="00913809">
        <w:rPr>
          <w:rFonts w:ascii="Times New Roman" w:hAnsi="Times New Roman" w:cs="Times New Roman"/>
          <w:lang w:val="bg-BG"/>
        </w:rPr>
        <w:t>предприеми последващи действия във връзка с</w:t>
      </w:r>
      <w:r w:rsidR="006C0D3A" w:rsidRPr="001A3D8C">
        <w:rPr>
          <w:rFonts w:ascii="Times New Roman" w:hAnsi="Times New Roman" w:cs="Times New Roman"/>
          <w:lang w:val="bg-BG"/>
        </w:rPr>
        <w:t xml:space="preserve"> молбата</w:t>
      </w:r>
      <w:r w:rsidRPr="001A3D8C">
        <w:rPr>
          <w:rFonts w:ascii="Times New Roman" w:hAnsi="Times New Roman" w:cs="Times New Roman"/>
        </w:rPr>
        <w:t xml:space="preserve"> си.</w:t>
      </w:r>
    </w:p>
    <w:bookmarkStart w:id="10" w:name="facts_report_june_2016"/>
    <w:p w14:paraId="62A17163" w14:textId="332E1FB9"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13</w:t>
      </w:r>
      <w:r w:rsidRPr="001A3D8C">
        <w:rPr>
          <w:rFonts w:ascii="Times New Roman" w:hAnsi="Times New Roman" w:cs="Times New Roman"/>
        </w:rPr>
        <w:fldChar w:fldCharType="end"/>
      </w:r>
      <w:bookmarkEnd w:id="10"/>
      <w:r w:rsidRPr="001A3D8C">
        <w:rPr>
          <w:rFonts w:ascii="Times New Roman" w:hAnsi="Times New Roman" w:cs="Times New Roman"/>
        </w:rPr>
        <w:t xml:space="preserve">.  През </w:t>
      </w:r>
      <w:r w:rsidR="00CD3925" w:rsidRPr="001A3D8C">
        <w:rPr>
          <w:rFonts w:ascii="Times New Roman" w:hAnsi="Times New Roman" w:cs="Times New Roman"/>
          <w:lang w:val="bg-BG"/>
        </w:rPr>
        <w:t xml:space="preserve">м. </w:t>
      </w:r>
      <w:r w:rsidRPr="001A3D8C">
        <w:rPr>
          <w:rFonts w:ascii="Times New Roman" w:hAnsi="Times New Roman" w:cs="Times New Roman"/>
        </w:rPr>
        <w:t xml:space="preserve">юни 2016 г. психолог от </w:t>
      </w:r>
      <w:r w:rsidR="00327B3C">
        <w:rPr>
          <w:rFonts w:ascii="Times New Roman" w:hAnsi="Times New Roman" w:cs="Times New Roman"/>
          <w:lang w:val="bg-BG"/>
        </w:rPr>
        <w:t>центъра</w:t>
      </w:r>
      <w:r w:rsidRPr="001A3D8C">
        <w:rPr>
          <w:rFonts w:ascii="Times New Roman" w:hAnsi="Times New Roman" w:cs="Times New Roman"/>
        </w:rPr>
        <w:t xml:space="preserve"> за </w:t>
      </w:r>
      <w:r w:rsidR="00B52554" w:rsidRPr="001A3D8C">
        <w:rPr>
          <w:rFonts w:ascii="Times New Roman" w:hAnsi="Times New Roman" w:cs="Times New Roman"/>
        </w:rPr>
        <w:t xml:space="preserve">социални </w:t>
      </w:r>
      <w:r w:rsidR="00B52554" w:rsidRPr="001A3D8C">
        <w:rPr>
          <w:rFonts w:ascii="Times New Roman" w:hAnsi="Times New Roman" w:cs="Times New Roman"/>
          <w:lang w:val="bg-BG"/>
        </w:rPr>
        <w:t>грижи</w:t>
      </w:r>
      <w:r w:rsidRPr="001A3D8C">
        <w:rPr>
          <w:rFonts w:ascii="Times New Roman" w:hAnsi="Times New Roman" w:cs="Times New Roman"/>
        </w:rPr>
        <w:t xml:space="preserve">, в която живее втората жалбоподателка, се среща с </w:t>
      </w:r>
      <w:r w:rsidR="003C2513" w:rsidRPr="001A3D8C">
        <w:rPr>
          <w:rFonts w:ascii="Times New Roman" w:hAnsi="Times New Roman" w:cs="Times New Roman"/>
        </w:rPr>
        <w:t>първата жалбоподателка</w:t>
      </w:r>
      <w:r w:rsidRPr="001A3D8C">
        <w:rPr>
          <w:rFonts w:ascii="Times New Roman" w:hAnsi="Times New Roman" w:cs="Times New Roman"/>
        </w:rPr>
        <w:t xml:space="preserve"> за психологическа консултация и оценка на родителския капацитет. В последвалите доклади жалбоподателката е описана като </w:t>
      </w:r>
      <w:r w:rsidR="00E35921" w:rsidRPr="001A3D8C">
        <w:rPr>
          <w:rFonts w:ascii="Times New Roman" w:hAnsi="Times New Roman" w:cs="Times New Roman"/>
          <w:lang w:val="bg-BG"/>
        </w:rPr>
        <w:t>„</w:t>
      </w:r>
      <w:r w:rsidRPr="001A3D8C">
        <w:rPr>
          <w:rFonts w:ascii="Times New Roman" w:hAnsi="Times New Roman" w:cs="Times New Roman"/>
        </w:rPr>
        <w:t>активна и ангажирана</w:t>
      </w:r>
      <w:r w:rsidR="00E35921" w:rsidRPr="001A3D8C">
        <w:rPr>
          <w:rFonts w:ascii="Times New Roman" w:hAnsi="Times New Roman" w:cs="Times New Roman"/>
          <w:lang w:val="bg-BG"/>
        </w:rPr>
        <w:t>“</w:t>
      </w:r>
      <w:r w:rsidRPr="001A3D8C">
        <w:rPr>
          <w:rFonts w:ascii="Times New Roman" w:hAnsi="Times New Roman" w:cs="Times New Roman"/>
        </w:rPr>
        <w:t xml:space="preserve">, както и мотивирана да живее с дъщеря си. Психологът </w:t>
      </w:r>
      <w:r w:rsidR="002E6FFC" w:rsidRPr="001A3D8C">
        <w:rPr>
          <w:rFonts w:ascii="Times New Roman" w:hAnsi="Times New Roman" w:cs="Times New Roman"/>
          <w:lang w:val="bg-BG"/>
        </w:rPr>
        <w:t>посочва</w:t>
      </w:r>
      <w:r w:rsidRPr="001A3D8C">
        <w:rPr>
          <w:rFonts w:ascii="Times New Roman" w:hAnsi="Times New Roman" w:cs="Times New Roman"/>
        </w:rPr>
        <w:t xml:space="preserve">, че </w:t>
      </w:r>
      <w:r w:rsidR="00E35921" w:rsidRPr="001A3D8C">
        <w:rPr>
          <w:rFonts w:ascii="Times New Roman" w:hAnsi="Times New Roman" w:cs="Times New Roman"/>
          <w:lang w:val="bg-BG"/>
        </w:rPr>
        <w:t>„</w:t>
      </w:r>
      <w:r w:rsidRPr="001A3D8C">
        <w:rPr>
          <w:rFonts w:ascii="Times New Roman" w:hAnsi="Times New Roman" w:cs="Times New Roman"/>
        </w:rPr>
        <w:t>би подкрепил положителна оценка</w:t>
      </w:r>
      <w:r w:rsidR="00E35921" w:rsidRPr="001A3D8C">
        <w:rPr>
          <w:rFonts w:ascii="Times New Roman" w:hAnsi="Times New Roman" w:cs="Times New Roman"/>
          <w:lang w:val="bg-BG"/>
        </w:rPr>
        <w:t>“</w:t>
      </w:r>
      <w:r w:rsidRPr="001A3D8C">
        <w:rPr>
          <w:rFonts w:ascii="Times New Roman" w:hAnsi="Times New Roman" w:cs="Times New Roman"/>
        </w:rPr>
        <w:t xml:space="preserve"> на родителския капацитет на първата </w:t>
      </w:r>
      <w:r w:rsidR="00A16F41" w:rsidRPr="001A3D8C">
        <w:rPr>
          <w:rFonts w:ascii="Times New Roman" w:hAnsi="Times New Roman" w:cs="Times New Roman"/>
        </w:rPr>
        <w:t xml:space="preserve">жалбоподателка, </w:t>
      </w:r>
      <w:r w:rsidRPr="001A3D8C">
        <w:rPr>
          <w:rFonts w:ascii="Times New Roman" w:hAnsi="Times New Roman" w:cs="Times New Roman"/>
        </w:rPr>
        <w:t xml:space="preserve">но препоръчва преди да бъде взето решение за реинтеграция </w:t>
      </w:r>
      <w:r w:rsidR="00215094">
        <w:rPr>
          <w:rFonts w:ascii="Times New Roman" w:hAnsi="Times New Roman" w:cs="Times New Roman"/>
          <w:lang w:val="bg-BG"/>
        </w:rPr>
        <w:t>в</w:t>
      </w:r>
      <w:r w:rsidRPr="001A3D8C">
        <w:rPr>
          <w:rFonts w:ascii="Times New Roman" w:hAnsi="Times New Roman" w:cs="Times New Roman"/>
        </w:rPr>
        <w:t xml:space="preserve"> семейството, социалните служби да потърсят медицинско становище относно възстановяването на първата </w:t>
      </w:r>
      <w:r w:rsidR="00A16F41" w:rsidRPr="001A3D8C">
        <w:rPr>
          <w:rFonts w:ascii="Times New Roman" w:hAnsi="Times New Roman" w:cs="Times New Roman"/>
        </w:rPr>
        <w:t xml:space="preserve">жалбоподателка </w:t>
      </w:r>
      <w:r w:rsidRPr="001A3D8C">
        <w:rPr>
          <w:rFonts w:ascii="Times New Roman" w:hAnsi="Times New Roman" w:cs="Times New Roman"/>
        </w:rPr>
        <w:t>от зависимостта ѝ.</w:t>
      </w:r>
    </w:p>
    <w:bookmarkStart w:id="11" w:name="facts_second_half_2016"/>
    <w:p w14:paraId="6687D348" w14:textId="3B604C9B"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14</w:t>
      </w:r>
      <w:r w:rsidRPr="001A3D8C">
        <w:rPr>
          <w:rFonts w:ascii="Times New Roman" w:hAnsi="Times New Roman" w:cs="Times New Roman"/>
        </w:rPr>
        <w:fldChar w:fldCharType="end"/>
      </w:r>
      <w:bookmarkEnd w:id="11"/>
      <w:r w:rsidRPr="001A3D8C">
        <w:rPr>
          <w:rFonts w:ascii="Times New Roman" w:hAnsi="Times New Roman" w:cs="Times New Roman"/>
        </w:rPr>
        <w:t xml:space="preserve">.  През втората половина на 2016 г. обаче </w:t>
      </w:r>
      <w:r w:rsidR="002E6FFC" w:rsidRPr="001A3D8C">
        <w:rPr>
          <w:rFonts w:ascii="Times New Roman" w:hAnsi="Times New Roman" w:cs="Times New Roman"/>
          <w:lang w:val="bg-BG"/>
        </w:rPr>
        <w:t>положението</w:t>
      </w:r>
      <w:r w:rsidRPr="001A3D8C">
        <w:rPr>
          <w:rFonts w:ascii="Times New Roman" w:hAnsi="Times New Roman" w:cs="Times New Roman"/>
        </w:rPr>
        <w:t xml:space="preserve"> очевидно се </w:t>
      </w:r>
      <w:r w:rsidR="002E6FFC" w:rsidRPr="001A3D8C">
        <w:rPr>
          <w:rFonts w:ascii="Times New Roman" w:hAnsi="Times New Roman" w:cs="Times New Roman"/>
          <w:lang w:val="bg-BG"/>
        </w:rPr>
        <w:t xml:space="preserve">променя </w:t>
      </w:r>
      <w:r w:rsidRPr="001A3D8C">
        <w:rPr>
          <w:rFonts w:ascii="Times New Roman" w:hAnsi="Times New Roman" w:cs="Times New Roman"/>
        </w:rPr>
        <w:t xml:space="preserve">за </w:t>
      </w:r>
      <w:r w:rsidR="003C2513" w:rsidRPr="001A3D8C">
        <w:rPr>
          <w:rFonts w:ascii="Times New Roman" w:hAnsi="Times New Roman" w:cs="Times New Roman"/>
        </w:rPr>
        <w:t>първата жалбоподателка</w:t>
      </w:r>
      <w:r w:rsidRPr="001A3D8C">
        <w:rPr>
          <w:rFonts w:ascii="Times New Roman" w:hAnsi="Times New Roman" w:cs="Times New Roman"/>
        </w:rPr>
        <w:t xml:space="preserve">. В доклад на директора на </w:t>
      </w:r>
      <w:r w:rsidR="00881846">
        <w:rPr>
          <w:rFonts w:ascii="Times New Roman" w:hAnsi="Times New Roman" w:cs="Times New Roman"/>
          <w:lang w:val="bg-BG"/>
        </w:rPr>
        <w:t>центъра</w:t>
      </w:r>
      <w:r w:rsidR="00F4453B" w:rsidRPr="001A3D8C">
        <w:rPr>
          <w:rFonts w:ascii="Times New Roman" w:hAnsi="Times New Roman" w:cs="Times New Roman"/>
          <w:lang w:val="bg-BG"/>
        </w:rPr>
        <w:t xml:space="preserve"> за </w:t>
      </w:r>
      <w:r w:rsidR="00B52554" w:rsidRPr="001A3D8C">
        <w:rPr>
          <w:rFonts w:ascii="Times New Roman" w:hAnsi="Times New Roman" w:cs="Times New Roman"/>
        </w:rPr>
        <w:t xml:space="preserve">социални </w:t>
      </w:r>
      <w:r w:rsidR="00B52554" w:rsidRPr="001A3D8C">
        <w:rPr>
          <w:rFonts w:ascii="Times New Roman" w:hAnsi="Times New Roman" w:cs="Times New Roman"/>
          <w:lang w:val="bg-BG"/>
        </w:rPr>
        <w:t>грижи</w:t>
      </w:r>
      <w:r w:rsidRPr="001A3D8C">
        <w:rPr>
          <w:rFonts w:ascii="Times New Roman" w:hAnsi="Times New Roman" w:cs="Times New Roman"/>
        </w:rPr>
        <w:t xml:space="preserve"> от 18 ноември 2016 г. </w:t>
      </w:r>
      <w:r w:rsidR="002E6FFC" w:rsidRPr="001A3D8C">
        <w:rPr>
          <w:rFonts w:ascii="Times New Roman" w:hAnsi="Times New Roman" w:cs="Times New Roman"/>
          <w:lang w:val="bg-BG"/>
        </w:rPr>
        <w:t>е отбелязано</w:t>
      </w:r>
      <w:r w:rsidRPr="001A3D8C">
        <w:rPr>
          <w:rFonts w:ascii="Times New Roman" w:hAnsi="Times New Roman" w:cs="Times New Roman"/>
        </w:rPr>
        <w:t xml:space="preserve">, че посещенията ѝ са станали </w:t>
      </w:r>
      <w:r w:rsidR="00E35921" w:rsidRPr="001A3D8C">
        <w:rPr>
          <w:rFonts w:ascii="Times New Roman" w:hAnsi="Times New Roman" w:cs="Times New Roman"/>
          <w:lang w:val="bg-BG"/>
        </w:rPr>
        <w:t>„</w:t>
      </w:r>
      <w:r w:rsidRPr="001A3D8C">
        <w:rPr>
          <w:rFonts w:ascii="Times New Roman" w:hAnsi="Times New Roman" w:cs="Times New Roman"/>
        </w:rPr>
        <w:t>по-редки</w:t>
      </w:r>
      <w:r w:rsidR="00E35921" w:rsidRPr="001A3D8C">
        <w:rPr>
          <w:rFonts w:ascii="Times New Roman" w:hAnsi="Times New Roman" w:cs="Times New Roman"/>
          <w:lang w:val="bg-BG"/>
        </w:rPr>
        <w:t xml:space="preserve">“ </w:t>
      </w:r>
      <w:r w:rsidRPr="001A3D8C">
        <w:rPr>
          <w:rFonts w:ascii="Times New Roman" w:hAnsi="Times New Roman" w:cs="Times New Roman"/>
        </w:rPr>
        <w:t xml:space="preserve">и </w:t>
      </w:r>
      <w:r w:rsidR="00E35921" w:rsidRPr="001A3D8C">
        <w:rPr>
          <w:rFonts w:ascii="Times New Roman" w:hAnsi="Times New Roman" w:cs="Times New Roman"/>
          <w:lang w:val="bg-BG"/>
        </w:rPr>
        <w:t>„</w:t>
      </w:r>
      <w:r w:rsidRPr="001A3D8C">
        <w:rPr>
          <w:rFonts w:ascii="Times New Roman" w:hAnsi="Times New Roman" w:cs="Times New Roman"/>
        </w:rPr>
        <w:t>хаотични</w:t>
      </w:r>
      <w:r w:rsidR="00E35921" w:rsidRPr="001A3D8C">
        <w:rPr>
          <w:rFonts w:ascii="Times New Roman" w:hAnsi="Times New Roman" w:cs="Times New Roman"/>
          <w:lang w:val="bg-BG"/>
        </w:rPr>
        <w:t>“</w:t>
      </w:r>
      <w:r w:rsidRPr="001A3D8C">
        <w:rPr>
          <w:rFonts w:ascii="Times New Roman" w:hAnsi="Times New Roman" w:cs="Times New Roman"/>
        </w:rPr>
        <w:t>. Първата жалбоподателка е пропускала срещи, правела е неясни изявления за намеренията си по отношение на детето и за работата си и е посочвала различни адреси и телефонни номера. Персоналът не</w:t>
      </w:r>
      <w:r w:rsidR="00881846">
        <w:rPr>
          <w:rFonts w:ascii="Times New Roman" w:hAnsi="Times New Roman" w:cs="Times New Roman"/>
          <w:lang w:val="bg-BG"/>
        </w:rPr>
        <w:t xml:space="preserve"> е</w:t>
      </w:r>
      <w:r w:rsidRPr="001A3D8C">
        <w:rPr>
          <w:rFonts w:ascii="Times New Roman" w:hAnsi="Times New Roman" w:cs="Times New Roman"/>
        </w:rPr>
        <w:t xml:space="preserve"> </w:t>
      </w:r>
      <w:r w:rsidR="00881846">
        <w:rPr>
          <w:rFonts w:ascii="Times New Roman" w:hAnsi="Times New Roman" w:cs="Times New Roman"/>
          <w:lang w:val="bg-BG"/>
        </w:rPr>
        <w:t>успявал</w:t>
      </w:r>
      <w:r w:rsidRPr="001A3D8C">
        <w:rPr>
          <w:rFonts w:ascii="Times New Roman" w:hAnsi="Times New Roman" w:cs="Times New Roman"/>
        </w:rPr>
        <w:t xml:space="preserve"> да се свърже с нея по телефона. В някои случаи първата жалбоподателка е </w:t>
      </w:r>
      <w:r w:rsidR="002E6FFC" w:rsidRPr="001A3D8C">
        <w:rPr>
          <w:rFonts w:ascii="Times New Roman" w:hAnsi="Times New Roman" w:cs="Times New Roman"/>
          <w:lang w:val="bg-BG"/>
        </w:rPr>
        <w:t>посещавала</w:t>
      </w:r>
      <w:r w:rsidR="00881846">
        <w:rPr>
          <w:rFonts w:ascii="Times New Roman" w:hAnsi="Times New Roman" w:cs="Times New Roman"/>
        </w:rPr>
        <w:t xml:space="preserve"> бебето</w:t>
      </w:r>
      <w:r w:rsidRPr="001A3D8C">
        <w:rPr>
          <w:rFonts w:ascii="Times New Roman" w:hAnsi="Times New Roman" w:cs="Times New Roman"/>
        </w:rPr>
        <w:t xml:space="preserve"> докато е била </w:t>
      </w:r>
      <w:r w:rsidR="00E35921" w:rsidRPr="001A3D8C">
        <w:rPr>
          <w:rFonts w:ascii="Times New Roman" w:hAnsi="Times New Roman" w:cs="Times New Roman"/>
          <w:lang w:val="bg-BG"/>
        </w:rPr>
        <w:t>„</w:t>
      </w:r>
      <w:r w:rsidRPr="001A3D8C">
        <w:rPr>
          <w:rFonts w:ascii="Times New Roman" w:hAnsi="Times New Roman" w:cs="Times New Roman"/>
        </w:rPr>
        <w:t>видимо физически и психически неразположена</w:t>
      </w:r>
      <w:r w:rsidR="00E35921" w:rsidRPr="001A3D8C">
        <w:rPr>
          <w:rFonts w:ascii="Times New Roman" w:hAnsi="Times New Roman" w:cs="Times New Roman"/>
          <w:lang w:val="bg-BG"/>
        </w:rPr>
        <w:t>“</w:t>
      </w:r>
      <w:r w:rsidRPr="001A3D8C">
        <w:rPr>
          <w:rFonts w:ascii="Times New Roman" w:hAnsi="Times New Roman" w:cs="Times New Roman"/>
        </w:rPr>
        <w:t xml:space="preserve">. Липсвала ѝ </w:t>
      </w:r>
      <w:r w:rsidR="002E6FFC" w:rsidRPr="001A3D8C">
        <w:rPr>
          <w:rFonts w:ascii="Times New Roman" w:hAnsi="Times New Roman" w:cs="Times New Roman"/>
          <w:lang w:val="bg-BG"/>
        </w:rPr>
        <w:t xml:space="preserve">способност за </w:t>
      </w:r>
      <w:r w:rsidRPr="001A3D8C">
        <w:rPr>
          <w:rFonts w:ascii="Times New Roman" w:hAnsi="Times New Roman" w:cs="Times New Roman"/>
        </w:rPr>
        <w:t xml:space="preserve">самокритичност и имала </w:t>
      </w:r>
      <w:r w:rsidR="00E35921" w:rsidRPr="001A3D8C">
        <w:rPr>
          <w:rFonts w:ascii="Times New Roman" w:hAnsi="Times New Roman" w:cs="Times New Roman"/>
          <w:lang w:val="bg-BG"/>
        </w:rPr>
        <w:t>„</w:t>
      </w:r>
      <w:r w:rsidR="009502D8">
        <w:rPr>
          <w:rFonts w:ascii="Times New Roman" w:hAnsi="Times New Roman" w:cs="Times New Roman"/>
          <w:lang w:val="bg-BG"/>
        </w:rPr>
        <w:t xml:space="preserve">фантазийна </w:t>
      </w:r>
      <w:r w:rsidR="009502D8">
        <w:rPr>
          <w:rFonts w:ascii="Times New Roman" w:hAnsi="Times New Roman" w:cs="Times New Roman"/>
        </w:rPr>
        <w:t>представа</w:t>
      </w:r>
      <w:r w:rsidR="00E35921" w:rsidRPr="001A3D8C">
        <w:rPr>
          <w:rFonts w:ascii="Times New Roman" w:hAnsi="Times New Roman" w:cs="Times New Roman"/>
          <w:lang w:val="bg-BG"/>
        </w:rPr>
        <w:t>“</w:t>
      </w:r>
      <w:r w:rsidRPr="001A3D8C">
        <w:rPr>
          <w:rFonts w:ascii="Times New Roman" w:hAnsi="Times New Roman" w:cs="Times New Roman"/>
        </w:rPr>
        <w:t xml:space="preserve"> за ролята си на майка. Заключението на директора, подкрепено от същия психолог, който </w:t>
      </w:r>
      <w:r w:rsidR="002E6FFC" w:rsidRPr="001A3D8C">
        <w:rPr>
          <w:rFonts w:ascii="Times New Roman" w:hAnsi="Times New Roman" w:cs="Times New Roman"/>
          <w:lang w:val="bg-BG"/>
        </w:rPr>
        <w:t>изготвя</w:t>
      </w:r>
      <w:r w:rsidRPr="001A3D8C">
        <w:rPr>
          <w:rFonts w:ascii="Times New Roman" w:hAnsi="Times New Roman" w:cs="Times New Roman"/>
        </w:rPr>
        <w:t xml:space="preserve"> докладите, </w:t>
      </w:r>
      <w:r w:rsidR="002E6FFC" w:rsidRPr="001A3D8C">
        <w:rPr>
          <w:rFonts w:ascii="Times New Roman" w:hAnsi="Times New Roman" w:cs="Times New Roman"/>
          <w:lang w:val="bg-BG"/>
        </w:rPr>
        <w:t>посочени</w:t>
      </w:r>
      <w:r w:rsidRPr="001A3D8C">
        <w:rPr>
          <w:rFonts w:ascii="Times New Roman" w:hAnsi="Times New Roman" w:cs="Times New Roman"/>
        </w:rPr>
        <w:t xml:space="preserve"> в предходния параграф, е, че въпреки очевидната си привързаност към дъщеря си, първата жалбоподателка </w:t>
      </w:r>
      <w:r w:rsidR="00E35921" w:rsidRPr="001A3D8C">
        <w:rPr>
          <w:rFonts w:ascii="Times New Roman" w:hAnsi="Times New Roman" w:cs="Times New Roman"/>
          <w:lang w:val="bg-BG"/>
        </w:rPr>
        <w:t>„</w:t>
      </w:r>
      <w:r w:rsidRPr="001A3D8C">
        <w:rPr>
          <w:rFonts w:ascii="Times New Roman" w:hAnsi="Times New Roman" w:cs="Times New Roman"/>
        </w:rPr>
        <w:t xml:space="preserve">не е способна и не </w:t>
      </w:r>
      <w:r w:rsidR="009502D8">
        <w:rPr>
          <w:rFonts w:ascii="Times New Roman" w:hAnsi="Times New Roman" w:cs="Times New Roman"/>
          <w:lang w:val="bg-BG"/>
        </w:rPr>
        <w:t>се стреми</w:t>
      </w:r>
      <w:r w:rsidRPr="001A3D8C">
        <w:rPr>
          <w:rFonts w:ascii="Times New Roman" w:hAnsi="Times New Roman" w:cs="Times New Roman"/>
        </w:rPr>
        <w:t xml:space="preserve"> да </w:t>
      </w:r>
      <w:r w:rsidR="009502D8">
        <w:rPr>
          <w:rFonts w:ascii="Times New Roman" w:hAnsi="Times New Roman" w:cs="Times New Roman"/>
          <w:lang w:val="bg-BG"/>
        </w:rPr>
        <w:t>промени</w:t>
      </w:r>
      <w:r w:rsidR="00A072E9">
        <w:rPr>
          <w:rFonts w:ascii="Times New Roman" w:hAnsi="Times New Roman" w:cs="Times New Roman"/>
        </w:rPr>
        <w:t xml:space="preserve"> </w:t>
      </w:r>
      <w:r w:rsidRPr="001A3D8C">
        <w:rPr>
          <w:rFonts w:ascii="Times New Roman" w:hAnsi="Times New Roman" w:cs="Times New Roman"/>
        </w:rPr>
        <w:t xml:space="preserve">обстоятелствата, </w:t>
      </w:r>
      <w:r w:rsidR="009502D8">
        <w:rPr>
          <w:rFonts w:ascii="Times New Roman" w:hAnsi="Times New Roman" w:cs="Times New Roman"/>
          <w:lang w:val="bg-BG"/>
        </w:rPr>
        <w:t>наложили детето да бъде настанено в резидентна грижа</w:t>
      </w:r>
      <w:r w:rsidR="00E35921" w:rsidRPr="001A3D8C">
        <w:rPr>
          <w:rFonts w:ascii="Times New Roman" w:hAnsi="Times New Roman" w:cs="Times New Roman"/>
          <w:lang w:val="bg-BG"/>
        </w:rPr>
        <w:t>“</w:t>
      </w:r>
      <w:r w:rsidRPr="001A3D8C">
        <w:rPr>
          <w:rFonts w:ascii="Times New Roman" w:hAnsi="Times New Roman" w:cs="Times New Roman"/>
        </w:rPr>
        <w:t xml:space="preserve"> в </w:t>
      </w:r>
      <w:r w:rsidR="009502D8">
        <w:rPr>
          <w:rFonts w:ascii="Times New Roman" w:hAnsi="Times New Roman" w:cs="Times New Roman"/>
          <w:lang w:val="bg-BG"/>
        </w:rPr>
        <w:t>центъра</w:t>
      </w:r>
      <w:r w:rsidRPr="001A3D8C">
        <w:rPr>
          <w:rFonts w:ascii="Times New Roman" w:hAnsi="Times New Roman" w:cs="Times New Roman"/>
        </w:rPr>
        <w:t>.</w:t>
      </w:r>
    </w:p>
    <w:bookmarkStart w:id="12" w:name="facts_visits_become_rare_hostile"/>
    <w:p w14:paraId="03C155B7" w14:textId="3518CD16"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15</w:t>
      </w:r>
      <w:r w:rsidRPr="001A3D8C">
        <w:rPr>
          <w:rFonts w:ascii="Times New Roman" w:hAnsi="Times New Roman" w:cs="Times New Roman"/>
        </w:rPr>
        <w:fldChar w:fldCharType="end"/>
      </w:r>
      <w:bookmarkEnd w:id="12"/>
      <w:r w:rsidRPr="001A3D8C">
        <w:rPr>
          <w:rFonts w:ascii="Times New Roman" w:hAnsi="Times New Roman" w:cs="Times New Roman"/>
        </w:rPr>
        <w:t xml:space="preserve">.  В изложенията си пред Съда първата жалбоподателка заявява, че е започнала да посещава дъщеря си по-рядко, тъй като новият директор на </w:t>
      </w:r>
      <w:r w:rsidR="0025071F">
        <w:rPr>
          <w:rFonts w:ascii="Times New Roman" w:hAnsi="Times New Roman" w:cs="Times New Roman"/>
          <w:lang w:val="bg-BG"/>
        </w:rPr>
        <w:t>центъра</w:t>
      </w:r>
      <w:r w:rsidRPr="001A3D8C">
        <w:rPr>
          <w:rFonts w:ascii="Times New Roman" w:hAnsi="Times New Roman" w:cs="Times New Roman"/>
        </w:rPr>
        <w:t xml:space="preserve"> за </w:t>
      </w:r>
      <w:r w:rsidR="00B52554" w:rsidRPr="001A3D8C">
        <w:rPr>
          <w:rFonts w:ascii="Times New Roman" w:hAnsi="Times New Roman" w:cs="Times New Roman"/>
        </w:rPr>
        <w:t xml:space="preserve">социални </w:t>
      </w:r>
      <w:r w:rsidR="00B52554" w:rsidRPr="001A3D8C">
        <w:rPr>
          <w:rFonts w:ascii="Times New Roman" w:hAnsi="Times New Roman" w:cs="Times New Roman"/>
          <w:lang w:val="bg-BG"/>
        </w:rPr>
        <w:t>грижи</w:t>
      </w:r>
      <w:r w:rsidRPr="001A3D8C">
        <w:rPr>
          <w:rFonts w:ascii="Times New Roman" w:hAnsi="Times New Roman" w:cs="Times New Roman"/>
        </w:rPr>
        <w:t xml:space="preserve">, назначен в края на 2016 г., е бил </w:t>
      </w:r>
      <w:r w:rsidR="00E35921" w:rsidRPr="001A3D8C">
        <w:rPr>
          <w:rFonts w:ascii="Times New Roman" w:hAnsi="Times New Roman" w:cs="Times New Roman"/>
          <w:lang w:val="bg-BG"/>
        </w:rPr>
        <w:t>„</w:t>
      </w:r>
      <w:r w:rsidRPr="001A3D8C">
        <w:rPr>
          <w:rFonts w:ascii="Times New Roman" w:hAnsi="Times New Roman" w:cs="Times New Roman"/>
        </w:rPr>
        <w:t>враждебен</w:t>
      </w:r>
      <w:r w:rsidR="00E35921" w:rsidRPr="001A3D8C">
        <w:rPr>
          <w:rFonts w:ascii="Times New Roman" w:hAnsi="Times New Roman" w:cs="Times New Roman"/>
          <w:lang w:val="bg-BG"/>
        </w:rPr>
        <w:t>“</w:t>
      </w:r>
      <w:r w:rsidRPr="001A3D8C">
        <w:rPr>
          <w:rFonts w:ascii="Times New Roman" w:hAnsi="Times New Roman" w:cs="Times New Roman"/>
        </w:rPr>
        <w:t xml:space="preserve"> към нея.</w:t>
      </w:r>
    </w:p>
    <w:bookmarkStart w:id="13" w:name="facts_methadone_programme"/>
    <w:p w14:paraId="2B01F7D1" w14:textId="5644D6EC"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16</w:t>
      </w:r>
      <w:r w:rsidRPr="001A3D8C">
        <w:rPr>
          <w:rFonts w:ascii="Times New Roman" w:hAnsi="Times New Roman" w:cs="Times New Roman"/>
        </w:rPr>
        <w:fldChar w:fldCharType="end"/>
      </w:r>
      <w:bookmarkEnd w:id="13"/>
      <w:r w:rsidRPr="001A3D8C">
        <w:rPr>
          <w:rFonts w:ascii="Times New Roman" w:hAnsi="Times New Roman" w:cs="Times New Roman"/>
        </w:rPr>
        <w:t xml:space="preserve">.  През </w:t>
      </w:r>
      <w:r w:rsidR="00CD3925" w:rsidRPr="001A3D8C">
        <w:rPr>
          <w:rFonts w:ascii="Times New Roman" w:hAnsi="Times New Roman" w:cs="Times New Roman"/>
          <w:lang w:val="bg-BG"/>
        </w:rPr>
        <w:t xml:space="preserve">м. </w:t>
      </w:r>
      <w:r w:rsidRPr="001A3D8C">
        <w:rPr>
          <w:rFonts w:ascii="Times New Roman" w:hAnsi="Times New Roman" w:cs="Times New Roman"/>
        </w:rPr>
        <w:t xml:space="preserve">ноември 2016 г. </w:t>
      </w:r>
      <w:r w:rsidR="00126C98" w:rsidRPr="001A3D8C">
        <w:rPr>
          <w:rFonts w:ascii="Times New Roman" w:hAnsi="Times New Roman" w:cs="Times New Roman"/>
        </w:rPr>
        <w:t>първата жалбоподателка</w:t>
      </w:r>
      <w:r w:rsidRPr="001A3D8C">
        <w:rPr>
          <w:rFonts w:ascii="Times New Roman" w:hAnsi="Times New Roman" w:cs="Times New Roman"/>
        </w:rPr>
        <w:t xml:space="preserve"> е приет</w:t>
      </w:r>
      <w:r w:rsidR="004D1987" w:rsidRPr="001A3D8C">
        <w:rPr>
          <w:rFonts w:ascii="Times New Roman" w:hAnsi="Times New Roman" w:cs="Times New Roman"/>
          <w:lang w:val="bg-BG"/>
        </w:rPr>
        <w:t>а</w:t>
      </w:r>
      <w:r w:rsidRPr="001A3D8C">
        <w:rPr>
          <w:rFonts w:ascii="Times New Roman" w:hAnsi="Times New Roman" w:cs="Times New Roman"/>
        </w:rPr>
        <w:t xml:space="preserve"> за лечение в метадонова </w:t>
      </w:r>
      <w:r w:rsidR="007224A0" w:rsidRPr="001A3D8C">
        <w:rPr>
          <w:rFonts w:ascii="Times New Roman" w:hAnsi="Times New Roman" w:cs="Times New Roman"/>
          <w:lang w:val="bg-BG"/>
        </w:rPr>
        <w:t xml:space="preserve">поддържаща </w:t>
      </w:r>
      <w:r w:rsidRPr="001A3D8C">
        <w:rPr>
          <w:rFonts w:ascii="Times New Roman" w:hAnsi="Times New Roman" w:cs="Times New Roman"/>
        </w:rPr>
        <w:t xml:space="preserve">програма в център за психично здраве в друг град. Тя е била лекувана амбулаторно, като е посещавала здравния център веднъж седмично. Лечението е продължило до </w:t>
      </w:r>
      <w:r w:rsidR="00EA29C9" w:rsidRPr="001A3D8C">
        <w:rPr>
          <w:rFonts w:ascii="Times New Roman" w:hAnsi="Times New Roman" w:cs="Times New Roman"/>
          <w:lang w:val="bg-BG"/>
        </w:rPr>
        <w:t xml:space="preserve">м. </w:t>
      </w:r>
      <w:r w:rsidRPr="001A3D8C">
        <w:rPr>
          <w:rFonts w:ascii="Times New Roman" w:hAnsi="Times New Roman" w:cs="Times New Roman"/>
        </w:rPr>
        <w:t>май 2019 г.</w:t>
      </w:r>
    </w:p>
    <w:bookmarkStart w:id="14" w:name="facts_request_WE_december_16"/>
    <w:p w14:paraId="058CD875" w14:textId="35C50881" w:rsidR="003C2A25" w:rsidRPr="001A3D8C"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17</w:t>
      </w:r>
      <w:r w:rsidRPr="001A3D8C">
        <w:rPr>
          <w:rFonts w:ascii="Times New Roman" w:hAnsi="Times New Roman" w:cs="Times New Roman"/>
        </w:rPr>
        <w:fldChar w:fldCharType="end"/>
      </w:r>
      <w:bookmarkEnd w:id="14"/>
      <w:r w:rsidRPr="001A3D8C">
        <w:rPr>
          <w:rFonts w:ascii="Times New Roman" w:hAnsi="Times New Roman" w:cs="Times New Roman"/>
        </w:rPr>
        <w:t xml:space="preserve">.  През </w:t>
      </w:r>
      <w:r w:rsidR="00CD3925" w:rsidRPr="001A3D8C">
        <w:rPr>
          <w:rFonts w:ascii="Times New Roman" w:hAnsi="Times New Roman" w:cs="Times New Roman"/>
          <w:lang w:val="bg-BG"/>
        </w:rPr>
        <w:t xml:space="preserve">м. </w:t>
      </w:r>
      <w:r w:rsidRPr="001A3D8C">
        <w:rPr>
          <w:rFonts w:ascii="Times New Roman" w:hAnsi="Times New Roman" w:cs="Times New Roman"/>
        </w:rPr>
        <w:t xml:space="preserve">декември 2016 г. първата жалбоподателка </w:t>
      </w:r>
      <w:r w:rsidR="00D74713">
        <w:rPr>
          <w:rFonts w:ascii="Times New Roman" w:hAnsi="Times New Roman" w:cs="Times New Roman"/>
          <w:lang w:val="bg-BG"/>
        </w:rPr>
        <w:t>поискала</w:t>
      </w:r>
      <w:r w:rsidRPr="001A3D8C">
        <w:rPr>
          <w:rFonts w:ascii="Times New Roman" w:hAnsi="Times New Roman" w:cs="Times New Roman"/>
        </w:rPr>
        <w:t xml:space="preserve"> да ѝ бъде разрешено да взема дъщеря си със себе си през уикендите. В резултат на това социалните служби проучват личните ѝ обстоятелства и изготвят доклад от 28 февруари 2017 г., в който </w:t>
      </w:r>
      <w:r w:rsidR="00400F9A" w:rsidRPr="001A3D8C">
        <w:rPr>
          <w:rFonts w:ascii="Times New Roman" w:hAnsi="Times New Roman" w:cs="Times New Roman"/>
          <w:lang w:val="bg-BG"/>
        </w:rPr>
        <w:t>е отбелязано</w:t>
      </w:r>
      <w:r w:rsidRPr="001A3D8C">
        <w:rPr>
          <w:rFonts w:ascii="Times New Roman" w:hAnsi="Times New Roman" w:cs="Times New Roman"/>
        </w:rPr>
        <w:t xml:space="preserve"> следното</w:t>
      </w:r>
      <w:r w:rsidR="00400F9A" w:rsidRPr="001A3D8C">
        <w:rPr>
          <w:rFonts w:ascii="Times New Roman" w:hAnsi="Times New Roman" w:cs="Times New Roman"/>
        </w:rPr>
        <w:t>. Първата жалбоподателка живее</w:t>
      </w:r>
      <w:r w:rsidRPr="001A3D8C">
        <w:rPr>
          <w:rFonts w:ascii="Times New Roman" w:hAnsi="Times New Roman" w:cs="Times New Roman"/>
        </w:rPr>
        <w:t xml:space="preserve"> в апартамент, който </w:t>
      </w:r>
      <w:r w:rsidR="00400F9A" w:rsidRPr="001A3D8C">
        <w:rPr>
          <w:rFonts w:ascii="Times New Roman" w:hAnsi="Times New Roman" w:cs="Times New Roman"/>
          <w:lang w:val="bg-BG"/>
        </w:rPr>
        <w:t>по нейни думи</w:t>
      </w:r>
      <w:r w:rsidRPr="001A3D8C">
        <w:rPr>
          <w:rFonts w:ascii="Times New Roman" w:hAnsi="Times New Roman" w:cs="Times New Roman"/>
        </w:rPr>
        <w:t xml:space="preserve"> </w:t>
      </w:r>
      <w:r w:rsidR="00400F9A" w:rsidRPr="001A3D8C">
        <w:rPr>
          <w:rFonts w:ascii="Times New Roman" w:hAnsi="Times New Roman" w:cs="Times New Roman"/>
          <w:lang w:val="bg-BG"/>
        </w:rPr>
        <w:t>е</w:t>
      </w:r>
      <w:r w:rsidRPr="001A3D8C">
        <w:rPr>
          <w:rFonts w:ascii="Times New Roman" w:hAnsi="Times New Roman" w:cs="Times New Roman"/>
        </w:rPr>
        <w:t xml:space="preserve"> собственост на родителите на неин приятел, който бил починал. Тя </w:t>
      </w:r>
      <w:r w:rsidR="00400F9A" w:rsidRPr="001A3D8C">
        <w:rPr>
          <w:rFonts w:ascii="Times New Roman" w:hAnsi="Times New Roman" w:cs="Times New Roman"/>
          <w:lang w:val="bg-BG"/>
        </w:rPr>
        <w:t>твърди</w:t>
      </w:r>
      <w:r w:rsidRPr="001A3D8C">
        <w:rPr>
          <w:rFonts w:ascii="Times New Roman" w:hAnsi="Times New Roman" w:cs="Times New Roman"/>
        </w:rPr>
        <w:t xml:space="preserve">, че е претърпяла операция, която е наложила да ограничи контактите си с болни хора, и че това е била причината да престане да посещава дъщеря си. По това време първата жалбоподателка </w:t>
      </w:r>
      <w:r w:rsidR="00400F9A" w:rsidRPr="001A3D8C">
        <w:rPr>
          <w:rFonts w:ascii="Times New Roman" w:hAnsi="Times New Roman" w:cs="Times New Roman"/>
          <w:lang w:val="bg-BG"/>
        </w:rPr>
        <w:t>е</w:t>
      </w:r>
      <w:r w:rsidRPr="001A3D8C">
        <w:rPr>
          <w:rFonts w:ascii="Times New Roman" w:hAnsi="Times New Roman" w:cs="Times New Roman"/>
        </w:rPr>
        <w:t xml:space="preserve"> безработна. Социалните работници </w:t>
      </w:r>
      <w:r w:rsidR="00400F9A" w:rsidRPr="001A3D8C">
        <w:rPr>
          <w:rFonts w:ascii="Times New Roman" w:hAnsi="Times New Roman" w:cs="Times New Roman"/>
          <w:lang w:val="bg-BG"/>
        </w:rPr>
        <w:t>са я информирали</w:t>
      </w:r>
      <w:r w:rsidRPr="001A3D8C">
        <w:rPr>
          <w:rFonts w:ascii="Times New Roman" w:hAnsi="Times New Roman" w:cs="Times New Roman"/>
        </w:rPr>
        <w:t xml:space="preserve"> за документите, необходими за разглеждане на молбата ѝ, но тя не ги е предоставила. След това социалните работници не са успели да се свържат с нея по телефона.</w:t>
      </w:r>
    </w:p>
    <w:bookmarkStart w:id="15" w:name="facts_request_WE_december_17"/>
    <w:p w14:paraId="0758B794" w14:textId="35C86988"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18</w:t>
      </w:r>
      <w:r w:rsidRPr="001A3D8C">
        <w:rPr>
          <w:rFonts w:ascii="Times New Roman" w:hAnsi="Times New Roman" w:cs="Times New Roman"/>
        </w:rPr>
        <w:fldChar w:fldCharType="end"/>
      </w:r>
      <w:bookmarkEnd w:id="15"/>
      <w:r w:rsidRPr="0064716E">
        <w:rPr>
          <w:rFonts w:ascii="Times New Roman" w:hAnsi="Times New Roman" w:cs="Times New Roman"/>
          <w:lang w:val="bg-BG"/>
        </w:rPr>
        <w:t xml:space="preserve">.  Една година по-късно, през </w:t>
      </w:r>
      <w:r w:rsidR="00CD3925" w:rsidRPr="001A3D8C">
        <w:rPr>
          <w:rFonts w:ascii="Times New Roman" w:hAnsi="Times New Roman" w:cs="Times New Roman"/>
          <w:lang w:val="bg-BG"/>
        </w:rPr>
        <w:t xml:space="preserve">м. </w:t>
      </w:r>
      <w:r w:rsidRPr="0064716E">
        <w:rPr>
          <w:rFonts w:ascii="Times New Roman" w:hAnsi="Times New Roman" w:cs="Times New Roman"/>
          <w:lang w:val="bg-BG"/>
        </w:rPr>
        <w:t xml:space="preserve">декември 2017 г., първата жалбоподателка отново </w:t>
      </w:r>
      <w:r w:rsidR="00ED79C8">
        <w:rPr>
          <w:rFonts w:ascii="Times New Roman" w:hAnsi="Times New Roman" w:cs="Times New Roman"/>
          <w:lang w:val="bg-BG"/>
        </w:rPr>
        <w:t>поискала</w:t>
      </w:r>
      <w:r w:rsidRPr="0064716E">
        <w:rPr>
          <w:rFonts w:ascii="Times New Roman" w:hAnsi="Times New Roman" w:cs="Times New Roman"/>
          <w:lang w:val="bg-BG"/>
        </w:rPr>
        <w:t xml:space="preserve"> да ѝ бъде разрешено да взема дъщеря си със себе си през уикендите. Социалните работници се срещат с нея на 20 деке</w:t>
      </w:r>
      <w:r w:rsidR="002C56DA" w:rsidRPr="0064716E">
        <w:rPr>
          <w:rFonts w:ascii="Times New Roman" w:hAnsi="Times New Roman" w:cs="Times New Roman"/>
          <w:lang w:val="bg-BG"/>
        </w:rPr>
        <w:t>мври 2017 г. и тя обяснява, че</w:t>
      </w:r>
      <w:r w:rsidRPr="0064716E">
        <w:rPr>
          <w:rFonts w:ascii="Times New Roman" w:hAnsi="Times New Roman" w:cs="Times New Roman"/>
          <w:lang w:val="bg-BG"/>
        </w:rPr>
        <w:t xml:space="preserve"> </w:t>
      </w:r>
      <w:r w:rsidR="00BC40C4">
        <w:rPr>
          <w:rFonts w:ascii="Times New Roman" w:hAnsi="Times New Roman" w:cs="Times New Roman"/>
          <w:lang w:val="bg-BG"/>
        </w:rPr>
        <w:t>е живяла</w:t>
      </w:r>
      <w:r w:rsidRPr="0064716E">
        <w:rPr>
          <w:rFonts w:ascii="Times New Roman" w:hAnsi="Times New Roman" w:cs="Times New Roman"/>
          <w:lang w:val="bg-BG"/>
        </w:rPr>
        <w:t xml:space="preserve"> извън </w:t>
      </w:r>
      <w:r w:rsidR="00FC1DC3" w:rsidRPr="001A3D8C">
        <w:rPr>
          <w:rFonts w:ascii="Times New Roman" w:hAnsi="Times New Roman" w:cs="Times New Roman"/>
          <w:lang w:val="bg-BG"/>
        </w:rPr>
        <w:t>г</w:t>
      </w:r>
      <w:r w:rsidR="00FC1DC3" w:rsidRPr="0064716E">
        <w:rPr>
          <w:rFonts w:ascii="Times New Roman" w:hAnsi="Times New Roman" w:cs="Times New Roman"/>
          <w:lang w:val="bg-BG"/>
        </w:rPr>
        <w:t>р. София</w:t>
      </w:r>
      <w:r w:rsidR="002C56DA" w:rsidRPr="0064716E">
        <w:rPr>
          <w:rFonts w:ascii="Times New Roman" w:hAnsi="Times New Roman" w:cs="Times New Roman"/>
          <w:lang w:val="bg-BG"/>
        </w:rPr>
        <w:t xml:space="preserve">, но се </w:t>
      </w:r>
      <w:r w:rsidR="00BC40C4">
        <w:rPr>
          <w:rFonts w:ascii="Times New Roman" w:hAnsi="Times New Roman" w:cs="Times New Roman"/>
          <w:lang w:val="bg-BG"/>
        </w:rPr>
        <w:t xml:space="preserve">е </w:t>
      </w:r>
      <w:r w:rsidR="002C56DA" w:rsidRPr="0064716E">
        <w:rPr>
          <w:rFonts w:ascii="Times New Roman" w:hAnsi="Times New Roman" w:cs="Times New Roman"/>
          <w:lang w:val="bg-BG"/>
        </w:rPr>
        <w:t>върнала в града. Имала работа за две седмици, но я</w:t>
      </w:r>
      <w:r w:rsidRPr="0064716E">
        <w:rPr>
          <w:rFonts w:ascii="Times New Roman" w:hAnsi="Times New Roman" w:cs="Times New Roman"/>
          <w:lang w:val="bg-BG"/>
        </w:rPr>
        <w:t xml:space="preserve"> напуснала. </w:t>
      </w:r>
      <w:r w:rsidR="00400F9A" w:rsidRPr="001A3D8C">
        <w:rPr>
          <w:rFonts w:ascii="Times New Roman" w:hAnsi="Times New Roman" w:cs="Times New Roman"/>
          <w:lang w:val="bg-BG"/>
        </w:rPr>
        <w:t>Доведената</w:t>
      </w:r>
      <w:r w:rsidRPr="0064716E">
        <w:rPr>
          <w:rFonts w:ascii="Times New Roman" w:hAnsi="Times New Roman" w:cs="Times New Roman"/>
          <w:lang w:val="bg-BG"/>
        </w:rPr>
        <w:t xml:space="preserve"> ѝ </w:t>
      </w:r>
      <w:r w:rsidR="00400F9A" w:rsidRPr="001A3D8C">
        <w:rPr>
          <w:rFonts w:ascii="Times New Roman" w:hAnsi="Times New Roman" w:cs="Times New Roman"/>
          <w:lang w:val="bg-BG"/>
        </w:rPr>
        <w:t>майка ѝ</w:t>
      </w:r>
      <w:r w:rsidRPr="0064716E">
        <w:rPr>
          <w:rFonts w:ascii="Times New Roman" w:hAnsi="Times New Roman" w:cs="Times New Roman"/>
          <w:lang w:val="bg-BG"/>
        </w:rPr>
        <w:t xml:space="preserve"> давала храна, а родителите на </w:t>
      </w:r>
      <w:r w:rsidR="00400F9A" w:rsidRPr="001A3D8C">
        <w:rPr>
          <w:rFonts w:ascii="Times New Roman" w:hAnsi="Times New Roman" w:cs="Times New Roman"/>
          <w:lang w:val="bg-BG"/>
        </w:rPr>
        <w:t>неин</w:t>
      </w:r>
      <w:r w:rsidRPr="0064716E">
        <w:rPr>
          <w:rFonts w:ascii="Times New Roman" w:hAnsi="Times New Roman" w:cs="Times New Roman"/>
          <w:lang w:val="bg-BG"/>
        </w:rPr>
        <w:t xml:space="preserve"> приятел ѝ дали пари и подаръци за дъщеря ѝ.</w:t>
      </w:r>
    </w:p>
    <w:bookmarkStart w:id="16" w:name="facts_request_WE_december_17_visit_home"/>
    <w:p w14:paraId="71876FA5" w14:textId="20675311"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19</w:t>
      </w:r>
      <w:r w:rsidRPr="001A3D8C">
        <w:rPr>
          <w:rFonts w:ascii="Times New Roman" w:hAnsi="Times New Roman" w:cs="Times New Roman"/>
        </w:rPr>
        <w:fldChar w:fldCharType="end"/>
      </w:r>
      <w:bookmarkEnd w:id="16"/>
      <w:r w:rsidRPr="0064716E">
        <w:rPr>
          <w:rFonts w:ascii="Times New Roman" w:hAnsi="Times New Roman" w:cs="Times New Roman"/>
          <w:lang w:val="bg-BG"/>
        </w:rPr>
        <w:t xml:space="preserve">.  След като проучват личните обстоятелства на първата жалбоподателка, през </w:t>
      </w:r>
      <w:r w:rsidR="00EA29C9" w:rsidRPr="001A3D8C">
        <w:rPr>
          <w:rFonts w:ascii="Times New Roman" w:hAnsi="Times New Roman" w:cs="Times New Roman"/>
          <w:lang w:val="bg-BG"/>
        </w:rPr>
        <w:t xml:space="preserve">м. </w:t>
      </w:r>
      <w:r w:rsidRPr="0064716E">
        <w:rPr>
          <w:rFonts w:ascii="Times New Roman" w:hAnsi="Times New Roman" w:cs="Times New Roman"/>
          <w:lang w:val="bg-BG"/>
        </w:rPr>
        <w:t xml:space="preserve">февруари 2018 г. социалните работници посещават апартамента, в който тя живее. Един </w:t>
      </w:r>
      <w:r w:rsidR="007A2EBE" w:rsidRPr="001A3D8C">
        <w:rPr>
          <w:rFonts w:ascii="Times New Roman" w:hAnsi="Times New Roman" w:cs="Times New Roman"/>
          <w:lang w:val="bg-BG"/>
        </w:rPr>
        <w:t>от съседите</w:t>
      </w:r>
      <w:r w:rsidRPr="0064716E">
        <w:rPr>
          <w:rFonts w:ascii="Times New Roman" w:hAnsi="Times New Roman" w:cs="Times New Roman"/>
          <w:lang w:val="bg-BG"/>
        </w:rPr>
        <w:t xml:space="preserve"> </w:t>
      </w:r>
      <w:r w:rsidR="007A2EBE" w:rsidRPr="001A3D8C">
        <w:rPr>
          <w:rFonts w:ascii="Times New Roman" w:hAnsi="Times New Roman" w:cs="Times New Roman"/>
          <w:lang w:val="bg-BG"/>
        </w:rPr>
        <w:t>твърдял</w:t>
      </w:r>
      <w:r w:rsidR="007A2EBE" w:rsidRPr="0064716E">
        <w:rPr>
          <w:rFonts w:ascii="Times New Roman" w:hAnsi="Times New Roman" w:cs="Times New Roman"/>
          <w:lang w:val="bg-BG"/>
        </w:rPr>
        <w:t>, че апартаментът бил</w:t>
      </w:r>
      <w:r w:rsidRPr="0064716E">
        <w:rPr>
          <w:rFonts w:ascii="Times New Roman" w:hAnsi="Times New Roman" w:cs="Times New Roman"/>
          <w:lang w:val="bg-BG"/>
        </w:rPr>
        <w:t xml:space="preserve"> постоянно посещаван от хора. Първоначалн</w:t>
      </w:r>
      <w:r w:rsidR="007A2EBE" w:rsidRPr="0064716E">
        <w:rPr>
          <w:rFonts w:ascii="Times New Roman" w:hAnsi="Times New Roman" w:cs="Times New Roman"/>
          <w:lang w:val="bg-BG"/>
        </w:rPr>
        <w:t>о първата жалбоподателка отказала</w:t>
      </w:r>
      <w:r w:rsidRPr="0064716E">
        <w:rPr>
          <w:rFonts w:ascii="Times New Roman" w:hAnsi="Times New Roman" w:cs="Times New Roman"/>
          <w:lang w:val="bg-BG"/>
        </w:rPr>
        <w:t xml:space="preserve"> да допусне социалните работници, но </w:t>
      </w:r>
      <w:r w:rsidR="007A2EBE" w:rsidRPr="001A3D8C">
        <w:rPr>
          <w:rFonts w:ascii="Times New Roman" w:hAnsi="Times New Roman" w:cs="Times New Roman"/>
          <w:lang w:val="bg-BG"/>
        </w:rPr>
        <w:t>впоследствие</w:t>
      </w:r>
      <w:r w:rsidRPr="0064716E">
        <w:rPr>
          <w:rFonts w:ascii="Times New Roman" w:hAnsi="Times New Roman" w:cs="Times New Roman"/>
          <w:lang w:val="bg-BG"/>
        </w:rPr>
        <w:t xml:space="preserve"> го направила. Тя заявила, че апартаментът е неин, но не разполагала с документи, които да докажат това. Живеела</w:t>
      </w:r>
      <w:r w:rsidR="007A2EBE" w:rsidRPr="0064716E">
        <w:rPr>
          <w:rFonts w:ascii="Times New Roman" w:hAnsi="Times New Roman" w:cs="Times New Roman"/>
          <w:lang w:val="bg-BG"/>
        </w:rPr>
        <w:t xml:space="preserve"> с партньор, за когото твърдяла</w:t>
      </w:r>
      <w:r w:rsidRPr="0064716E">
        <w:rPr>
          <w:rFonts w:ascii="Times New Roman" w:hAnsi="Times New Roman" w:cs="Times New Roman"/>
          <w:lang w:val="bg-BG"/>
        </w:rPr>
        <w:t xml:space="preserve">, че </w:t>
      </w:r>
      <w:r w:rsidR="00970CC4">
        <w:rPr>
          <w:rFonts w:ascii="Times New Roman" w:hAnsi="Times New Roman" w:cs="Times New Roman"/>
          <w:lang w:val="bg-BG"/>
        </w:rPr>
        <w:t>е</w:t>
      </w:r>
      <w:r w:rsidRPr="0064716E">
        <w:rPr>
          <w:rFonts w:ascii="Times New Roman" w:hAnsi="Times New Roman" w:cs="Times New Roman"/>
          <w:lang w:val="bg-BG"/>
        </w:rPr>
        <w:t xml:space="preserve"> готов да ѝ помогне и дори да при</w:t>
      </w:r>
      <w:r w:rsidR="00970CC4">
        <w:rPr>
          <w:rFonts w:ascii="Times New Roman" w:hAnsi="Times New Roman" w:cs="Times New Roman"/>
          <w:lang w:val="bg-BG"/>
        </w:rPr>
        <w:t>познае д</w:t>
      </w:r>
      <w:r w:rsidRPr="0064716E">
        <w:rPr>
          <w:rFonts w:ascii="Times New Roman" w:hAnsi="Times New Roman" w:cs="Times New Roman"/>
          <w:lang w:val="bg-BG"/>
        </w:rPr>
        <w:t>етето ѝ. Социалните работници обаче не успели да разговарят с мъжа, въпреки че и той бил в апартамента, защото първата жалбоподателка не им позволила. По време на това посещение социалните работници информирали първата жалбоподателка за правото ѝ да ползва социални услуги.</w:t>
      </w:r>
    </w:p>
    <w:bookmarkStart w:id="17" w:name="visit_26_feb_18"/>
    <w:p w14:paraId="73D306B2" w14:textId="3AC89930"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20</w:t>
      </w:r>
      <w:r w:rsidRPr="001A3D8C">
        <w:rPr>
          <w:rFonts w:ascii="Times New Roman" w:hAnsi="Times New Roman" w:cs="Times New Roman"/>
        </w:rPr>
        <w:fldChar w:fldCharType="end"/>
      </w:r>
      <w:bookmarkEnd w:id="17"/>
      <w:r w:rsidRPr="0064716E">
        <w:rPr>
          <w:rFonts w:ascii="Times New Roman" w:hAnsi="Times New Roman" w:cs="Times New Roman"/>
          <w:lang w:val="bg-BG"/>
        </w:rPr>
        <w:t xml:space="preserve">.  </w:t>
      </w:r>
      <w:r w:rsidR="00126C98" w:rsidRPr="0064716E">
        <w:rPr>
          <w:rFonts w:ascii="Times New Roman" w:hAnsi="Times New Roman" w:cs="Times New Roman"/>
          <w:lang w:val="bg-BG"/>
        </w:rPr>
        <w:t>Първата жалбоподателка</w:t>
      </w:r>
      <w:r w:rsidR="001F56F6">
        <w:rPr>
          <w:rFonts w:ascii="Times New Roman" w:hAnsi="Times New Roman" w:cs="Times New Roman"/>
          <w:lang w:val="bg-BG"/>
        </w:rPr>
        <w:t xml:space="preserve"> посетила</w:t>
      </w:r>
      <w:r w:rsidRPr="0064716E">
        <w:rPr>
          <w:rFonts w:ascii="Times New Roman" w:hAnsi="Times New Roman" w:cs="Times New Roman"/>
          <w:lang w:val="bg-BG"/>
        </w:rPr>
        <w:t xml:space="preserve"> местната служба за социално подпомагане на 26 февруари 2018 г. Било </w:t>
      </w:r>
      <w:r w:rsidR="00E35921" w:rsidRPr="001A3D8C">
        <w:rPr>
          <w:rFonts w:ascii="Times New Roman" w:hAnsi="Times New Roman" w:cs="Times New Roman"/>
          <w:lang w:val="bg-BG"/>
        </w:rPr>
        <w:t>„</w:t>
      </w:r>
      <w:r w:rsidRPr="0064716E">
        <w:rPr>
          <w:rFonts w:ascii="Times New Roman" w:hAnsi="Times New Roman" w:cs="Times New Roman"/>
          <w:lang w:val="bg-BG"/>
        </w:rPr>
        <w:t>видимо</w:t>
      </w:r>
      <w:r w:rsidR="00E35921" w:rsidRPr="001A3D8C">
        <w:rPr>
          <w:rFonts w:ascii="Times New Roman" w:hAnsi="Times New Roman" w:cs="Times New Roman"/>
          <w:lang w:val="bg-BG"/>
        </w:rPr>
        <w:t>“</w:t>
      </w:r>
      <w:r w:rsidRPr="0064716E">
        <w:rPr>
          <w:rFonts w:ascii="Times New Roman" w:hAnsi="Times New Roman" w:cs="Times New Roman"/>
          <w:lang w:val="bg-BG"/>
        </w:rPr>
        <w:t xml:space="preserve">, че </w:t>
      </w:r>
      <w:r w:rsidR="001F56F6">
        <w:rPr>
          <w:rFonts w:ascii="Times New Roman" w:hAnsi="Times New Roman" w:cs="Times New Roman"/>
          <w:lang w:val="bg-BG"/>
        </w:rPr>
        <w:t>е употребила</w:t>
      </w:r>
      <w:r w:rsidRPr="0064716E">
        <w:rPr>
          <w:rFonts w:ascii="Times New Roman" w:hAnsi="Times New Roman" w:cs="Times New Roman"/>
          <w:lang w:val="bg-BG"/>
        </w:rPr>
        <w:t xml:space="preserve"> алкохол. Тя заявила, че иска да се грижи за дъщеря си, но се нуждае</w:t>
      </w:r>
      <w:r w:rsidR="007A2EBE" w:rsidRPr="001A3D8C">
        <w:rPr>
          <w:rFonts w:ascii="Times New Roman" w:hAnsi="Times New Roman" w:cs="Times New Roman"/>
          <w:lang w:val="bg-BG"/>
        </w:rPr>
        <w:t>ла</w:t>
      </w:r>
      <w:r w:rsidRPr="0064716E">
        <w:rPr>
          <w:rFonts w:ascii="Times New Roman" w:hAnsi="Times New Roman" w:cs="Times New Roman"/>
          <w:lang w:val="bg-BG"/>
        </w:rPr>
        <w:t xml:space="preserve"> от време, </w:t>
      </w:r>
      <w:r w:rsidR="00E35921" w:rsidRPr="001A3D8C">
        <w:rPr>
          <w:rFonts w:ascii="Times New Roman" w:hAnsi="Times New Roman" w:cs="Times New Roman"/>
          <w:lang w:val="bg-BG"/>
        </w:rPr>
        <w:t>„</w:t>
      </w:r>
      <w:r w:rsidRPr="0064716E">
        <w:rPr>
          <w:rFonts w:ascii="Times New Roman" w:hAnsi="Times New Roman" w:cs="Times New Roman"/>
          <w:lang w:val="bg-BG"/>
        </w:rPr>
        <w:t>за да се стабилизира</w:t>
      </w:r>
      <w:r w:rsidR="00E35921" w:rsidRPr="001A3D8C">
        <w:rPr>
          <w:rFonts w:ascii="Times New Roman" w:hAnsi="Times New Roman" w:cs="Times New Roman"/>
          <w:lang w:val="bg-BG"/>
        </w:rPr>
        <w:t>“</w:t>
      </w:r>
      <w:r w:rsidRPr="0064716E">
        <w:rPr>
          <w:rFonts w:ascii="Times New Roman" w:hAnsi="Times New Roman" w:cs="Times New Roman"/>
          <w:lang w:val="bg-BG"/>
        </w:rPr>
        <w:t xml:space="preserve">. Тя е информирана за настаняването на </w:t>
      </w:r>
      <w:r w:rsidR="00A16F41" w:rsidRPr="0064716E">
        <w:rPr>
          <w:rFonts w:ascii="Times New Roman" w:hAnsi="Times New Roman" w:cs="Times New Roman"/>
          <w:lang w:val="bg-BG"/>
        </w:rPr>
        <w:t>дъщеря</w:t>
      </w:r>
      <w:r w:rsidRPr="0064716E">
        <w:rPr>
          <w:rFonts w:ascii="Times New Roman" w:hAnsi="Times New Roman" w:cs="Times New Roman"/>
          <w:lang w:val="bg-BG"/>
        </w:rPr>
        <w:t xml:space="preserve"> ѝ в приемно семейство и ѝ е връчена административната заповед в тази връзка (вж. точка </w:t>
      </w: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REF</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order</w:instrText>
      </w:r>
      <w:r w:rsidRPr="0064716E">
        <w:rPr>
          <w:rFonts w:ascii="Times New Roman" w:hAnsi="Times New Roman" w:cs="Times New Roman"/>
          <w:lang w:val="bg-BG"/>
        </w:rPr>
        <w:instrText>_</w:instrText>
      </w:r>
      <w:r w:rsidRPr="001A3D8C">
        <w:rPr>
          <w:rFonts w:ascii="Times New Roman" w:hAnsi="Times New Roman" w:cs="Times New Roman"/>
        </w:rPr>
        <w:instrText>placement</w:instrText>
      </w:r>
      <w:r w:rsidRPr="0064716E">
        <w:rPr>
          <w:rFonts w:ascii="Times New Roman" w:hAnsi="Times New Roman" w:cs="Times New Roman"/>
          <w:lang w:val="bg-BG"/>
        </w:rPr>
        <w:instrText>_</w:instrText>
      </w:r>
      <w:r w:rsidRPr="001A3D8C">
        <w:rPr>
          <w:rFonts w:ascii="Times New Roman" w:hAnsi="Times New Roman" w:cs="Times New Roman"/>
        </w:rPr>
        <w:instrText>foster</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h</w:instrText>
      </w:r>
      <w:r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24</w:t>
      </w:r>
      <w:r w:rsidRPr="001A3D8C">
        <w:rPr>
          <w:rFonts w:ascii="Times New Roman" w:hAnsi="Times New Roman" w:cs="Times New Roman"/>
        </w:rPr>
        <w:fldChar w:fldCharType="end"/>
      </w:r>
      <w:r w:rsidRPr="0064716E">
        <w:rPr>
          <w:rFonts w:ascii="Times New Roman" w:hAnsi="Times New Roman" w:cs="Times New Roman"/>
          <w:lang w:val="bg-BG"/>
        </w:rPr>
        <w:t xml:space="preserve"> по-долу).</w:t>
      </w:r>
    </w:p>
    <w:bookmarkStart w:id="18" w:name="facts_no_longer_seeking_contact"/>
    <w:p w14:paraId="01B4E150" w14:textId="77777777"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21</w:t>
      </w:r>
      <w:r w:rsidRPr="001A3D8C">
        <w:rPr>
          <w:rFonts w:ascii="Times New Roman" w:hAnsi="Times New Roman" w:cs="Times New Roman"/>
        </w:rPr>
        <w:fldChar w:fldCharType="end"/>
      </w:r>
      <w:bookmarkEnd w:id="18"/>
      <w:r w:rsidRPr="0064716E">
        <w:rPr>
          <w:rFonts w:ascii="Times New Roman" w:hAnsi="Times New Roman" w:cs="Times New Roman"/>
          <w:lang w:val="bg-BG"/>
        </w:rPr>
        <w:t>.  От 26 февруари 2018 г. насам първата жалбоподателка не се е опитвала да осъществи контакт с дъщеря си или да получи информация за детето.</w:t>
      </w:r>
    </w:p>
    <w:p w14:paraId="13347D47" w14:textId="0EAD777F" w:rsidR="003C2A25" w:rsidRPr="0064716E" w:rsidRDefault="00AA4D42">
      <w:pPr>
        <w:pStyle w:val="JuHIRoman"/>
        <w:keepNext w:val="0"/>
        <w:keepLines w:val="0"/>
        <w:rPr>
          <w:rFonts w:ascii="Times New Roman" w:hAnsi="Times New Roman" w:cs="Times New Roman"/>
          <w:lang w:val="bg-BG"/>
        </w:rPr>
      </w:pPr>
      <w:r w:rsidRPr="0064716E">
        <w:rPr>
          <w:rFonts w:ascii="Times New Roman" w:hAnsi="Times New Roman" w:cs="Times New Roman"/>
          <w:caps w:val="0"/>
          <w:lang w:val="bg-BG"/>
        </w:rPr>
        <w:t xml:space="preserve">НАСТАНЯВАНЕ НА </w:t>
      </w:r>
      <w:r w:rsidR="003C2513" w:rsidRPr="001A3D8C">
        <w:rPr>
          <w:rFonts w:ascii="Times New Roman" w:hAnsi="Times New Roman" w:cs="Times New Roman"/>
          <w:caps w:val="0"/>
          <w:lang w:val="bg-BG"/>
        </w:rPr>
        <w:t>ВТОРАТА ЖАЛБОПОДАТЕЛКА</w:t>
      </w:r>
      <w:r w:rsidRPr="0064716E">
        <w:rPr>
          <w:rFonts w:ascii="Times New Roman" w:hAnsi="Times New Roman" w:cs="Times New Roman"/>
          <w:caps w:val="0"/>
          <w:lang w:val="bg-BG"/>
        </w:rPr>
        <w:t xml:space="preserve"> В ПРИЕМНО СЕМЕЙСТВО</w:t>
      </w:r>
    </w:p>
    <w:p w14:paraId="5FB6BDA6" w14:textId="77777777"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22</w:t>
      </w:r>
      <w:r w:rsidRPr="001A3D8C">
        <w:rPr>
          <w:rFonts w:ascii="Times New Roman" w:hAnsi="Times New Roman" w:cs="Times New Roman"/>
          <w:noProof/>
        </w:rPr>
        <w:fldChar w:fldCharType="end"/>
      </w:r>
      <w:r w:rsidR="00AC6997" w:rsidRPr="0064716E">
        <w:rPr>
          <w:rFonts w:ascii="Times New Roman" w:hAnsi="Times New Roman" w:cs="Times New Roman"/>
          <w:lang w:val="bg-BG"/>
        </w:rPr>
        <w:t>.  В психологическата оценка на втората жалбоподателка от 7 ноември 2017 г. се отбелязва, че детето се развива добре за възрастта си. Въпреки това е препоръчано да се насърчи социалното ѝ включване, по-специално чрез настаняването ѝ в подходяща семейна среда.</w:t>
      </w:r>
    </w:p>
    <w:p w14:paraId="00966446" w14:textId="74CC2D16"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23</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През </w:t>
      </w:r>
      <w:r w:rsidR="00EA29C9" w:rsidRPr="001A3D8C">
        <w:rPr>
          <w:rFonts w:ascii="Times New Roman" w:hAnsi="Times New Roman" w:cs="Times New Roman"/>
          <w:lang w:val="bg-BG"/>
        </w:rPr>
        <w:t xml:space="preserve">м. </w:t>
      </w:r>
      <w:r w:rsidR="00AC6997" w:rsidRPr="0064716E">
        <w:rPr>
          <w:rFonts w:ascii="Times New Roman" w:hAnsi="Times New Roman" w:cs="Times New Roman"/>
          <w:lang w:val="bg-BG"/>
        </w:rPr>
        <w:t xml:space="preserve">януари 2018 г. професионален приемен родител проявява интерес да се грижи за </w:t>
      </w:r>
      <w:r w:rsidR="003C2513" w:rsidRPr="0064716E">
        <w:rPr>
          <w:rFonts w:ascii="Times New Roman" w:hAnsi="Times New Roman" w:cs="Times New Roman"/>
          <w:lang w:val="bg-BG"/>
        </w:rPr>
        <w:t>втората жалбоподателка</w:t>
      </w:r>
      <w:r w:rsidR="00AC6997" w:rsidRPr="0064716E">
        <w:rPr>
          <w:rFonts w:ascii="Times New Roman" w:hAnsi="Times New Roman" w:cs="Times New Roman"/>
          <w:lang w:val="bg-BG"/>
        </w:rPr>
        <w:t>, след което социалните служби започват процедура за настаняване на детето в това семейство.</w:t>
      </w:r>
    </w:p>
    <w:bookmarkStart w:id="19" w:name="order_placement_foster"/>
    <w:p w14:paraId="2491722D" w14:textId="6B4879E3"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24</w:t>
      </w:r>
      <w:r w:rsidRPr="001A3D8C">
        <w:rPr>
          <w:rFonts w:ascii="Times New Roman" w:hAnsi="Times New Roman" w:cs="Times New Roman"/>
        </w:rPr>
        <w:fldChar w:fldCharType="end"/>
      </w:r>
      <w:bookmarkEnd w:id="19"/>
      <w:r w:rsidRPr="0064716E">
        <w:rPr>
          <w:rFonts w:ascii="Times New Roman" w:hAnsi="Times New Roman" w:cs="Times New Roman"/>
          <w:lang w:val="bg-BG"/>
        </w:rPr>
        <w:t xml:space="preserve">.  На 9 февруари 2018 г. директорът на дирекция </w:t>
      </w:r>
      <w:r w:rsidR="00E35921" w:rsidRPr="001A3D8C">
        <w:rPr>
          <w:rFonts w:ascii="Times New Roman" w:hAnsi="Times New Roman" w:cs="Times New Roman"/>
          <w:lang w:val="bg-BG"/>
        </w:rPr>
        <w:t>„</w:t>
      </w:r>
      <w:r w:rsidRPr="0064716E">
        <w:rPr>
          <w:rFonts w:ascii="Times New Roman" w:hAnsi="Times New Roman" w:cs="Times New Roman"/>
          <w:lang w:val="bg-BG"/>
        </w:rPr>
        <w:t>Социално подпомагане</w:t>
      </w:r>
      <w:r w:rsidR="00E35921" w:rsidRPr="001A3D8C">
        <w:rPr>
          <w:rFonts w:ascii="Times New Roman" w:hAnsi="Times New Roman" w:cs="Times New Roman"/>
          <w:lang w:val="bg-BG"/>
        </w:rPr>
        <w:t>“</w:t>
      </w:r>
      <w:r w:rsidRPr="0064716E">
        <w:rPr>
          <w:rFonts w:ascii="Times New Roman" w:hAnsi="Times New Roman" w:cs="Times New Roman"/>
          <w:lang w:val="bg-BG"/>
        </w:rPr>
        <w:t xml:space="preserve"> издава заповед за настаняване на </w:t>
      </w:r>
      <w:r w:rsidR="003C2513" w:rsidRPr="0064716E">
        <w:rPr>
          <w:rFonts w:ascii="Times New Roman" w:hAnsi="Times New Roman" w:cs="Times New Roman"/>
          <w:lang w:val="bg-BG"/>
        </w:rPr>
        <w:t>втората жалбоподателка</w:t>
      </w:r>
      <w:r w:rsidRPr="0064716E">
        <w:rPr>
          <w:rFonts w:ascii="Times New Roman" w:hAnsi="Times New Roman" w:cs="Times New Roman"/>
          <w:lang w:val="bg-BG"/>
        </w:rPr>
        <w:t xml:space="preserve"> в приемното семейство. </w:t>
      </w:r>
      <w:r w:rsidR="00053898" w:rsidRPr="001A3D8C">
        <w:rPr>
          <w:rFonts w:ascii="Times New Roman" w:hAnsi="Times New Roman" w:cs="Times New Roman"/>
          <w:lang w:val="bg-BG"/>
        </w:rPr>
        <w:t>В з</w:t>
      </w:r>
      <w:r w:rsidRPr="0064716E">
        <w:rPr>
          <w:rFonts w:ascii="Times New Roman" w:hAnsi="Times New Roman" w:cs="Times New Roman"/>
          <w:lang w:val="bg-BG"/>
        </w:rPr>
        <w:t xml:space="preserve">аповедта, </w:t>
      </w:r>
      <w:r w:rsidR="00053898" w:rsidRPr="001A3D8C">
        <w:rPr>
          <w:rFonts w:ascii="Times New Roman" w:hAnsi="Times New Roman" w:cs="Times New Roman"/>
          <w:lang w:val="bg-BG"/>
        </w:rPr>
        <w:t>връчена на</w:t>
      </w:r>
      <w:r w:rsidRPr="0064716E">
        <w:rPr>
          <w:rFonts w:ascii="Times New Roman" w:hAnsi="Times New Roman" w:cs="Times New Roman"/>
          <w:lang w:val="bg-BG"/>
        </w:rPr>
        <w:t xml:space="preserve"> </w:t>
      </w:r>
      <w:r w:rsidR="003C2513" w:rsidRPr="0064716E">
        <w:rPr>
          <w:rFonts w:ascii="Times New Roman" w:hAnsi="Times New Roman" w:cs="Times New Roman"/>
          <w:lang w:val="bg-BG"/>
        </w:rPr>
        <w:t>първата жалбоподателка</w:t>
      </w:r>
      <w:r w:rsidRPr="0064716E">
        <w:rPr>
          <w:rFonts w:ascii="Times New Roman" w:hAnsi="Times New Roman" w:cs="Times New Roman"/>
          <w:lang w:val="bg-BG"/>
        </w:rPr>
        <w:t xml:space="preserve"> на 26 февруари 2018 г. (вж. точка </w:t>
      </w: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REF</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visit</w:instrText>
      </w:r>
      <w:r w:rsidRPr="0064716E">
        <w:rPr>
          <w:rFonts w:ascii="Times New Roman" w:hAnsi="Times New Roman" w:cs="Times New Roman"/>
          <w:lang w:val="bg-BG"/>
        </w:rPr>
        <w:instrText>_26_</w:instrText>
      </w:r>
      <w:r w:rsidRPr="001A3D8C">
        <w:rPr>
          <w:rFonts w:ascii="Times New Roman" w:hAnsi="Times New Roman" w:cs="Times New Roman"/>
        </w:rPr>
        <w:instrText>feb</w:instrText>
      </w:r>
      <w:r w:rsidRPr="0064716E">
        <w:rPr>
          <w:rFonts w:ascii="Times New Roman" w:hAnsi="Times New Roman" w:cs="Times New Roman"/>
          <w:lang w:val="bg-BG"/>
        </w:rPr>
        <w:instrText>_18 \</w:instrText>
      </w:r>
      <w:r w:rsidRPr="001A3D8C">
        <w:rPr>
          <w:rFonts w:ascii="Times New Roman" w:hAnsi="Times New Roman" w:cs="Times New Roman"/>
        </w:rPr>
        <w:instrText>h</w:instrText>
      </w:r>
      <w:r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20</w:t>
      </w:r>
      <w:r w:rsidRPr="001A3D8C">
        <w:rPr>
          <w:rFonts w:ascii="Times New Roman" w:hAnsi="Times New Roman" w:cs="Times New Roman"/>
        </w:rPr>
        <w:fldChar w:fldCharType="end"/>
      </w:r>
      <w:r w:rsidRPr="0064716E">
        <w:rPr>
          <w:rFonts w:ascii="Times New Roman" w:hAnsi="Times New Roman" w:cs="Times New Roman"/>
          <w:lang w:val="bg-BG"/>
        </w:rPr>
        <w:t xml:space="preserve"> по-горе), </w:t>
      </w:r>
      <w:r w:rsidR="00053898" w:rsidRPr="001A3D8C">
        <w:rPr>
          <w:rFonts w:ascii="Times New Roman" w:hAnsi="Times New Roman" w:cs="Times New Roman"/>
          <w:lang w:val="bg-BG"/>
        </w:rPr>
        <w:t>се посочва</w:t>
      </w:r>
      <w:r w:rsidRPr="0064716E">
        <w:rPr>
          <w:rFonts w:ascii="Times New Roman" w:hAnsi="Times New Roman" w:cs="Times New Roman"/>
          <w:lang w:val="bg-BG"/>
        </w:rPr>
        <w:t xml:space="preserve">, че детето може да бъде </w:t>
      </w:r>
      <w:r w:rsidR="004425E8">
        <w:rPr>
          <w:rFonts w:ascii="Times New Roman" w:hAnsi="Times New Roman" w:cs="Times New Roman"/>
          <w:lang w:val="bg-BG"/>
        </w:rPr>
        <w:t>вписано</w:t>
      </w:r>
      <w:r w:rsidRPr="0064716E">
        <w:rPr>
          <w:rFonts w:ascii="Times New Roman" w:hAnsi="Times New Roman" w:cs="Times New Roman"/>
          <w:lang w:val="bg-BG"/>
        </w:rPr>
        <w:t xml:space="preserve"> за осиновяване, ако родителите не </w:t>
      </w:r>
      <w:r w:rsidR="004425E8">
        <w:rPr>
          <w:rFonts w:ascii="Times New Roman" w:hAnsi="Times New Roman" w:cs="Times New Roman"/>
          <w:lang w:val="bg-BG"/>
        </w:rPr>
        <w:t>поискат</w:t>
      </w:r>
      <w:r w:rsidRPr="0064716E">
        <w:rPr>
          <w:rFonts w:ascii="Times New Roman" w:hAnsi="Times New Roman" w:cs="Times New Roman"/>
          <w:lang w:val="bg-BG"/>
        </w:rPr>
        <w:t xml:space="preserve"> прекратяване на настаняването извън семейството в рамките на шест месеца, като в тази връзка се позовава на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84</w:t>
      </w:r>
      <w:r w:rsidR="00053898" w:rsidRPr="001A3D8C">
        <w:rPr>
          <w:rFonts w:ascii="Times New Roman" w:hAnsi="Times New Roman" w:cs="Times New Roman"/>
          <w:lang w:val="bg-BG"/>
        </w:rPr>
        <w:t>,</w:t>
      </w:r>
      <w:r w:rsidRPr="0064716E">
        <w:rPr>
          <w:rFonts w:ascii="Times New Roman" w:hAnsi="Times New Roman" w:cs="Times New Roman"/>
          <w:lang w:val="bg-BG"/>
        </w:rPr>
        <w:t xml:space="preserve"> </w:t>
      </w:r>
      <w:r w:rsidR="00053898" w:rsidRPr="001A3D8C">
        <w:rPr>
          <w:rFonts w:ascii="Times New Roman" w:hAnsi="Times New Roman" w:cs="Times New Roman"/>
          <w:lang w:val="bg-BG"/>
        </w:rPr>
        <w:t>ал.</w:t>
      </w:r>
      <w:r w:rsidRPr="0064716E">
        <w:rPr>
          <w:rFonts w:ascii="Times New Roman" w:hAnsi="Times New Roman" w:cs="Times New Roman"/>
          <w:lang w:val="bg-BG"/>
        </w:rPr>
        <w:t xml:space="preserve"> 2 и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93</w:t>
      </w:r>
      <w:r w:rsidR="00053898" w:rsidRPr="001A3D8C">
        <w:rPr>
          <w:rFonts w:ascii="Times New Roman" w:hAnsi="Times New Roman" w:cs="Times New Roman"/>
          <w:lang w:val="bg-BG"/>
        </w:rPr>
        <w:t>,</w:t>
      </w:r>
      <w:r w:rsidRPr="0064716E">
        <w:rPr>
          <w:rFonts w:ascii="Times New Roman" w:hAnsi="Times New Roman" w:cs="Times New Roman"/>
          <w:lang w:val="bg-BG"/>
        </w:rPr>
        <w:t xml:space="preserve"> </w:t>
      </w:r>
      <w:r w:rsidR="00053898" w:rsidRPr="001A3D8C">
        <w:rPr>
          <w:rFonts w:ascii="Times New Roman" w:hAnsi="Times New Roman" w:cs="Times New Roman"/>
          <w:lang w:val="bg-BG"/>
        </w:rPr>
        <w:t>ал.</w:t>
      </w:r>
      <w:r w:rsidRPr="0064716E">
        <w:rPr>
          <w:rFonts w:ascii="Times New Roman" w:hAnsi="Times New Roman" w:cs="Times New Roman"/>
          <w:lang w:val="bg-BG"/>
        </w:rPr>
        <w:t xml:space="preserve"> 2 от Семейния кодекс (вж. параграфи </w:t>
      </w: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REF</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art</w:instrText>
      </w:r>
      <w:r w:rsidRPr="0064716E">
        <w:rPr>
          <w:rFonts w:ascii="Times New Roman" w:hAnsi="Times New Roman" w:cs="Times New Roman"/>
          <w:lang w:val="bg-BG"/>
        </w:rPr>
        <w:instrText>_84_2_</w:instrText>
      </w:r>
      <w:r w:rsidRPr="001A3D8C">
        <w:rPr>
          <w:rFonts w:ascii="Times New Roman" w:hAnsi="Times New Roman" w:cs="Times New Roman"/>
        </w:rPr>
        <w:instrText>family</w:instrText>
      </w:r>
      <w:r w:rsidRPr="0064716E">
        <w:rPr>
          <w:rFonts w:ascii="Times New Roman" w:hAnsi="Times New Roman" w:cs="Times New Roman"/>
          <w:lang w:val="bg-BG"/>
        </w:rPr>
        <w:instrText>_</w:instrText>
      </w:r>
      <w:r w:rsidRPr="001A3D8C">
        <w:rPr>
          <w:rFonts w:ascii="Times New Roman" w:hAnsi="Times New Roman" w:cs="Times New Roman"/>
        </w:rPr>
        <w:instrText>code</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h</w:instrText>
      </w:r>
      <w:r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44</w:t>
      </w:r>
      <w:r w:rsidRPr="001A3D8C">
        <w:rPr>
          <w:rFonts w:ascii="Times New Roman" w:hAnsi="Times New Roman" w:cs="Times New Roman"/>
        </w:rPr>
        <w:fldChar w:fldCharType="end"/>
      </w:r>
      <w:r w:rsidRPr="0064716E">
        <w:rPr>
          <w:rFonts w:ascii="Times New Roman" w:hAnsi="Times New Roman" w:cs="Times New Roman"/>
          <w:lang w:val="bg-BG"/>
        </w:rPr>
        <w:t>-</w:t>
      </w: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REF</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art</w:instrText>
      </w:r>
      <w:r w:rsidRPr="0064716E">
        <w:rPr>
          <w:rFonts w:ascii="Times New Roman" w:hAnsi="Times New Roman" w:cs="Times New Roman"/>
          <w:lang w:val="bg-BG"/>
        </w:rPr>
        <w:instrText>_93_2_</w:instrText>
      </w:r>
      <w:r w:rsidRPr="001A3D8C">
        <w:rPr>
          <w:rFonts w:ascii="Times New Roman" w:hAnsi="Times New Roman" w:cs="Times New Roman"/>
        </w:rPr>
        <w:instrText>family</w:instrText>
      </w:r>
      <w:r w:rsidRPr="0064716E">
        <w:rPr>
          <w:rFonts w:ascii="Times New Roman" w:hAnsi="Times New Roman" w:cs="Times New Roman"/>
          <w:lang w:val="bg-BG"/>
        </w:rPr>
        <w:instrText>_</w:instrText>
      </w:r>
      <w:r w:rsidRPr="001A3D8C">
        <w:rPr>
          <w:rFonts w:ascii="Times New Roman" w:hAnsi="Times New Roman" w:cs="Times New Roman"/>
        </w:rPr>
        <w:instrText>code</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h</w:instrText>
      </w:r>
      <w:r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45</w:t>
      </w:r>
      <w:r w:rsidRPr="001A3D8C">
        <w:rPr>
          <w:rFonts w:ascii="Times New Roman" w:hAnsi="Times New Roman" w:cs="Times New Roman"/>
        </w:rPr>
        <w:fldChar w:fldCharType="end"/>
      </w:r>
      <w:r w:rsidRPr="0064716E">
        <w:rPr>
          <w:rFonts w:ascii="Times New Roman" w:hAnsi="Times New Roman" w:cs="Times New Roman"/>
          <w:lang w:val="bg-BG"/>
        </w:rPr>
        <w:t xml:space="preserve"> по-долу). </w:t>
      </w:r>
      <w:r w:rsidR="00126C98" w:rsidRPr="0064716E">
        <w:rPr>
          <w:rFonts w:ascii="Times New Roman" w:hAnsi="Times New Roman" w:cs="Times New Roman"/>
          <w:lang w:val="bg-BG"/>
        </w:rPr>
        <w:t>Първата жалбоподателка</w:t>
      </w:r>
      <w:r w:rsidRPr="0064716E">
        <w:rPr>
          <w:rFonts w:ascii="Times New Roman" w:hAnsi="Times New Roman" w:cs="Times New Roman"/>
          <w:lang w:val="bg-BG"/>
        </w:rPr>
        <w:t xml:space="preserve"> не е </w:t>
      </w:r>
      <w:r w:rsidR="004425E8">
        <w:rPr>
          <w:rFonts w:ascii="Times New Roman" w:hAnsi="Times New Roman" w:cs="Times New Roman"/>
          <w:lang w:val="bg-BG"/>
        </w:rPr>
        <w:t>подала жалба по съдебен ред</w:t>
      </w:r>
      <w:r w:rsidRPr="0064716E">
        <w:rPr>
          <w:rFonts w:ascii="Times New Roman" w:hAnsi="Times New Roman" w:cs="Times New Roman"/>
          <w:lang w:val="bg-BG"/>
        </w:rPr>
        <w:t>. Заповедта е изпълнена незабавно.</w:t>
      </w:r>
    </w:p>
    <w:bookmarkStart w:id="20" w:name="order_placement_foster_court"/>
    <w:p w14:paraId="7AD5EA48" w14:textId="6C0ECC4B"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25</w:t>
      </w:r>
      <w:r w:rsidRPr="001A3D8C">
        <w:rPr>
          <w:rFonts w:ascii="Times New Roman" w:hAnsi="Times New Roman" w:cs="Times New Roman"/>
        </w:rPr>
        <w:fldChar w:fldCharType="end"/>
      </w:r>
      <w:bookmarkEnd w:id="20"/>
      <w:r w:rsidRPr="0064716E">
        <w:rPr>
          <w:rFonts w:ascii="Times New Roman" w:hAnsi="Times New Roman" w:cs="Times New Roman"/>
          <w:lang w:val="bg-BG"/>
        </w:rPr>
        <w:t xml:space="preserve">.  На 1 август 2018 г. Софийският районен съд потвърждава настаняването на </w:t>
      </w:r>
      <w:r w:rsidR="003C2513" w:rsidRPr="0064716E">
        <w:rPr>
          <w:rFonts w:ascii="Times New Roman" w:hAnsi="Times New Roman" w:cs="Times New Roman"/>
          <w:lang w:val="bg-BG"/>
        </w:rPr>
        <w:t>втората жалбоподателка</w:t>
      </w:r>
      <w:r w:rsidRPr="0064716E">
        <w:rPr>
          <w:rFonts w:ascii="Times New Roman" w:hAnsi="Times New Roman" w:cs="Times New Roman"/>
          <w:lang w:val="bg-BG"/>
        </w:rPr>
        <w:t xml:space="preserve"> в приемно </w:t>
      </w:r>
      <w:r w:rsidR="00A16F41" w:rsidRPr="0064716E">
        <w:rPr>
          <w:rFonts w:ascii="Times New Roman" w:hAnsi="Times New Roman" w:cs="Times New Roman"/>
          <w:lang w:val="bg-BG"/>
        </w:rPr>
        <w:t xml:space="preserve">семейство. При </w:t>
      </w:r>
      <w:r w:rsidRPr="0064716E">
        <w:rPr>
          <w:rFonts w:ascii="Times New Roman" w:hAnsi="Times New Roman" w:cs="Times New Roman"/>
          <w:lang w:val="bg-BG"/>
        </w:rPr>
        <w:t xml:space="preserve">това той отбелязва, че връзката между детето и биологичното му семейство е прекъсната и че майката на </w:t>
      </w:r>
      <w:r w:rsidR="00A16F41" w:rsidRPr="0064716E">
        <w:rPr>
          <w:rFonts w:ascii="Times New Roman" w:hAnsi="Times New Roman" w:cs="Times New Roman"/>
          <w:lang w:val="bg-BG"/>
        </w:rPr>
        <w:t xml:space="preserve">детето </w:t>
      </w:r>
      <w:r w:rsidRPr="0064716E">
        <w:rPr>
          <w:rFonts w:ascii="Times New Roman" w:hAnsi="Times New Roman" w:cs="Times New Roman"/>
          <w:lang w:val="bg-BG"/>
        </w:rPr>
        <w:t xml:space="preserve">не е изразила желание да се грижи за него в семейна среда. Не са били намерени роднини или близки членове на семейството, които да желаят и да могат да се грижат за детето. Като се има предвид, че детето се </w:t>
      </w:r>
      <w:r w:rsidR="00602265">
        <w:rPr>
          <w:rFonts w:ascii="Times New Roman" w:hAnsi="Times New Roman" w:cs="Times New Roman"/>
          <w:lang w:val="bg-BG"/>
        </w:rPr>
        <w:t>нуждае</w:t>
      </w:r>
      <w:r w:rsidRPr="0064716E">
        <w:rPr>
          <w:rFonts w:ascii="Times New Roman" w:hAnsi="Times New Roman" w:cs="Times New Roman"/>
          <w:lang w:val="bg-BG"/>
        </w:rPr>
        <w:t xml:space="preserve"> от грижи и внимание, то е трябвало да бъде настанено в приемното семейство (</w:t>
      </w:r>
      <w:r w:rsidR="005D44C1" w:rsidRPr="001A3D8C">
        <w:rPr>
          <w:rFonts w:ascii="Times New Roman" w:hAnsi="Times New Roman" w:cs="Times New Roman"/>
          <w:lang w:val="bg-BG"/>
        </w:rPr>
        <w:t>членовете на кое</w:t>
      </w:r>
      <w:r w:rsidR="005064ED" w:rsidRPr="001A3D8C">
        <w:rPr>
          <w:rFonts w:ascii="Times New Roman" w:hAnsi="Times New Roman" w:cs="Times New Roman"/>
          <w:lang w:val="bg-BG"/>
        </w:rPr>
        <w:t>то са</w:t>
      </w:r>
      <w:r w:rsidR="005064ED" w:rsidRPr="0064716E">
        <w:rPr>
          <w:rFonts w:ascii="Times New Roman" w:hAnsi="Times New Roman" w:cs="Times New Roman"/>
          <w:lang w:val="bg-BG"/>
        </w:rPr>
        <w:t xml:space="preserve"> изрично посочени</w:t>
      </w:r>
      <w:r w:rsidRPr="0064716E">
        <w:rPr>
          <w:rFonts w:ascii="Times New Roman" w:hAnsi="Times New Roman" w:cs="Times New Roman"/>
          <w:lang w:val="bg-BG"/>
        </w:rPr>
        <w:t>, включително адресът им). Било</w:t>
      </w:r>
      <w:r w:rsidR="005D44C1" w:rsidRPr="001A3D8C">
        <w:rPr>
          <w:rFonts w:ascii="Times New Roman" w:hAnsi="Times New Roman" w:cs="Times New Roman"/>
          <w:lang w:val="bg-BG"/>
        </w:rPr>
        <w:t xml:space="preserve"> е</w:t>
      </w:r>
      <w:r w:rsidRPr="0064716E">
        <w:rPr>
          <w:rFonts w:ascii="Times New Roman" w:hAnsi="Times New Roman" w:cs="Times New Roman"/>
          <w:lang w:val="bg-BG"/>
        </w:rPr>
        <w:t xml:space="preserve"> разпоредено мярката да се прилага до навършване на петгодишна възраст на втората жалбоподателка или до възникване на законно основание за нейното изменение.</w:t>
      </w:r>
    </w:p>
    <w:bookmarkStart w:id="21" w:name="order_placement_foster_court_1stapp"/>
    <w:p w14:paraId="7B89D1DD" w14:textId="4B991DBD" w:rsidR="003C2A25" w:rsidRPr="001A3D8C"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26</w:t>
      </w:r>
      <w:r w:rsidRPr="001A3D8C">
        <w:rPr>
          <w:rFonts w:ascii="Times New Roman" w:hAnsi="Times New Roman" w:cs="Times New Roman"/>
        </w:rPr>
        <w:fldChar w:fldCharType="end"/>
      </w:r>
      <w:bookmarkEnd w:id="21"/>
      <w:r w:rsidR="00673A82" w:rsidRPr="0064716E">
        <w:rPr>
          <w:rFonts w:ascii="Times New Roman" w:hAnsi="Times New Roman" w:cs="Times New Roman"/>
          <w:lang w:val="bg-BG"/>
        </w:rPr>
        <w:t>.  Първата жалбоподателка не участва</w:t>
      </w:r>
      <w:r w:rsidRPr="0064716E">
        <w:rPr>
          <w:rFonts w:ascii="Times New Roman" w:hAnsi="Times New Roman" w:cs="Times New Roman"/>
          <w:lang w:val="bg-BG"/>
        </w:rPr>
        <w:t xml:space="preserve"> в съдебното производство, тъй като не е било възможно да бъде призована на посочения от нея адрес.</w:t>
      </w:r>
    </w:p>
    <w:bookmarkStart w:id="22" w:name="facts_fostercare_plans"/>
    <w:p w14:paraId="7144FDB3" w14:textId="4DCEA384"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27</w:t>
      </w:r>
      <w:r w:rsidRPr="001A3D8C">
        <w:rPr>
          <w:rFonts w:ascii="Times New Roman" w:hAnsi="Times New Roman" w:cs="Times New Roman"/>
        </w:rPr>
        <w:fldChar w:fldCharType="end"/>
      </w:r>
      <w:bookmarkEnd w:id="22"/>
      <w:r w:rsidRPr="0064716E">
        <w:rPr>
          <w:rFonts w:ascii="Times New Roman" w:hAnsi="Times New Roman" w:cs="Times New Roman"/>
          <w:lang w:val="bg-BG"/>
        </w:rPr>
        <w:t xml:space="preserve">.  По време на настаняването на втората жалбоподателка в приемното семейство са изготвени различни документи относно грижите, които трябва да се полагат за нея, </w:t>
      </w:r>
      <w:r w:rsidR="00673A82" w:rsidRPr="001A3D8C">
        <w:rPr>
          <w:rFonts w:ascii="Times New Roman" w:hAnsi="Times New Roman" w:cs="Times New Roman"/>
          <w:lang w:val="bg-BG"/>
        </w:rPr>
        <w:t xml:space="preserve">в </w:t>
      </w:r>
      <w:r w:rsidRPr="0064716E">
        <w:rPr>
          <w:rFonts w:ascii="Times New Roman" w:hAnsi="Times New Roman" w:cs="Times New Roman"/>
          <w:lang w:val="bg-BG"/>
        </w:rPr>
        <w:t>които</w:t>
      </w:r>
      <w:r w:rsidR="00673A82" w:rsidRPr="001A3D8C">
        <w:rPr>
          <w:rFonts w:ascii="Times New Roman" w:hAnsi="Times New Roman" w:cs="Times New Roman"/>
          <w:lang w:val="bg-BG"/>
        </w:rPr>
        <w:t xml:space="preserve"> се</w:t>
      </w:r>
      <w:r w:rsidR="00673A82" w:rsidRPr="0064716E">
        <w:rPr>
          <w:rFonts w:ascii="Times New Roman" w:hAnsi="Times New Roman" w:cs="Times New Roman"/>
          <w:lang w:val="bg-BG"/>
        </w:rPr>
        <w:t xml:space="preserve"> предвижда</w:t>
      </w:r>
      <w:r w:rsidRPr="0064716E">
        <w:rPr>
          <w:rFonts w:ascii="Times New Roman" w:hAnsi="Times New Roman" w:cs="Times New Roman"/>
          <w:lang w:val="bg-BG"/>
        </w:rPr>
        <w:t xml:space="preserve"> по-специално </w:t>
      </w:r>
      <w:r w:rsidR="007323A0" w:rsidRPr="001A3D8C">
        <w:rPr>
          <w:rFonts w:ascii="Times New Roman" w:hAnsi="Times New Roman" w:cs="Times New Roman"/>
          <w:lang w:val="bg-BG"/>
        </w:rPr>
        <w:t xml:space="preserve">провеждането на </w:t>
      </w:r>
      <w:r w:rsidRPr="0064716E">
        <w:rPr>
          <w:rFonts w:ascii="Times New Roman" w:hAnsi="Times New Roman" w:cs="Times New Roman"/>
          <w:lang w:val="bg-BG"/>
        </w:rPr>
        <w:t xml:space="preserve">срещи с биологичната ѝ майка. В доклада на социалните служби от 8 май 2018 г. обаче </w:t>
      </w:r>
      <w:r w:rsidR="00673A82" w:rsidRPr="001A3D8C">
        <w:rPr>
          <w:rFonts w:ascii="Times New Roman" w:hAnsi="Times New Roman" w:cs="Times New Roman"/>
          <w:lang w:val="bg-BG"/>
        </w:rPr>
        <w:t>е отбелязано</w:t>
      </w:r>
      <w:r w:rsidRPr="0064716E">
        <w:rPr>
          <w:rFonts w:ascii="Times New Roman" w:hAnsi="Times New Roman" w:cs="Times New Roman"/>
          <w:lang w:val="bg-BG"/>
        </w:rPr>
        <w:t>, че не е предприета никаква работа за реинтеграция с майката, тъй като тя не е оказала съдействие.</w:t>
      </w:r>
    </w:p>
    <w:p w14:paraId="7EC5A3F3" w14:textId="05EFED00" w:rsidR="003C2A25" w:rsidRPr="0064716E" w:rsidRDefault="00AA4D42">
      <w:pPr>
        <w:pStyle w:val="JuHIRoman"/>
        <w:rPr>
          <w:rFonts w:ascii="Times New Roman" w:hAnsi="Times New Roman" w:cs="Times New Roman"/>
          <w:lang w:val="bg-BG"/>
        </w:rPr>
      </w:pPr>
      <w:r w:rsidRPr="0064716E">
        <w:rPr>
          <w:rFonts w:ascii="Times New Roman" w:hAnsi="Times New Roman" w:cs="Times New Roman"/>
          <w:caps w:val="0"/>
          <w:lang w:val="bg-BG"/>
        </w:rPr>
        <w:t xml:space="preserve">ВПИСВАНЕ НА </w:t>
      </w:r>
      <w:r w:rsidR="00CD3925" w:rsidRPr="001A3D8C">
        <w:rPr>
          <w:rFonts w:ascii="Times New Roman" w:hAnsi="Times New Roman" w:cs="Times New Roman"/>
          <w:caps w:val="0"/>
          <w:lang w:val="bg-BG"/>
        </w:rPr>
        <w:t>ВТОРАТА ЖАЛБОПОДАТЕЛКА</w:t>
      </w:r>
      <w:r w:rsidRPr="0064716E">
        <w:rPr>
          <w:rFonts w:ascii="Times New Roman" w:hAnsi="Times New Roman" w:cs="Times New Roman"/>
          <w:caps w:val="0"/>
          <w:lang w:val="bg-BG"/>
        </w:rPr>
        <w:t xml:space="preserve"> В РЕГИСТЪРА ЗА </w:t>
      </w:r>
      <w:r w:rsidR="009E4C13" w:rsidRPr="001A3D8C">
        <w:rPr>
          <w:rFonts w:ascii="Times New Roman" w:hAnsi="Times New Roman" w:cs="Times New Roman"/>
          <w:caps w:val="0"/>
          <w:lang w:val="bg-BG"/>
        </w:rPr>
        <w:t xml:space="preserve">ПЪЛНО </w:t>
      </w:r>
      <w:r w:rsidRPr="0064716E">
        <w:rPr>
          <w:rFonts w:ascii="Times New Roman" w:hAnsi="Times New Roman" w:cs="Times New Roman"/>
          <w:caps w:val="0"/>
          <w:lang w:val="bg-BG"/>
        </w:rPr>
        <w:t>ОСИНОВЯВАНЕ</w:t>
      </w:r>
    </w:p>
    <w:bookmarkStart w:id="23" w:name="facts_report_3_sept_2019"/>
    <w:p w14:paraId="7F2F9F14" w14:textId="7D046DFB"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28</w:t>
      </w:r>
      <w:r w:rsidRPr="001A3D8C">
        <w:rPr>
          <w:rFonts w:ascii="Times New Roman" w:hAnsi="Times New Roman" w:cs="Times New Roman"/>
        </w:rPr>
        <w:fldChar w:fldCharType="end"/>
      </w:r>
      <w:bookmarkEnd w:id="23"/>
      <w:r w:rsidRPr="0064716E">
        <w:rPr>
          <w:rFonts w:ascii="Times New Roman" w:hAnsi="Times New Roman" w:cs="Times New Roman"/>
          <w:lang w:val="bg-BG"/>
        </w:rPr>
        <w:t xml:space="preserve">.  На 3 септември 2019 г. социалните служби изготвят нов доклад, в който отбелязват, че първата жалбоподателка не се е свързала с тях за оценка на родителския си капацитет или за да </w:t>
      </w:r>
      <w:r w:rsidR="007D21A4" w:rsidRPr="001A3D8C">
        <w:rPr>
          <w:rFonts w:ascii="Times New Roman" w:hAnsi="Times New Roman" w:cs="Times New Roman"/>
          <w:lang w:val="bg-BG"/>
        </w:rPr>
        <w:t>се информира за</w:t>
      </w:r>
      <w:r w:rsidRPr="0064716E">
        <w:rPr>
          <w:rFonts w:ascii="Times New Roman" w:hAnsi="Times New Roman" w:cs="Times New Roman"/>
          <w:lang w:val="bg-BG"/>
        </w:rPr>
        <w:t xml:space="preserve"> </w:t>
      </w:r>
      <w:r w:rsidR="007D21A4" w:rsidRPr="001A3D8C">
        <w:rPr>
          <w:rFonts w:ascii="Times New Roman" w:hAnsi="Times New Roman" w:cs="Times New Roman"/>
          <w:lang w:val="bg-BG"/>
        </w:rPr>
        <w:t>обстоятелствата на</w:t>
      </w:r>
      <w:r w:rsidRPr="0064716E">
        <w:rPr>
          <w:rFonts w:ascii="Times New Roman" w:hAnsi="Times New Roman" w:cs="Times New Roman"/>
          <w:lang w:val="bg-BG"/>
        </w:rPr>
        <w:t xml:space="preserve"> дъщеря си. Тя не работела, нямала постоянни доходи, често сменяла местоживеенето си и била включена в метадонова </w:t>
      </w:r>
      <w:r w:rsidR="007D21A4" w:rsidRPr="001A3D8C">
        <w:rPr>
          <w:rFonts w:ascii="Times New Roman" w:hAnsi="Times New Roman" w:cs="Times New Roman"/>
          <w:lang w:val="bg-BG"/>
        </w:rPr>
        <w:t xml:space="preserve">поддържаща </w:t>
      </w:r>
      <w:r w:rsidRPr="0064716E">
        <w:rPr>
          <w:rFonts w:ascii="Times New Roman" w:hAnsi="Times New Roman" w:cs="Times New Roman"/>
          <w:lang w:val="bg-BG"/>
        </w:rPr>
        <w:t xml:space="preserve">програма. Според последната информация тя е напуснала страната. Докладът завършва с препоръка втората жалбоподателка да бъде вписана в регистъра за </w:t>
      </w:r>
      <w:r w:rsidR="009E4C13" w:rsidRPr="001A3D8C">
        <w:rPr>
          <w:rFonts w:ascii="Times New Roman" w:hAnsi="Times New Roman" w:cs="Times New Roman"/>
          <w:lang w:val="bg-BG"/>
        </w:rPr>
        <w:t xml:space="preserve">пълно </w:t>
      </w:r>
      <w:r w:rsidRPr="0064716E">
        <w:rPr>
          <w:rFonts w:ascii="Times New Roman" w:hAnsi="Times New Roman" w:cs="Times New Roman"/>
          <w:lang w:val="bg-BG"/>
        </w:rPr>
        <w:t xml:space="preserve">осиновяване, тъй като това е единственият начин да ѝ </w:t>
      </w:r>
      <w:r w:rsidR="007D21A4" w:rsidRPr="001A3D8C">
        <w:rPr>
          <w:rFonts w:ascii="Times New Roman" w:hAnsi="Times New Roman" w:cs="Times New Roman"/>
          <w:lang w:val="bg-BG"/>
        </w:rPr>
        <w:t>бъдат осигурени</w:t>
      </w:r>
      <w:r w:rsidRPr="0064716E">
        <w:rPr>
          <w:rFonts w:ascii="Times New Roman" w:hAnsi="Times New Roman" w:cs="Times New Roman"/>
          <w:lang w:val="bg-BG"/>
        </w:rPr>
        <w:t xml:space="preserve"> дългосрочни грижи в семейна среда.</w:t>
      </w:r>
      <w:r w:rsidR="004B02A5" w:rsidRPr="001A3D8C">
        <w:rPr>
          <w:rFonts w:ascii="Times New Roman" w:hAnsi="Times New Roman" w:cs="Times New Roman"/>
          <w:lang w:val="bg-BG"/>
        </w:rPr>
        <w:t xml:space="preserve"> </w:t>
      </w:r>
    </w:p>
    <w:bookmarkStart w:id="24" w:name="facts_report_7_nov_2019"/>
    <w:p w14:paraId="60F6C191" w14:textId="00DC7742"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29</w:t>
      </w:r>
      <w:r w:rsidRPr="001A3D8C">
        <w:rPr>
          <w:rFonts w:ascii="Times New Roman" w:hAnsi="Times New Roman" w:cs="Times New Roman"/>
        </w:rPr>
        <w:fldChar w:fldCharType="end"/>
      </w:r>
      <w:bookmarkEnd w:id="24"/>
      <w:r w:rsidRPr="0064716E">
        <w:rPr>
          <w:rFonts w:ascii="Times New Roman" w:hAnsi="Times New Roman" w:cs="Times New Roman"/>
          <w:lang w:val="bg-BG"/>
        </w:rPr>
        <w:t xml:space="preserve">.  В допълнителен доклад от 7 ноември 2019 г. </w:t>
      </w:r>
      <w:r w:rsidR="007D21A4" w:rsidRPr="001A3D8C">
        <w:rPr>
          <w:rFonts w:ascii="Times New Roman" w:hAnsi="Times New Roman" w:cs="Times New Roman"/>
          <w:lang w:val="bg-BG"/>
        </w:rPr>
        <w:t>е отбелязано</w:t>
      </w:r>
      <w:r w:rsidRPr="0064716E">
        <w:rPr>
          <w:rFonts w:ascii="Times New Roman" w:hAnsi="Times New Roman" w:cs="Times New Roman"/>
          <w:lang w:val="bg-BG"/>
        </w:rPr>
        <w:t>, че втората жалбоподателка не си спомня и не може да разпознае майка си. Връзката между тях е прекъсната.</w:t>
      </w:r>
    </w:p>
    <w:bookmarkStart w:id="25" w:name="facts_placement_register"/>
    <w:p w14:paraId="756CC8E4" w14:textId="2FC4B04A"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30</w:t>
      </w:r>
      <w:r w:rsidRPr="001A3D8C">
        <w:rPr>
          <w:rFonts w:ascii="Times New Roman" w:hAnsi="Times New Roman" w:cs="Times New Roman"/>
        </w:rPr>
        <w:fldChar w:fldCharType="end"/>
      </w:r>
      <w:bookmarkEnd w:id="25"/>
      <w:r w:rsidRPr="0064716E">
        <w:rPr>
          <w:rFonts w:ascii="Times New Roman" w:hAnsi="Times New Roman" w:cs="Times New Roman"/>
          <w:lang w:val="bg-BG"/>
        </w:rPr>
        <w:t>.  На 10 с</w:t>
      </w:r>
      <w:r w:rsidR="005C53FA" w:rsidRPr="0064716E">
        <w:rPr>
          <w:rFonts w:ascii="Times New Roman" w:hAnsi="Times New Roman" w:cs="Times New Roman"/>
          <w:lang w:val="bg-BG"/>
        </w:rPr>
        <w:t xml:space="preserve">ептември 2019 г. директорът на </w:t>
      </w:r>
      <w:r w:rsidR="005C53FA" w:rsidRPr="001A3D8C">
        <w:rPr>
          <w:rFonts w:ascii="Times New Roman" w:hAnsi="Times New Roman" w:cs="Times New Roman"/>
          <w:lang w:val="bg-BG"/>
        </w:rPr>
        <w:t>Д</w:t>
      </w:r>
      <w:r w:rsidRPr="0064716E">
        <w:rPr>
          <w:rFonts w:ascii="Times New Roman" w:hAnsi="Times New Roman" w:cs="Times New Roman"/>
          <w:lang w:val="bg-BG"/>
        </w:rPr>
        <w:t xml:space="preserve">ирекция </w:t>
      </w:r>
      <w:r w:rsidR="00E35921" w:rsidRPr="001A3D8C">
        <w:rPr>
          <w:rFonts w:ascii="Times New Roman" w:hAnsi="Times New Roman" w:cs="Times New Roman"/>
          <w:lang w:val="bg-BG"/>
        </w:rPr>
        <w:t>„</w:t>
      </w:r>
      <w:r w:rsidRPr="0064716E">
        <w:rPr>
          <w:rFonts w:ascii="Times New Roman" w:hAnsi="Times New Roman" w:cs="Times New Roman"/>
          <w:lang w:val="bg-BG"/>
        </w:rPr>
        <w:t>Социално подпомагане</w:t>
      </w:r>
      <w:r w:rsidR="00E35921" w:rsidRPr="001A3D8C">
        <w:rPr>
          <w:rFonts w:ascii="Times New Roman" w:hAnsi="Times New Roman" w:cs="Times New Roman"/>
          <w:lang w:val="bg-BG"/>
        </w:rPr>
        <w:t>“</w:t>
      </w:r>
      <w:r w:rsidRPr="0064716E">
        <w:rPr>
          <w:rFonts w:ascii="Times New Roman" w:hAnsi="Times New Roman" w:cs="Times New Roman"/>
          <w:lang w:val="bg-BG"/>
        </w:rPr>
        <w:t xml:space="preserve"> издава заповед за вписване на </w:t>
      </w:r>
      <w:r w:rsidR="003C2513" w:rsidRPr="0064716E">
        <w:rPr>
          <w:rFonts w:ascii="Times New Roman" w:hAnsi="Times New Roman" w:cs="Times New Roman"/>
          <w:lang w:val="bg-BG"/>
        </w:rPr>
        <w:t>втората жалбоподателка</w:t>
      </w:r>
      <w:r w:rsidRPr="0064716E">
        <w:rPr>
          <w:rFonts w:ascii="Times New Roman" w:hAnsi="Times New Roman" w:cs="Times New Roman"/>
          <w:lang w:val="bg-BG"/>
        </w:rPr>
        <w:t xml:space="preserve"> в регистъра за </w:t>
      </w:r>
      <w:r w:rsidR="009E4C13" w:rsidRPr="001A3D8C">
        <w:rPr>
          <w:rFonts w:ascii="Times New Roman" w:hAnsi="Times New Roman" w:cs="Times New Roman"/>
          <w:lang w:val="bg-BG"/>
        </w:rPr>
        <w:t xml:space="preserve">пълно </w:t>
      </w:r>
      <w:r w:rsidRPr="0064716E">
        <w:rPr>
          <w:rFonts w:ascii="Times New Roman" w:hAnsi="Times New Roman" w:cs="Times New Roman"/>
          <w:lang w:val="bg-BG"/>
        </w:rPr>
        <w:t xml:space="preserve">осиновяване. Заповедта е издадена на основание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84, </w:t>
      </w:r>
      <w:r w:rsidR="004D45EE">
        <w:rPr>
          <w:rFonts w:ascii="Times New Roman" w:hAnsi="Times New Roman" w:cs="Times New Roman"/>
          <w:lang w:val="bg-BG"/>
        </w:rPr>
        <w:t>ал.</w:t>
      </w:r>
      <w:r w:rsidRPr="0064716E">
        <w:rPr>
          <w:rFonts w:ascii="Times New Roman" w:hAnsi="Times New Roman" w:cs="Times New Roman"/>
          <w:lang w:val="bg-BG"/>
        </w:rPr>
        <w:t xml:space="preserve"> 2 и 6 от Семейния кодекс (вж. параграфи </w:t>
      </w: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REF</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art</w:instrText>
      </w:r>
      <w:r w:rsidRPr="0064716E">
        <w:rPr>
          <w:rFonts w:ascii="Times New Roman" w:hAnsi="Times New Roman" w:cs="Times New Roman"/>
          <w:lang w:val="bg-BG"/>
        </w:rPr>
        <w:instrText>_84_2_</w:instrText>
      </w:r>
      <w:r w:rsidRPr="001A3D8C">
        <w:rPr>
          <w:rFonts w:ascii="Times New Roman" w:hAnsi="Times New Roman" w:cs="Times New Roman"/>
        </w:rPr>
        <w:instrText>family</w:instrText>
      </w:r>
      <w:r w:rsidRPr="0064716E">
        <w:rPr>
          <w:rFonts w:ascii="Times New Roman" w:hAnsi="Times New Roman" w:cs="Times New Roman"/>
          <w:lang w:val="bg-BG"/>
        </w:rPr>
        <w:instrText>_</w:instrText>
      </w:r>
      <w:r w:rsidRPr="001A3D8C">
        <w:rPr>
          <w:rFonts w:ascii="Times New Roman" w:hAnsi="Times New Roman" w:cs="Times New Roman"/>
        </w:rPr>
        <w:instrText>code</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h</w:instrText>
      </w:r>
      <w:r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44</w:t>
      </w:r>
      <w:r w:rsidRPr="001A3D8C">
        <w:rPr>
          <w:rFonts w:ascii="Times New Roman" w:hAnsi="Times New Roman" w:cs="Times New Roman"/>
        </w:rPr>
        <w:fldChar w:fldCharType="end"/>
      </w:r>
      <w:r w:rsidRPr="0064716E">
        <w:rPr>
          <w:rFonts w:ascii="Times New Roman" w:hAnsi="Times New Roman" w:cs="Times New Roman"/>
          <w:lang w:val="bg-BG"/>
        </w:rPr>
        <w:t xml:space="preserve"> и </w:t>
      </w: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REF</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art</w:instrText>
      </w:r>
      <w:r w:rsidRPr="0064716E">
        <w:rPr>
          <w:rFonts w:ascii="Times New Roman" w:hAnsi="Times New Roman" w:cs="Times New Roman"/>
          <w:lang w:val="bg-BG"/>
        </w:rPr>
        <w:instrText>_84_6_</w:instrText>
      </w:r>
      <w:r w:rsidRPr="001A3D8C">
        <w:rPr>
          <w:rFonts w:ascii="Times New Roman" w:hAnsi="Times New Roman" w:cs="Times New Roman"/>
        </w:rPr>
        <w:instrText>family</w:instrText>
      </w:r>
      <w:r w:rsidRPr="0064716E">
        <w:rPr>
          <w:rFonts w:ascii="Times New Roman" w:hAnsi="Times New Roman" w:cs="Times New Roman"/>
          <w:lang w:val="bg-BG"/>
        </w:rPr>
        <w:instrText>_</w:instrText>
      </w:r>
      <w:r w:rsidRPr="001A3D8C">
        <w:rPr>
          <w:rFonts w:ascii="Times New Roman" w:hAnsi="Times New Roman" w:cs="Times New Roman"/>
        </w:rPr>
        <w:instrText>code</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h</w:instrText>
      </w:r>
      <w:r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46</w:t>
      </w:r>
      <w:r w:rsidRPr="001A3D8C">
        <w:rPr>
          <w:rFonts w:ascii="Times New Roman" w:hAnsi="Times New Roman" w:cs="Times New Roman"/>
        </w:rPr>
        <w:fldChar w:fldCharType="end"/>
      </w:r>
      <w:r w:rsidRPr="0064716E">
        <w:rPr>
          <w:rFonts w:ascii="Times New Roman" w:hAnsi="Times New Roman" w:cs="Times New Roman"/>
          <w:lang w:val="bg-BG"/>
        </w:rPr>
        <w:t xml:space="preserve"> по-долу). В заповедта се посочва, че първата жалбоподателка трайно е загубила интерес към детето си. Тя също така не е поискала да ѝ бъде предоставена помощ от социалните служби, въпреки че е била информирана за такава възможност. Майката не е била в състояние да осигури основните нужди на дъщеря си, не е имала постоянен адрес, финансова стабилност или подкрепяща среда и не е имала роднини или близки членове на семейството, които да желаят или да могат да се грижат за детето.</w:t>
      </w:r>
    </w:p>
    <w:bookmarkStart w:id="26" w:name="facts_placement_register_app_appeals"/>
    <w:p w14:paraId="6963BE46" w14:textId="70B1DA13"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31</w:t>
      </w:r>
      <w:r w:rsidRPr="001A3D8C">
        <w:rPr>
          <w:rFonts w:ascii="Times New Roman" w:hAnsi="Times New Roman" w:cs="Times New Roman"/>
        </w:rPr>
        <w:fldChar w:fldCharType="end"/>
      </w:r>
      <w:bookmarkEnd w:id="26"/>
      <w:r w:rsidRPr="0064716E">
        <w:rPr>
          <w:rFonts w:ascii="Times New Roman" w:hAnsi="Times New Roman" w:cs="Times New Roman"/>
          <w:lang w:val="bg-BG"/>
        </w:rPr>
        <w:t xml:space="preserve">.  Заповедта е съобщена на </w:t>
      </w:r>
      <w:r w:rsidR="003C2513" w:rsidRPr="0064716E">
        <w:rPr>
          <w:rFonts w:ascii="Times New Roman" w:hAnsi="Times New Roman" w:cs="Times New Roman"/>
          <w:lang w:val="bg-BG"/>
        </w:rPr>
        <w:t>първата жалбоподателка</w:t>
      </w:r>
      <w:r w:rsidR="00390818" w:rsidRPr="0064716E">
        <w:rPr>
          <w:rFonts w:ascii="Times New Roman" w:hAnsi="Times New Roman" w:cs="Times New Roman"/>
          <w:lang w:val="bg-BG"/>
        </w:rPr>
        <w:t>, коя</w:t>
      </w:r>
      <w:r w:rsidR="004D45EE">
        <w:rPr>
          <w:rFonts w:ascii="Times New Roman" w:hAnsi="Times New Roman" w:cs="Times New Roman"/>
          <w:lang w:val="bg-BG"/>
        </w:rPr>
        <w:t>то на 3 октомври 2019 г. подава жалба пред съда</w:t>
      </w:r>
      <w:r w:rsidRPr="0064716E">
        <w:rPr>
          <w:rFonts w:ascii="Times New Roman" w:hAnsi="Times New Roman" w:cs="Times New Roman"/>
          <w:lang w:val="bg-BG"/>
        </w:rPr>
        <w:t xml:space="preserve">. Въпреки че не присъства на нито едно от съдебните заседания в последвалото съдебно производство (вж. по-долу), тя е </w:t>
      </w:r>
      <w:r w:rsidR="00273254">
        <w:rPr>
          <w:rFonts w:ascii="Times New Roman" w:hAnsi="Times New Roman" w:cs="Times New Roman"/>
          <w:lang w:val="bg-BG"/>
        </w:rPr>
        <w:t>имала процесуален представител</w:t>
      </w:r>
      <w:r w:rsidRPr="0064716E">
        <w:rPr>
          <w:rFonts w:ascii="Times New Roman" w:hAnsi="Times New Roman" w:cs="Times New Roman"/>
          <w:lang w:val="bg-BG"/>
        </w:rPr>
        <w:t>.</w:t>
      </w:r>
    </w:p>
    <w:bookmarkStart w:id="27" w:name="facts_placement_register_app_arguments_1"/>
    <w:p w14:paraId="32876F8D" w14:textId="04A4C5FD" w:rsidR="003C2A25" w:rsidRPr="001A3D8C"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32</w:t>
      </w:r>
      <w:r w:rsidRPr="001A3D8C">
        <w:rPr>
          <w:rFonts w:ascii="Times New Roman" w:hAnsi="Times New Roman" w:cs="Times New Roman"/>
        </w:rPr>
        <w:fldChar w:fldCharType="end"/>
      </w:r>
      <w:bookmarkEnd w:id="27"/>
      <w:r w:rsidRPr="0064716E">
        <w:rPr>
          <w:rFonts w:ascii="Times New Roman" w:hAnsi="Times New Roman" w:cs="Times New Roman"/>
          <w:lang w:val="bg-BG"/>
        </w:rPr>
        <w:t xml:space="preserve">.  </w:t>
      </w:r>
      <w:r w:rsidR="00126C98" w:rsidRPr="0064716E">
        <w:rPr>
          <w:rFonts w:ascii="Times New Roman" w:hAnsi="Times New Roman" w:cs="Times New Roman"/>
          <w:lang w:val="bg-BG"/>
        </w:rPr>
        <w:t>Първата жалбоподателка</w:t>
      </w:r>
      <w:r w:rsidRPr="0064716E">
        <w:rPr>
          <w:rFonts w:ascii="Times New Roman" w:hAnsi="Times New Roman" w:cs="Times New Roman"/>
          <w:lang w:val="bg-BG"/>
        </w:rPr>
        <w:t xml:space="preserve"> твърди пред Административен съд</w:t>
      </w:r>
      <w:r w:rsidR="00FC1DC3" w:rsidRPr="0064716E">
        <w:rPr>
          <w:rFonts w:ascii="Times New Roman" w:hAnsi="Times New Roman" w:cs="Times New Roman"/>
          <w:lang w:val="bg-BG"/>
        </w:rPr>
        <w:t xml:space="preserve"> София </w:t>
      </w:r>
      <w:r w:rsidRPr="0064716E">
        <w:rPr>
          <w:rFonts w:ascii="Times New Roman" w:hAnsi="Times New Roman" w:cs="Times New Roman"/>
          <w:lang w:val="bg-BG"/>
        </w:rPr>
        <w:t>-град (</w:t>
      </w:r>
      <w:r w:rsidR="00E35921" w:rsidRPr="001A3D8C">
        <w:rPr>
          <w:rFonts w:ascii="Times New Roman" w:hAnsi="Times New Roman" w:cs="Times New Roman"/>
          <w:lang w:val="bg-BG"/>
        </w:rPr>
        <w:t>„</w:t>
      </w:r>
      <w:r w:rsidRPr="0064716E">
        <w:rPr>
          <w:rFonts w:ascii="Times New Roman" w:hAnsi="Times New Roman" w:cs="Times New Roman"/>
          <w:lang w:val="bg-BG"/>
        </w:rPr>
        <w:t>АССГ</w:t>
      </w:r>
      <w:r w:rsidR="00E35921" w:rsidRPr="001A3D8C">
        <w:rPr>
          <w:rFonts w:ascii="Times New Roman" w:hAnsi="Times New Roman" w:cs="Times New Roman"/>
          <w:lang w:val="bg-BG"/>
        </w:rPr>
        <w:t>“</w:t>
      </w:r>
      <w:r w:rsidRPr="0064716E">
        <w:rPr>
          <w:rFonts w:ascii="Times New Roman" w:hAnsi="Times New Roman" w:cs="Times New Roman"/>
          <w:lang w:val="bg-BG"/>
        </w:rPr>
        <w:t xml:space="preserve">), че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84</w:t>
      </w:r>
      <w:r w:rsidR="00053898" w:rsidRPr="001A3D8C">
        <w:rPr>
          <w:rFonts w:ascii="Times New Roman" w:hAnsi="Times New Roman" w:cs="Times New Roman"/>
          <w:lang w:val="bg-BG"/>
        </w:rPr>
        <w:t>,</w:t>
      </w:r>
      <w:r w:rsidRPr="0064716E">
        <w:rPr>
          <w:rFonts w:ascii="Times New Roman" w:hAnsi="Times New Roman" w:cs="Times New Roman"/>
          <w:lang w:val="bg-BG"/>
        </w:rPr>
        <w:t xml:space="preserve"> </w:t>
      </w:r>
      <w:r w:rsidR="00053898" w:rsidRPr="001A3D8C">
        <w:rPr>
          <w:rFonts w:ascii="Times New Roman" w:hAnsi="Times New Roman" w:cs="Times New Roman"/>
          <w:lang w:val="bg-BG"/>
        </w:rPr>
        <w:t>ал.</w:t>
      </w:r>
      <w:r w:rsidRPr="0064716E">
        <w:rPr>
          <w:rFonts w:ascii="Times New Roman" w:hAnsi="Times New Roman" w:cs="Times New Roman"/>
          <w:lang w:val="bg-BG"/>
        </w:rPr>
        <w:t xml:space="preserve"> 2 от Семейния кодекс (вж. параграф </w:t>
      </w: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REF</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art</w:instrText>
      </w:r>
      <w:r w:rsidRPr="0064716E">
        <w:rPr>
          <w:rFonts w:ascii="Times New Roman" w:hAnsi="Times New Roman" w:cs="Times New Roman"/>
          <w:lang w:val="bg-BG"/>
        </w:rPr>
        <w:instrText>_84_2_</w:instrText>
      </w:r>
      <w:r w:rsidRPr="001A3D8C">
        <w:rPr>
          <w:rFonts w:ascii="Times New Roman" w:hAnsi="Times New Roman" w:cs="Times New Roman"/>
        </w:rPr>
        <w:instrText>family</w:instrText>
      </w:r>
      <w:r w:rsidRPr="0064716E">
        <w:rPr>
          <w:rFonts w:ascii="Times New Roman" w:hAnsi="Times New Roman" w:cs="Times New Roman"/>
          <w:lang w:val="bg-BG"/>
        </w:rPr>
        <w:instrText>_</w:instrText>
      </w:r>
      <w:r w:rsidRPr="001A3D8C">
        <w:rPr>
          <w:rFonts w:ascii="Times New Roman" w:hAnsi="Times New Roman" w:cs="Times New Roman"/>
        </w:rPr>
        <w:instrText>code</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h</w:instrText>
      </w:r>
      <w:r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44</w:t>
      </w:r>
      <w:r w:rsidRPr="001A3D8C">
        <w:rPr>
          <w:rFonts w:ascii="Times New Roman" w:hAnsi="Times New Roman" w:cs="Times New Roman"/>
        </w:rPr>
        <w:fldChar w:fldCharType="end"/>
      </w:r>
      <w:r w:rsidRPr="0064716E">
        <w:rPr>
          <w:rFonts w:ascii="Times New Roman" w:hAnsi="Times New Roman" w:cs="Times New Roman"/>
          <w:lang w:val="bg-BG"/>
        </w:rPr>
        <w:t xml:space="preserve"> по-долу) не </w:t>
      </w:r>
      <w:r w:rsidR="008C7AB3" w:rsidRPr="001A3D8C">
        <w:rPr>
          <w:rFonts w:ascii="Times New Roman" w:hAnsi="Times New Roman" w:cs="Times New Roman"/>
          <w:lang w:val="bg-BG"/>
        </w:rPr>
        <w:t>може да се приложи</w:t>
      </w:r>
      <w:r w:rsidRPr="0064716E">
        <w:rPr>
          <w:rFonts w:ascii="Times New Roman" w:hAnsi="Times New Roman" w:cs="Times New Roman"/>
          <w:lang w:val="bg-BG"/>
        </w:rPr>
        <w:t xml:space="preserve">, ако родителят е имал основателни причини да не поиска </w:t>
      </w:r>
      <w:r w:rsidR="009E4C13" w:rsidRPr="001A3D8C">
        <w:rPr>
          <w:rFonts w:ascii="Times New Roman" w:hAnsi="Times New Roman" w:cs="Times New Roman"/>
          <w:lang w:val="bg-BG"/>
        </w:rPr>
        <w:t>прекратяване на настаняването</w:t>
      </w:r>
      <w:r w:rsidR="008C7AB3" w:rsidRPr="001A3D8C">
        <w:rPr>
          <w:rFonts w:ascii="Times New Roman" w:hAnsi="Times New Roman" w:cs="Times New Roman"/>
          <w:lang w:val="bg-BG"/>
        </w:rPr>
        <w:t xml:space="preserve"> </w:t>
      </w:r>
      <w:r w:rsidR="009E4C13" w:rsidRPr="001A3D8C">
        <w:rPr>
          <w:rFonts w:ascii="Times New Roman" w:hAnsi="Times New Roman" w:cs="Times New Roman"/>
          <w:lang w:val="bg-BG"/>
        </w:rPr>
        <w:t>на д</w:t>
      </w:r>
      <w:r w:rsidR="009E4C13" w:rsidRPr="0064716E">
        <w:rPr>
          <w:rFonts w:ascii="Times New Roman" w:hAnsi="Times New Roman" w:cs="Times New Roman"/>
          <w:lang w:val="bg-BG"/>
        </w:rPr>
        <w:t>етето си в</w:t>
      </w:r>
      <w:r w:rsidRPr="0064716E">
        <w:rPr>
          <w:rFonts w:ascii="Times New Roman" w:hAnsi="Times New Roman" w:cs="Times New Roman"/>
          <w:lang w:val="bg-BG"/>
        </w:rPr>
        <w:t xml:space="preserve"> приемното семейство в рамките на шест месеца. Тя </w:t>
      </w:r>
      <w:r w:rsidR="008C7AB3" w:rsidRPr="001A3D8C">
        <w:rPr>
          <w:rFonts w:ascii="Times New Roman" w:hAnsi="Times New Roman" w:cs="Times New Roman"/>
          <w:lang w:val="bg-BG"/>
        </w:rPr>
        <w:t>посочва</w:t>
      </w:r>
      <w:r w:rsidRPr="0064716E">
        <w:rPr>
          <w:rFonts w:ascii="Times New Roman" w:hAnsi="Times New Roman" w:cs="Times New Roman"/>
          <w:lang w:val="bg-BG"/>
        </w:rPr>
        <w:t xml:space="preserve">, че страда от хронично </w:t>
      </w:r>
      <w:r w:rsidR="00F359F8" w:rsidRPr="0064716E">
        <w:rPr>
          <w:rFonts w:ascii="Times New Roman" w:hAnsi="Times New Roman" w:cs="Times New Roman"/>
          <w:lang w:val="bg-BG"/>
        </w:rPr>
        <w:t xml:space="preserve">разстройство </w:t>
      </w:r>
      <w:r w:rsidRPr="0064716E">
        <w:rPr>
          <w:rFonts w:ascii="Times New Roman" w:hAnsi="Times New Roman" w:cs="Times New Roman"/>
          <w:lang w:val="bg-BG"/>
        </w:rPr>
        <w:t xml:space="preserve">(разстройство, свързано с употребата на опиати), което, макар и да е под контрол в </w:t>
      </w:r>
      <w:r w:rsidR="008C7AB3" w:rsidRPr="001A3D8C">
        <w:rPr>
          <w:rFonts w:ascii="Times New Roman" w:hAnsi="Times New Roman" w:cs="Times New Roman"/>
          <w:lang w:val="bg-BG"/>
        </w:rPr>
        <w:t>дадения</w:t>
      </w:r>
      <w:r w:rsidRPr="0064716E">
        <w:rPr>
          <w:rFonts w:ascii="Times New Roman" w:hAnsi="Times New Roman" w:cs="Times New Roman"/>
          <w:lang w:val="bg-BG"/>
        </w:rPr>
        <w:t xml:space="preserve"> момент след приключване на метадоновата програма, се проявява</w:t>
      </w:r>
      <w:r w:rsidR="008C7AB3" w:rsidRPr="0064716E">
        <w:rPr>
          <w:rFonts w:ascii="Times New Roman" w:hAnsi="Times New Roman" w:cs="Times New Roman"/>
          <w:lang w:val="bg-BG"/>
        </w:rPr>
        <w:t xml:space="preserve"> силно в други моменти. Тя се </w:t>
      </w:r>
      <w:r w:rsidRPr="0064716E">
        <w:rPr>
          <w:rFonts w:ascii="Times New Roman" w:hAnsi="Times New Roman" w:cs="Times New Roman"/>
          <w:lang w:val="bg-BG"/>
        </w:rPr>
        <w:t>борила да преодол</w:t>
      </w:r>
      <w:r w:rsidR="008C7AB3" w:rsidRPr="0064716E">
        <w:rPr>
          <w:rFonts w:ascii="Times New Roman" w:hAnsi="Times New Roman" w:cs="Times New Roman"/>
          <w:lang w:val="bg-BG"/>
        </w:rPr>
        <w:t>ее симптомите на абстиненция и</w:t>
      </w:r>
      <w:r w:rsidRPr="0064716E">
        <w:rPr>
          <w:rFonts w:ascii="Times New Roman" w:hAnsi="Times New Roman" w:cs="Times New Roman"/>
          <w:lang w:val="bg-BG"/>
        </w:rPr>
        <w:t xml:space="preserve"> посещавала терапия при психолог. </w:t>
      </w:r>
      <w:r w:rsidR="00B871D7">
        <w:rPr>
          <w:rFonts w:ascii="Times New Roman" w:hAnsi="Times New Roman" w:cs="Times New Roman"/>
          <w:lang w:val="bg-BG"/>
        </w:rPr>
        <w:t>Налице били</w:t>
      </w:r>
      <w:r w:rsidRPr="0064716E">
        <w:rPr>
          <w:rFonts w:ascii="Times New Roman" w:hAnsi="Times New Roman" w:cs="Times New Roman"/>
          <w:lang w:val="bg-BG"/>
        </w:rPr>
        <w:t xml:space="preserve"> доказателства, че тя не е искала да загуби връзката с дъщеря си. Първата жалбоподателка твърди още, че крайната цел на Закона за закрила на детето е запазването на връзката между биологичния родител и детето, а не осиновяването. Когато живият биологичен родител полагал усилия да увеличи родителския си капацитет, не било в интерес на </w:t>
      </w:r>
      <w:r w:rsidR="00A16F41" w:rsidRPr="0064716E">
        <w:rPr>
          <w:rFonts w:ascii="Times New Roman" w:hAnsi="Times New Roman" w:cs="Times New Roman"/>
          <w:lang w:val="bg-BG"/>
        </w:rPr>
        <w:t xml:space="preserve">детето </w:t>
      </w:r>
      <w:r w:rsidRPr="0064716E">
        <w:rPr>
          <w:rFonts w:ascii="Times New Roman" w:hAnsi="Times New Roman" w:cs="Times New Roman"/>
          <w:lang w:val="bg-BG"/>
        </w:rPr>
        <w:t>окончателно да се прекъснат връзките с този родител.</w:t>
      </w:r>
      <w:r w:rsidR="00F359F8" w:rsidRPr="001A3D8C">
        <w:rPr>
          <w:rFonts w:ascii="Times New Roman" w:hAnsi="Times New Roman" w:cs="Times New Roman"/>
          <w:lang w:val="bg-BG"/>
        </w:rPr>
        <w:t xml:space="preserve"> </w:t>
      </w:r>
    </w:p>
    <w:bookmarkStart w:id="28" w:name="facts_scac_judgment_1"/>
    <w:p w14:paraId="10CF5230" w14:textId="42EC6A45"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33</w:t>
      </w:r>
      <w:r w:rsidRPr="001A3D8C">
        <w:rPr>
          <w:rFonts w:ascii="Times New Roman" w:hAnsi="Times New Roman" w:cs="Times New Roman"/>
        </w:rPr>
        <w:fldChar w:fldCharType="end"/>
      </w:r>
      <w:bookmarkEnd w:id="28"/>
      <w:r w:rsidRPr="0064716E">
        <w:rPr>
          <w:rFonts w:ascii="Times New Roman" w:hAnsi="Times New Roman" w:cs="Times New Roman"/>
          <w:lang w:val="bg-BG"/>
        </w:rPr>
        <w:t xml:space="preserve">.  С решение от 9 декември 2019 г. </w:t>
      </w:r>
      <w:r w:rsidR="006D5EBD">
        <w:rPr>
          <w:rFonts w:ascii="Times New Roman" w:hAnsi="Times New Roman" w:cs="Times New Roman"/>
          <w:lang w:val="bg-BG"/>
        </w:rPr>
        <w:t>АССГ</w:t>
      </w:r>
      <w:r w:rsidRPr="0064716E">
        <w:rPr>
          <w:rFonts w:ascii="Times New Roman" w:hAnsi="Times New Roman" w:cs="Times New Roman"/>
          <w:lang w:val="bg-BG"/>
        </w:rPr>
        <w:t xml:space="preserve"> потвърждава заповедта за вписване на </w:t>
      </w:r>
      <w:r w:rsidR="003C2513" w:rsidRPr="0064716E">
        <w:rPr>
          <w:rFonts w:ascii="Times New Roman" w:hAnsi="Times New Roman" w:cs="Times New Roman"/>
          <w:lang w:val="bg-BG"/>
        </w:rPr>
        <w:t>втората жалбоподателка</w:t>
      </w:r>
      <w:r w:rsidRPr="0064716E">
        <w:rPr>
          <w:rFonts w:ascii="Times New Roman" w:hAnsi="Times New Roman" w:cs="Times New Roman"/>
          <w:lang w:val="bg-BG"/>
        </w:rPr>
        <w:t xml:space="preserve"> в регистъра за </w:t>
      </w:r>
      <w:r w:rsidR="00F359F8" w:rsidRPr="001A3D8C">
        <w:rPr>
          <w:rFonts w:ascii="Times New Roman" w:hAnsi="Times New Roman" w:cs="Times New Roman"/>
          <w:lang w:val="bg-BG"/>
        </w:rPr>
        <w:t xml:space="preserve">пълно </w:t>
      </w:r>
      <w:r w:rsidRPr="0064716E">
        <w:rPr>
          <w:rFonts w:ascii="Times New Roman" w:hAnsi="Times New Roman" w:cs="Times New Roman"/>
          <w:lang w:val="bg-BG"/>
        </w:rPr>
        <w:t xml:space="preserve">осиновяване, като се позовава на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84</w:t>
      </w:r>
      <w:r w:rsidR="00053898" w:rsidRPr="001A3D8C">
        <w:rPr>
          <w:rFonts w:ascii="Times New Roman" w:hAnsi="Times New Roman" w:cs="Times New Roman"/>
          <w:lang w:val="bg-BG"/>
        </w:rPr>
        <w:t>,</w:t>
      </w:r>
      <w:r w:rsidRPr="0064716E">
        <w:rPr>
          <w:rFonts w:ascii="Times New Roman" w:hAnsi="Times New Roman" w:cs="Times New Roman"/>
          <w:lang w:val="bg-BG"/>
        </w:rPr>
        <w:t xml:space="preserve"> </w:t>
      </w:r>
      <w:r w:rsidR="00053898" w:rsidRPr="0064716E">
        <w:rPr>
          <w:rFonts w:ascii="Times New Roman" w:hAnsi="Times New Roman" w:cs="Times New Roman"/>
          <w:lang w:val="bg-BG"/>
        </w:rPr>
        <w:t>ал.</w:t>
      </w:r>
      <w:r w:rsidRPr="0064716E">
        <w:rPr>
          <w:rFonts w:ascii="Times New Roman" w:hAnsi="Times New Roman" w:cs="Times New Roman"/>
          <w:lang w:val="bg-BG"/>
        </w:rPr>
        <w:t xml:space="preserve"> 2 и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93</w:t>
      </w:r>
      <w:r w:rsidR="00053898" w:rsidRPr="001A3D8C">
        <w:rPr>
          <w:rFonts w:ascii="Times New Roman" w:hAnsi="Times New Roman" w:cs="Times New Roman"/>
          <w:lang w:val="bg-BG"/>
        </w:rPr>
        <w:t>,</w:t>
      </w:r>
      <w:r w:rsidRPr="0064716E">
        <w:rPr>
          <w:rFonts w:ascii="Times New Roman" w:hAnsi="Times New Roman" w:cs="Times New Roman"/>
          <w:lang w:val="bg-BG"/>
        </w:rPr>
        <w:t xml:space="preserve"> </w:t>
      </w:r>
      <w:r w:rsidR="00053898" w:rsidRPr="001A3D8C">
        <w:rPr>
          <w:rFonts w:ascii="Times New Roman" w:hAnsi="Times New Roman" w:cs="Times New Roman"/>
          <w:lang w:val="bg-BG"/>
        </w:rPr>
        <w:t>ал.</w:t>
      </w:r>
      <w:r w:rsidRPr="0064716E">
        <w:rPr>
          <w:rFonts w:ascii="Times New Roman" w:hAnsi="Times New Roman" w:cs="Times New Roman"/>
          <w:lang w:val="bg-BG"/>
        </w:rPr>
        <w:t xml:space="preserve"> 2 от Семейния кодекс (вж. точки </w:t>
      </w: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REF</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art</w:instrText>
      </w:r>
      <w:r w:rsidRPr="0064716E">
        <w:rPr>
          <w:rFonts w:ascii="Times New Roman" w:hAnsi="Times New Roman" w:cs="Times New Roman"/>
          <w:lang w:val="bg-BG"/>
        </w:rPr>
        <w:instrText>_84_2_</w:instrText>
      </w:r>
      <w:r w:rsidRPr="001A3D8C">
        <w:rPr>
          <w:rFonts w:ascii="Times New Roman" w:hAnsi="Times New Roman" w:cs="Times New Roman"/>
        </w:rPr>
        <w:instrText>family</w:instrText>
      </w:r>
      <w:r w:rsidRPr="0064716E">
        <w:rPr>
          <w:rFonts w:ascii="Times New Roman" w:hAnsi="Times New Roman" w:cs="Times New Roman"/>
          <w:lang w:val="bg-BG"/>
        </w:rPr>
        <w:instrText>_</w:instrText>
      </w:r>
      <w:r w:rsidRPr="001A3D8C">
        <w:rPr>
          <w:rFonts w:ascii="Times New Roman" w:hAnsi="Times New Roman" w:cs="Times New Roman"/>
        </w:rPr>
        <w:instrText>code</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h</w:instrText>
      </w:r>
      <w:r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44</w:t>
      </w:r>
      <w:r w:rsidRPr="001A3D8C">
        <w:rPr>
          <w:rFonts w:ascii="Times New Roman" w:hAnsi="Times New Roman" w:cs="Times New Roman"/>
        </w:rPr>
        <w:fldChar w:fldCharType="end"/>
      </w:r>
      <w:r w:rsidRPr="0064716E">
        <w:rPr>
          <w:rFonts w:ascii="Times New Roman" w:hAnsi="Times New Roman" w:cs="Times New Roman"/>
          <w:lang w:val="bg-BG"/>
        </w:rPr>
        <w:t>-</w:t>
      </w: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REF</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art</w:instrText>
      </w:r>
      <w:r w:rsidRPr="0064716E">
        <w:rPr>
          <w:rFonts w:ascii="Times New Roman" w:hAnsi="Times New Roman" w:cs="Times New Roman"/>
          <w:lang w:val="bg-BG"/>
        </w:rPr>
        <w:instrText>_93_2_</w:instrText>
      </w:r>
      <w:r w:rsidRPr="001A3D8C">
        <w:rPr>
          <w:rFonts w:ascii="Times New Roman" w:hAnsi="Times New Roman" w:cs="Times New Roman"/>
        </w:rPr>
        <w:instrText>family</w:instrText>
      </w:r>
      <w:r w:rsidRPr="0064716E">
        <w:rPr>
          <w:rFonts w:ascii="Times New Roman" w:hAnsi="Times New Roman" w:cs="Times New Roman"/>
          <w:lang w:val="bg-BG"/>
        </w:rPr>
        <w:instrText>_</w:instrText>
      </w:r>
      <w:r w:rsidRPr="001A3D8C">
        <w:rPr>
          <w:rFonts w:ascii="Times New Roman" w:hAnsi="Times New Roman" w:cs="Times New Roman"/>
        </w:rPr>
        <w:instrText>code</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h</w:instrText>
      </w:r>
      <w:r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45</w:t>
      </w:r>
      <w:r w:rsidRPr="001A3D8C">
        <w:rPr>
          <w:rFonts w:ascii="Times New Roman" w:hAnsi="Times New Roman" w:cs="Times New Roman"/>
        </w:rPr>
        <w:fldChar w:fldCharType="end"/>
      </w:r>
      <w:r w:rsidRPr="0064716E">
        <w:rPr>
          <w:rFonts w:ascii="Times New Roman" w:hAnsi="Times New Roman" w:cs="Times New Roman"/>
          <w:lang w:val="bg-BG"/>
        </w:rPr>
        <w:t xml:space="preserve"> по-долу). </w:t>
      </w:r>
      <w:r w:rsidR="00394236">
        <w:rPr>
          <w:rFonts w:ascii="Times New Roman" w:hAnsi="Times New Roman" w:cs="Times New Roman"/>
          <w:lang w:val="bg-BG"/>
        </w:rPr>
        <w:t>АССГ</w:t>
      </w:r>
      <w:r w:rsidRPr="0064716E">
        <w:rPr>
          <w:rFonts w:ascii="Times New Roman" w:hAnsi="Times New Roman" w:cs="Times New Roman"/>
          <w:lang w:val="bg-BG"/>
        </w:rPr>
        <w:t xml:space="preserve"> </w:t>
      </w:r>
      <w:r w:rsidR="00F359F8" w:rsidRPr="001A3D8C">
        <w:rPr>
          <w:rFonts w:ascii="Times New Roman" w:hAnsi="Times New Roman" w:cs="Times New Roman"/>
          <w:lang w:val="bg-BG"/>
        </w:rPr>
        <w:t>посочва</w:t>
      </w:r>
      <w:r w:rsidRPr="0064716E">
        <w:rPr>
          <w:rFonts w:ascii="Times New Roman" w:hAnsi="Times New Roman" w:cs="Times New Roman"/>
          <w:lang w:val="bg-BG"/>
        </w:rPr>
        <w:t xml:space="preserve">, че между </w:t>
      </w:r>
      <w:r w:rsidR="00CD3925" w:rsidRPr="001A3D8C">
        <w:rPr>
          <w:rFonts w:ascii="Times New Roman" w:hAnsi="Times New Roman" w:cs="Times New Roman"/>
          <w:lang w:val="bg-BG"/>
        </w:rPr>
        <w:t xml:space="preserve">м. </w:t>
      </w:r>
      <w:r w:rsidRPr="0064716E">
        <w:rPr>
          <w:rFonts w:ascii="Times New Roman" w:hAnsi="Times New Roman" w:cs="Times New Roman"/>
          <w:lang w:val="bg-BG"/>
        </w:rPr>
        <w:t xml:space="preserve">ноември 2016 г. и </w:t>
      </w:r>
      <w:r w:rsidR="00EA29C9" w:rsidRPr="001A3D8C">
        <w:rPr>
          <w:rFonts w:ascii="Times New Roman" w:hAnsi="Times New Roman" w:cs="Times New Roman"/>
          <w:lang w:val="bg-BG"/>
        </w:rPr>
        <w:t xml:space="preserve">м. </w:t>
      </w:r>
      <w:r w:rsidRPr="0064716E">
        <w:rPr>
          <w:rFonts w:ascii="Times New Roman" w:hAnsi="Times New Roman" w:cs="Times New Roman"/>
          <w:lang w:val="bg-BG"/>
        </w:rPr>
        <w:t>ма</w:t>
      </w:r>
      <w:r w:rsidR="00394236">
        <w:rPr>
          <w:rFonts w:ascii="Times New Roman" w:hAnsi="Times New Roman" w:cs="Times New Roman"/>
          <w:lang w:val="bg-BG"/>
        </w:rPr>
        <w:t>й 2019 г. майката се е подложила</w:t>
      </w:r>
      <w:r w:rsidRPr="0064716E">
        <w:rPr>
          <w:rFonts w:ascii="Times New Roman" w:hAnsi="Times New Roman" w:cs="Times New Roman"/>
          <w:lang w:val="bg-BG"/>
        </w:rPr>
        <w:t xml:space="preserve"> на лечение с метадон и е страдала от психологически и поведенчески смущения в резултат на приема на опи</w:t>
      </w:r>
      <w:r w:rsidR="00394236">
        <w:rPr>
          <w:rFonts w:ascii="Times New Roman" w:hAnsi="Times New Roman" w:cs="Times New Roman"/>
          <w:lang w:val="bg-BG"/>
        </w:rPr>
        <w:t>ати</w:t>
      </w:r>
      <w:r w:rsidRPr="0064716E">
        <w:rPr>
          <w:rFonts w:ascii="Times New Roman" w:hAnsi="Times New Roman" w:cs="Times New Roman"/>
          <w:lang w:val="bg-BG"/>
        </w:rPr>
        <w:t xml:space="preserve">. Не е имало обаче доказателства дали лечението е било успешно. Освен това били изминали повече от шест месеца, откакто тя прекратила лечението си; следователно вече не съществували основателни причини тя да не поиска прекратяване на мярката за закрила на детето. Първата жалбоподателка не е доказала, че е полагала усилия да подобри родителския си капацитет. Напротив, доказателствата сочат към заключението, че тя не е в състояние да се грижи постоянно за детето си, да го отглежда и възпитава. Заповедта за вписване на детето в регистъра за </w:t>
      </w:r>
      <w:r w:rsidR="00554442" w:rsidRPr="001A3D8C">
        <w:rPr>
          <w:rFonts w:ascii="Times New Roman" w:hAnsi="Times New Roman" w:cs="Times New Roman"/>
          <w:lang w:val="bg-BG"/>
        </w:rPr>
        <w:t xml:space="preserve">пълно </w:t>
      </w:r>
      <w:r w:rsidRPr="0064716E">
        <w:rPr>
          <w:rFonts w:ascii="Times New Roman" w:hAnsi="Times New Roman" w:cs="Times New Roman"/>
          <w:lang w:val="bg-BG"/>
        </w:rPr>
        <w:t>осиновяване отговаряла на основния принцип на Закона за закрила на детето, а именно да се гарантира най-добрият интерес на детето. В конкретния случай това е означавало детето да има семейство и дом, след като е прекарало почти четири години</w:t>
      </w:r>
      <w:r w:rsidR="00554442" w:rsidRPr="001A3D8C">
        <w:rPr>
          <w:rFonts w:ascii="Times New Roman" w:hAnsi="Times New Roman" w:cs="Times New Roman"/>
          <w:lang w:val="bg-BG"/>
        </w:rPr>
        <w:t xml:space="preserve"> </w:t>
      </w:r>
      <w:r w:rsidRPr="0064716E">
        <w:rPr>
          <w:rFonts w:ascii="Times New Roman" w:hAnsi="Times New Roman" w:cs="Times New Roman"/>
          <w:lang w:val="bg-BG"/>
        </w:rPr>
        <w:t xml:space="preserve">в </w:t>
      </w:r>
      <w:r w:rsidR="00704180">
        <w:rPr>
          <w:rFonts w:ascii="Times New Roman" w:hAnsi="Times New Roman" w:cs="Times New Roman"/>
          <w:lang w:val="bg-BG"/>
        </w:rPr>
        <w:t>резидентна</w:t>
      </w:r>
      <w:r w:rsidRPr="0064716E">
        <w:rPr>
          <w:rFonts w:ascii="Times New Roman" w:hAnsi="Times New Roman" w:cs="Times New Roman"/>
          <w:lang w:val="bg-BG"/>
        </w:rPr>
        <w:t xml:space="preserve"> грижа. Осиновяването на детето </w:t>
      </w:r>
      <w:r w:rsidR="00A16F41" w:rsidRPr="0064716E">
        <w:rPr>
          <w:rFonts w:ascii="Times New Roman" w:hAnsi="Times New Roman" w:cs="Times New Roman"/>
          <w:lang w:val="bg-BG"/>
        </w:rPr>
        <w:t xml:space="preserve">в </w:t>
      </w:r>
      <w:r w:rsidRPr="0064716E">
        <w:rPr>
          <w:rFonts w:ascii="Times New Roman" w:hAnsi="Times New Roman" w:cs="Times New Roman"/>
          <w:lang w:val="bg-BG"/>
        </w:rPr>
        <w:t>ранна възраст без съмнение би улеснило бързата му и безпроблемна адаптация към новата семейна среда.</w:t>
      </w:r>
    </w:p>
    <w:bookmarkStart w:id="29" w:name="facts_scac_judgment_appeal_against"/>
    <w:p w14:paraId="7C90A65E" w14:textId="6A4983F6"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34</w:t>
      </w:r>
      <w:r w:rsidRPr="001A3D8C">
        <w:rPr>
          <w:rFonts w:ascii="Times New Roman" w:hAnsi="Times New Roman" w:cs="Times New Roman"/>
        </w:rPr>
        <w:fldChar w:fldCharType="end"/>
      </w:r>
      <w:bookmarkEnd w:id="29"/>
      <w:r w:rsidRPr="0064716E">
        <w:rPr>
          <w:rFonts w:ascii="Times New Roman" w:hAnsi="Times New Roman" w:cs="Times New Roman"/>
          <w:lang w:val="bg-BG"/>
        </w:rPr>
        <w:t xml:space="preserve">.  </w:t>
      </w:r>
      <w:r w:rsidR="003C2513" w:rsidRPr="001A3D8C">
        <w:rPr>
          <w:rFonts w:ascii="Times New Roman" w:hAnsi="Times New Roman" w:cs="Times New Roman"/>
          <w:lang w:val="bg-BG"/>
        </w:rPr>
        <w:t>Първата жалбоподателка</w:t>
      </w:r>
      <w:r w:rsidRPr="0064716E">
        <w:rPr>
          <w:rFonts w:ascii="Times New Roman" w:hAnsi="Times New Roman" w:cs="Times New Roman"/>
          <w:lang w:val="bg-BG"/>
        </w:rPr>
        <w:t xml:space="preserve"> обжалва решението н</w:t>
      </w:r>
      <w:r w:rsidR="00CB5136" w:rsidRPr="0064716E">
        <w:rPr>
          <w:rFonts w:ascii="Times New Roman" w:hAnsi="Times New Roman" w:cs="Times New Roman"/>
          <w:lang w:val="bg-BG"/>
        </w:rPr>
        <w:t xml:space="preserve">а </w:t>
      </w:r>
      <w:r w:rsidR="00061BFD">
        <w:rPr>
          <w:rFonts w:ascii="Times New Roman" w:hAnsi="Times New Roman" w:cs="Times New Roman"/>
          <w:lang w:val="bg-BG"/>
        </w:rPr>
        <w:t>АССГ</w:t>
      </w:r>
      <w:r w:rsidR="00CB5136" w:rsidRPr="0064716E">
        <w:rPr>
          <w:rFonts w:ascii="Times New Roman" w:hAnsi="Times New Roman" w:cs="Times New Roman"/>
          <w:lang w:val="bg-BG"/>
        </w:rPr>
        <w:t xml:space="preserve">. Тя твърди, че </w:t>
      </w:r>
      <w:r w:rsidR="00061BFD">
        <w:rPr>
          <w:rFonts w:ascii="Times New Roman" w:hAnsi="Times New Roman" w:cs="Times New Roman"/>
          <w:lang w:val="bg-BG"/>
        </w:rPr>
        <w:t>първоинстанционният</w:t>
      </w:r>
      <w:r w:rsidR="00CB5136" w:rsidRPr="0064716E">
        <w:rPr>
          <w:rFonts w:ascii="Times New Roman" w:hAnsi="Times New Roman" w:cs="Times New Roman"/>
          <w:lang w:val="bg-BG"/>
        </w:rPr>
        <w:t xml:space="preserve"> съд неправилно е определил</w:t>
      </w:r>
      <w:r w:rsidRPr="0064716E">
        <w:rPr>
          <w:rFonts w:ascii="Times New Roman" w:hAnsi="Times New Roman" w:cs="Times New Roman"/>
          <w:lang w:val="bg-BG"/>
        </w:rPr>
        <w:t xml:space="preserve"> предмета на производството, който е бил твърдяната незаконосъобразност на заповедта за вписване на детето в регистъра за </w:t>
      </w:r>
      <w:r w:rsidR="00CB5136" w:rsidRPr="001A3D8C">
        <w:rPr>
          <w:rFonts w:ascii="Times New Roman" w:hAnsi="Times New Roman" w:cs="Times New Roman"/>
          <w:lang w:val="bg-BG"/>
        </w:rPr>
        <w:t xml:space="preserve">пълно </w:t>
      </w:r>
      <w:r w:rsidRPr="0064716E">
        <w:rPr>
          <w:rFonts w:ascii="Times New Roman" w:hAnsi="Times New Roman" w:cs="Times New Roman"/>
          <w:lang w:val="bg-BG"/>
        </w:rPr>
        <w:t>осиновяване, по-специално с оглед на пропуските и нарушенията на административните органи в процедурата по издаване на тази заповед. Предметът на делото не бил преценката на родителския капацитет на майката или връщането на детето в биологичното му семейство.</w:t>
      </w:r>
    </w:p>
    <w:bookmarkStart w:id="30" w:name="facts_final_judgment_sac"/>
    <w:p w14:paraId="544B676C" w14:textId="343CB77B"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35</w:t>
      </w:r>
      <w:r w:rsidRPr="001A3D8C">
        <w:rPr>
          <w:rFonts w:ascii="Times New Roman" w:hAnsi="Times New Roman" w:cs="Times New Roman"/>
        </w:rPr>
        <w:fldChar w:fldCharType="end"/>
      </w:r>
      <w:bookmarkEnd w:id="30"/>
      <w:r w:rsidRPr="0064716E">
        <w:rPr>
          <w:rFonts w:ascii="Times New Roman" w:hAnsi="Times New Roman" w:cs="Times New Roman"/>
          <w:lang w:val="bg-BG"/>
        </w:rPr>
        <w:t xml:space="preserve">.  С окончателно решение от 23 юни 2020 г. Върховният административен съд потвърждава решението на </w:t>
      </w:r>
      <w:r w:rsidR="008556D2">
        <w:rPr>
          <w:rFonts w:ascii="Times New Roman" w:hAnsi="Times New Roman" w:cs="Times New Roman"/>
          <w:lang w:val="bg-BG"/>
        </w:rPr>
        <w:t>първоинстанционният</w:t>
      </w:r>
      <w:r w:rsidR="00CB5136" w:rsidRPr="001A3D8C">
        <w:rPr>
          <w:rFonts w:ascii="Times New Roman" w:hAnsi="Times New Roman" w:cs="Times New Roman"/>
          <w:lang w:val="bg-BG"/>
        </w:rPr>
        <w:t xml:space="preserve"> съд</w:t>
      </w:r>
      <w:r w:rsidRPr="0064716E">
        <w:rPr>
          <w:rFonts w:ascii="Times New Roman" w:hAnsi="Times New Roman" w:cs="Times New Roman"/>
          <w:lang w:val="bg-BG"/>
        </w:rPr>
        <w:t xml:space="preserve">, като по същество повтаря </w:t>
      </w:r>
      <w:r w:rsidR="00CB5136" w:rsidRPr="001A3D8C">
        <w:rPr>
          <w:rFonts w:ascii="Times New Roman" w:hAnsi="Times New Roman" w:cs="Times New Roman"/>
          <w:lang w:val="bg-BG"/>
        </w:rPr>
        <w:t>неговите</w:t>
      </w:r>
      <w:r w:rsidRPr="0064716E">
        <w:rPr>
          <w:rFonts w:ascii="Times New Roman" w:hAnsi="Times New Roman" w:cs="Times New Roman"/>
          <w:lang w:val="bg-BG"/>
        </w:rPr>
        <w:t xml:space="preserve"> констатации и заключава, че административната заповед, с която втората жалбоподателка е </w:t>
      </w:r>
      <w:r w:rsidR="008556D2">
        <w:rPr>
          <w:rFonts w:ascii="Times New Roman" w:hAnsi="Times New Roman" w:cs="Times New Roman"/>
          <w:lang w:val="bg-BG"/>
        </w:rPr>
        <w:t>вписана</w:t>
      </w:r>
      <w:r w:rsidRPr="0064716E">
        <w:rPr>
          <w:rFonts w:ascii="Times New Roman" w:hAnsi="Times New Roman" w:cs="Times New Roman"/>
          <w:lang w:val="bg-BG"/>
        </w:rPr>
        <w:t xml:space="preserve"> в регистъра за </w:t>
      </w:r>
      <w:r w:rsidR="00CB5136" w:rsidRPr="001A3D8C">
        <w:rPr>
          <w:rFonts w:ascii="Times New Roman" w:hAnsi="Times New Roman" w:cs="Times New Roman"/>
          <w:lang w:val="bg-BG"/>
        </w:rPr>
        <w:t xml:space="preserve">пълно </w:t>
      </w:r>
      <w:r w:rsidRPr="0064716E">
        <w:rPr>
          <w:rFonts w:ascii="Times New Roman" w:hAnsi="Times New Roman" w:cs="Times New Roman"/>
          <w:lang w:val="bg-BG"/>
        </w:rPr>
        <w:t>осиновяване, трябва да остане в сила.</w:t>
      </w:r>
    </w:p>
    <w:p w14:paraId="6BCB7D10" w14:textId="503B68F1" w:rsidR="003C2A25" w:rsidRPr="001A3D8C" w:rsidRDefault="00AA4D42">
      <w:pPr>
        <w:pStyle w:val="JuHIRoman"/>
        <w:rPr>
          <w:rFonts w:ascii="Times New Roman" w:hAnsi="Times New Roman" w:cs="Times New Roman"/>
        </w:rPr>
      </w:pPr>
      <w:r w:rsidRPr="001A3D8C">
        <w:rPr>
          <w:rFonts w:ascii="Times New Roman" w:hAnsi="Times New Roman" w:cs="Times New Roman"/>
          <w:caps w:val="0"/>
        </w:rPr>
        <w:t xml:space="preserve">ОСИНОВЯВАНЕ НА </w:t>
      </w:r>
      <w:r w:rsidR="003C2513" w:rsidRPr="001A3D8C">
        <w:rPr>
          <w:rFonts w:ascii="Times New Roman" w:hAnsi="Times New Roman" w:cs="Times New Roman"/>
          <w:caps w:val="0"/>
        </w:rPr>
        <w:t>ВТОРАТА ЖАЛБОПОДАТЕЛКА</w:t>
      </w:r>
    </w:p>
    <w:bookmarkStart w:id="31" w:name="facts_adoption_dec_20"/>
    <w:p w14:paraId="7889BF0D" w14:textId="6394E18C"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36</w:t>
      </w:r>
      <w:r w:rsidRPr="001A3D8C">
        <w:rPr>
          <w:rFonts w:ascii="Times New Roman" w:hAnsi="Times New Roman" w:cs="Times New Roman"/>
        </w:rPr>
        <w:fldChar w:fldCharType="end"/>
      </w:r>
      <w:bookmarkEnd w:id="31"/>
      <w:r w:rsidRPr="001A3D8C">
        <w:rPr>
          <w:rFonts w:ascii="Times New Roman" w:hAnsi="Times New Roman" w:cs="Times New Roman"/>
        </w:rPr>
        <w:t xml:space="preserve">.  </w:t>
      </w:r>
      <w:r w:rsidR="004D1987" w:rsidRPr="001A3D8C">
        <w:rPr>
          <w:rFonts w:ascii="Times New Roman" w:hAnsi="Times New Roman" w:cs="Times New Roman"/>
          <w:lang w:val="bg-BG"/>
        </w:rPr>
        <w:t>Вторта жалбоподателка</w:t>
      </w:r>
      <w:r w:rsidRPr="001A3D8C">
        <w:rPr>
          <w:rFonts w:ascii="Times New Roman" w:hAnsi="Times New Roman" w:cs="Times New Roman"/>
        </w:rPr>
        <w:t xml:space="preserve"> </w:t>
      </w:r>
      <w:r w:rsidR="004D1987" w:rsidRPr="001A3D8C">
        <w:rPr>
          <w:rFonts w:ascii="Times New Roman" w:hAnsi="Times New Roman" w:cs="Times New Roman"/>
          <w:lang w:val="bg-BG"/>
        </w:rPr>
        <w:t>е</w:t>
      </w:r>
      <w:r w:rsidRPr="001A3D8C">
        <w:rPr>
          <w:rFonts w:ascii="Times New Roman" w:hAnsi="Times New Roman" w:cs="Times New Roman"/>
        </w:rPr>
        <w:t xml:space="preserve"> </w:t>
      </w:r>
      <w:r w:rsidR="00241382" w:rsidRPr="001A3D8C">
        <w:rPr>
          <w:rFonts w:ascii="Times New Roman" w:hAnsi="Times New Roman" w:cs="Times New Roman"/>
          <w:lang w:val="bg-BG"/>
        </w:rPr>
        <w:t>осиновена</w:t>
      </w:r>
      <w:r w:rsidRPr="001A3D8C">
        <w:rPr>
          <w:rFonts w:ascii="Times New Roman" w:hAnsi="Times New Roman" w:cs="Times New Roman"/>
        </w:rPr>
        <w:t xml:space="preserve"> през </w:t>
      </w:r>
      <w:r w:rsidR="00CD3925" w:rsidRPr="001A3D8C">
        <w:rPr>
          <w:rFonts w:ascii="Times New Roman" w:hAnsi="Times New Roman" w:cs="Times New Roman"/>
          <w:lang w:val="bg-BG"/>
        </w:rPr>
        <w:t xml:space="preserve">м. </w:t>
      </w:r>
      <w:r w:rsidRPr="001A3D8C">
        <w:rPr>
          <w:rFonts w:ascii="Times New Roman" w:hAnsi="Times New Roman" w:cs="Times New Roman"/>
        </w:rPr>
        <w:t>декември 2020 г.</w:t>
      </w:r>
    </w:p>
    <w:bookmarkStart w:id="32" w:name="request_to_participate_adoption"/>
    <w:p w14:paraId="577359D2" w14:textId="37CE972D" w:rsidR="003C2A25" w:rsidRPr="001A3D8C"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37</w:t>
      </w:r>
      <w:r w:rsidRPr="001A3D8C">
        <w:rPr>
          <w:rFonts w:ascii="Times New Roman" w:hAnsi="Times New Roman" w:cs="Times New Roman"/>
        </w:rPr>
        <w:fldChar w:fldCharType="end"/>
      </w:r>
      <w:bookmarkEnd w:id="32"/>
      <w:r w:rsidRPr="001A3D8C">
        <w:rPr>
          <w:rFonts w:ascii="Times New Roman" w:hAnsi="Times New Roman" w:cs="Times New Roman"/>
        </w:rPr>
        <w:t>. Първата жалбоподателка твърди, че е поискала да бъде изслушана в производството по осиновяв</w:t>
      </w:r>
      <w:r w:rsidR="003F2715" w:rsidRPr="001A3D8C">
        <w:rPr>
          <w:rFonts w:ascii="Times New Roman" w:hAnsi="Times New Roman" w:cs="Times New Roman"/>
        </w:rPr>
        <w:t xml:space="preserve">ане с молба от 20 юли 2020 г. до </w:t>
      </w:r>
      <w:r w:rsidR="003F2715" w:rsidRPr="001A3D8C">
        <w:rPr>
          <w:rFonts w:ascii="Times New Roman" w:hAnsi="Times New Roman" w:cs="Times New Roman"/>
          <w:lang w:val="bg-BG"/>
        </w:rPr>
        <w:t>Р</w:t>
      </w:r>
      <w:r w:rsidR="003F2715" w:rsidRPr="001A3D8C">
        <w:rPr>
          <w:rFonts w:ascii="Times New Roman" w:hAnsi="Times New Roman" w:cs="Times New Roman"/>
        </w:rPr>
        <w:t xml:space="preserve">егионалната дирекция </w:t>
      </w:r>
      <w:r w:rsidR="003F2715" w:rsidRPr="001A3D8C">
        <w:rPr>
          <w:rFonts w:ascii="Times New Roman" w:hAnsi="Times New Roman" w:cs="Times New Roman"/>
          <w:lang w:val="bg-BG"/>
        </w:rPr>
        <w:t>„С</w:t>
      </w:r>
      <w:r w:rsidRPr="001A3D8C">
        <w:rPr>
          <w:rFonts w:ascii="Times New Roman" w:hAnsi="Times New Roman" w:cs="Times New Roman"/>
        </w:rPr>
        <w:t>оциално подпомагане</w:t>
      </w:r>
      <w:r w:rsidR="003F2715" w:rsidRPr="001A3D8C">
        <w:rPr>
          <w:rFonts w:ascii="Times New Roman" w:hAnsi="Times New Roman" w:cs="Times New Roman"/>
          <w:lang w:val="bg-BG"/>
        </w:rPr>
        <w:t>“</w:t>
      </w:r>
      <w:r w:rsidRPr="001A3D8C">
        <w:rPr>
          <w:rFonts w:ascii="Times New Roman" w:hAnsi="Times New Roman" w:cs="Times New Roman"/>
        </w:rPr>
        <w:t xml:space="preserve">. </w:t>
      </w:r>
      <w:r w:rsidR="003F2715" w:rsidRPr="001A3D8C">
        <w:rPr>
          <w:rFonts w:ascii="Times New Roman" w:hAnsi="Times New Roman" w:cs="Times New Roman"/>
          <w:lang w:val="bg-BG"/>
        </w:rPr>
        <w:t>С</w:t>
      </w:r>
      <w:r w:rsidRPr="001A3D8C">
        <w:rPr>
          <w:rFonts w:ascii="Times New Roman" w:hAnsi="Times New Roman" w:cs="Times New Roman"/>
        </w:rPr>
        <w:t xml:space="preserve"> нея </w:t>
      </w:r>
      <w:r w:rsidR="003F2715" w:rsidRPr="001A3D8C">
        <w:rPr>
          <w:rFonts w:ascii="Times New Roman" w:hAnsi="Times New Roman" w:cs="Times New Roman"/>
          <w:lang w:val="bg-BG"/>
        </w:rPr>
        <w:t xml:space="preserve">обаче </w:t>
      </w:r>
      <w:r w:rsidRPr="001A3D8C">
        <w:rPr>
          <w:rFonts w:ascii="Times New Roman" w:hAnsi="Times New Roman" w:cs="Times New Roman"/>
        </w:rPr>
        <w:t>не е бил установен контакт, за да участва в производството.</w:t>
      </w:r>
    </w:p>
    <w:p w14:paraId="7F49B01E" w14:textId="72CB3964" w:rsidR="003C2A25" w:rsidRPr="001A3D8C" w:rsidRDefault="00072705">
      <w:pPr>
        <w:pStyle w:val="JuHHead"/>
        <w:rPr>
          <w:rFonts w:ascii="Times New Roman" w:hAnsi="Times New Roman" w:cs="Times New Roman"/>
        </w:rPr>
      </w:pPr>
      <w:r w:rsidRPr="001A3D8C">
        <w:rPr>
          <w:rFonts w:ascii="Times New Roman" w:hAnsi="Times New Roman" w:cs="Times New Roman"/>
          <w:lang w:val="bg-BG"/>
        </w:rPr>
        <w:t>ОТНОСИМА</w:t>
      </w:r>
      <w:r w:rsidR="00AA4D42" w:rsidRPr="001A3D8C">
        <w:rPr>
          <w:rFonts w:ascii="Times New Roman" w:hAnsi="Times New Roman" w:cs="Times New Roman"/>
        </w:rPr>
        <w:t xml:space="preserve"> ПРАВНА РАМКА И ПРАКТИКА</w:t>
      </w:r>
    </w:p>
    <w:p w14:paraId="48F65F24" w14:textId="0A3A733D" w:rsidR="003C2A25" w:rsidRPr="001A3D8C" w:rsidRDefault="00536B3D">
      <w:pPr>
        <w:pStyle w:val="JuHIRoman"/>
        <w:rPr>
          <w:rFonts w:ascii="Times New Roman" w:hAnsi="Times New Roman" w:cs="Times New Roman"/>
        </w:rPr>
      </w:pPr>
      <w:r>
        <w:rPr>
          <w:rFonts w:ascii="Times New Roman" w:hAnsi="Times New Roman" w:cs="Times New Roman"/>
          <w:caps w:val="0"/>
          <w:lang w:val="bg-BG"/>
        </w:rPr>
        <w:t>НАЦИОНАЛНО ЗАКОНОДАТЕЛСТВО</w:t>
      </w:r>
    </w:p>
    <w:p w14:paraId="2EACC5D1" w14:textId="7B95DCBF" w:rsidR="003C2A25" w:rsidRPr="001A3D8C" w:rsidRDefault="00AA4D42">
      <w:pPr>
        <w:pStyle w:val="JuHA"/>
        <w:rPr>
          <w:rFonts w:ascii="Times New Roman" w:hAnsi="Times New Roman" w:cs="Times New Roman"/>
        </w:rPr>
      </w:pPr>
      <w:r w:rsidRPr="001A3D8C">
        <w:rPr>
          <w:rFonts w:ascii="Times New Roman" w:hAnsi="Times New Roman" w:cs="Times New Roman"/>
        </w:rPr>
        <w:t>Закон за закрила на детето (</w:t>
      </w:r>
      <w:r w:rsidR="00E35921" w:rsidRPr="001A3D8C">
        <w:rPr>
          <w:rFonts w:ascii="Times New Roman" w:hAnsi="Times New Roman" w:cs="Times New Roman"/>
          <w:lang w:val="bg-BG"/>
        </w:rPr>
        <w:t>„</w:t>
      </w:r>
      <w:r w:rsidR="005B7062" w:rsidRPr="001A3D8C">
        <w:rPr>
          <w:rFonts w:ascii="Times New Roman" w:hAnsi="Times New Roman" w:cs="Times New Roman"/>
        </w:rPr>
        <w:t>ЗЗД</w:t>
      </w:r>
      <w:r w:rsidR="005B7062" w:rsidRPr="001A3D8C">
        <w:rPr>
          <w:rFonts w:ascii="Times New Roman" w:hAnsi="Times New Roman" w:cs="Times New Roman"/>
          <w:lang w:val="bg-BG"/>
        </w:rPr>
        <w:t>ет</w:t>
      </w:r>
      <w:r w:rsidR="00E35921" w:rsidRPr="001A3D8C">
        <w:rPr>
          <w:rFonts w:ascii="Times New Roman" w:hAnsi="Times New Roman" w:cs="Times New Roman"/>
          <w:lang w:val="bg-BG"/>
        </w:rPr>
        <w:t>“</w:t>
      </w:r>
      <w:r w:rsidRPr="001A3D8C">
        <w:rPr>
          <w:rFonts w:ascii="Times New Roman" w:hAnsi="Times New Roman" w:cs="Times New Roman"/>
        </w:rPr>
        <w:t>)</w:t>
      </w:r>
    </w:p>
    <w:bookmarkStart w:id="33" w:name="s_3_CPA"/>
    <w:p w14:paraId="352D9F52" w14:textId="3F0CC9BE"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38</w:t>
      </w:r>
      <w:r w:rsidRPr="001A3D8C">
        <w:rPr>
          <w:rFonts w:ascii="Times New Roman" w:hAnsi="Times New Roman" w:cs="Times New Roman"/>
        </w:rPr>
        <w:fldChar w:fldCharType="end"/>
      </w:r>
      <w:bookmarkEnd w:id="33"/>
      <w:r w:rsidRPr="001A3D8C">
        <w:rPr>
          <w:rFonts w:ascii="Times New Roman" w:hAnsi="Times New Roman" w:cs="Times New Roman"/>
        </w:rPr>
        <w:t xml:space="preserve">.  Съгласно </w:t>
      </w:r>
      <w:r w:rsidR="003F2715" w:rsidRPr="001A3D8C">
        <w:rPr>
          <w:rFonts w:ascii="Times New Roman" w:hAnsi="Times New Roman" w:cs="Times New Roman"/>
          <w:lang w:val="bg-BG"/>
        </w:rPr>
        <w:t>чл.</w:t>
      </w:r>
      <w:r w:rsidRPr="001A3D8C">
        <w:rPr>
          <w:rFonts w:ascii="Times New Roman" w:hAnsi="Times New Roman" w:cs="Times New Roman"/>
        </w:rPr>
        <w:t xml:space="preserve"> 3 от </w:t>
      </w:r>
      <w:r w:rsidR="003D1DAE" w:rsidRPr="001A3D8C">
        <w:rPr>
          <w:rFonts w:ascii="Times New Roman" w:hAnsi="Times New Roman" w:cs="Times New Roman"/>
        </w:rPr>
        <w:t>ЗЗД</w:t>
      </w:r>
      <w:r w:rsidR="005B7062" w:rsidRPr="001A3D8C">
        <w:rPr>
          <w:rFonts w:ascii="Times New Roman" w:hAnsi="Times New Roman" w:cs="Times New Roman"/>
          <w:lang w:val="bg-BG"/>
        </w:rPr>
        <w:t>ет</w:t>
      </w:r>
      <w:r w:rsidRPr="001A3D8C">
        <w:rPr>
          <w:rFonts w:ascii="Times New Roman" w:hAnsi="Times New Roman" w:cs="Times New Roman"/>
        </w:rPr>
        <w:t xml:space="preserve"> закрилата на детето се основава, наред с другото, на следните принципи: </w:t>
      </w:r>
      <w:r w:rsidR="003F2715" w:rsidRPr="001A3D8C">
        <w:rPr>
          <w:rFonts w:ascii="Times New Roman" w:hAnsi="Times New Roman" w:cs="Times New Roman"/>
          <w:lang w:val="bg-BG"/>
        </w:rPr>
        <w:t>отглеждане на детето</w:t>
      </w:r>
      <w:r w:rsidRPr="001A3D8C">
        <w:rPr>
          <w:rFonts w:ascii="Times New Roman" w:hAnsi="Times New Roman" w:cs="Times New Roman"/>
        </w:rPr>
        <w:t xml:space="preserve"> в семейна среда и подкрепа за семейството в този контекст; </w:t>
      </w:r>
      <w:r w:rsidR="003F2715" w:rsidRPr="001A3D8C">
        <w:rPr>
          <w:rFonts w:ascii="Times New Roman" w:hAnsi="Times New Roman" w:cs="Times New Roman"/>
          <w:lang w:val="bg-BG"/>
        </w:rPr>
        <w:t>осигуряване</w:t>
      </w:r>
      <w:r w:rsidRPr="001A3D8C">
        <w:rPr>
          <w:rFonts w:ascii="Times New Roman" w:hAnsi="Times New Roman" w:cs="Times New Roman"/>
        </w:rPr>
        <w:t xml:space="preserve"> на </w:t>
      </w:r>
      <w:r w:rsidR="003F2715" w:rsidRPr="001A3D8C">
        <w:rPr>
          <w:rFonts w:ascii="Times New Roman" w:hAnsi="Times New Roman" w:cs="Times New Roman"/>
          <w:lang w:val="bg-BG"/>
        </w:rPr>
        <w:t>най-добрия</w:t>
      </w:r>
      <w:r w:rsidRPr="001A3D8C">
        <w:rPr>
          <w:rFonts w:ascii="Times New Roman" w:hAnsi="Times New Roman" w:cs="Times New Roman"/>
        </w:rPr>
        <w:t xml:space="preserve"> интерес на детето; временен характер на всяка мярка за закрила; и </w:t>
      </w:r>
      <w:r w:rsidR="003F2715" w:rsidRPr="001A3D8C">
        <w:rPr>
          <w:rFonts w:ascii="Times New Roman" w:hAnsi="Times New Roman" w:cs="Times New Roman"/>
          <w:lang w:val="bg-BG"/>
        </w:rPr>
        <w:t>незабавност на действията по закрила на детето</w:t>
      </w:r>
      <w:r w:rsidRPr="001A3D8C">
        <w:rPr>
          <w:rFonts w:ascii="Times New Roman" w:hAnsi="Times New Roman" w:cs="Times New Roman"/>
        </w:rPr>
        <w:t>.</w:t>
      </w:r>
    </w:p>
    <w:bookmarkStart w:id="34" w:name="s_4_CPA"/>
    <w:p w14:paraId="3245CFB4" w14:textId="50101763" w:rsidR="003C2A25" w:rsidRPr="001A3D8C"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39</w:t>
      </w:r>
      <w:r w:rsidRPr="001A3D8C">
        <w:rPr>
          <w:rFonts w:ascii="Times New Roman" w:hAnsi="Times New Roman" w:cs="Times New Roman"/>
        </w:rPr>
        <w:fldChar w:fldCharType="end"/>
      </w:r>
      <w:bookmarkEnd w:id="34"/>
      <w:r w:rsidRPr="001A3D8C">
        <w:rPr>
          <w:rFonts w:ascii="Times New Roman" w:hAnsi="Times New Roman" w:cs="Times New Roman"/>
        </w:rPr>
        <w:t xml:space="preserve">.  В </w:t>
      </w:r>
      <w:r w:rsidR="003F2715" w:rsidRPr="001A3D8C">
        <w:rPr>
          <w:rFonts w:ascii="Times New Roman" w:hAnsi="Times New Roman" w:cs="Times New Roman"/>
          <w:lang w:val="bg-BG"/>
        </w:rPr>
        <w:t>чл.</w:t>
      </w:r>
      <w:r w:rsidRPr="001A3D8C">
        <w:rPr>
          <w:rFonts w:ascii="Times New Roman" w:hAnsi="Times New Roman" w:cs="Times New Roman"/>
        </w:rPr>
        <w:t xml:space="preserve"> 4 от </w:t>
      </w:r>
      <w:r w:rsidR="005B7062" w:rsidRPr="001A3D8C">
        <w:rPr>
          <w:rFonts w:ascii="Times New Roman" w:hAnsi="Times New Roman" w:cs="Times New Roman"/>
        </w:rPr>
        <w:t>ЗЗД</w:t>
      </w:r>
      <w:r w:rsidR="005B7062" w:rsidRPr="001A3D8C">
        <w:rPr>
          <w:rFonts w:ascii="Times New Roman" w:hAnsi="Times New Roman" w:cs="Times New Roman"/>
          <w:lang w:val="bg-BG"/>
        </w:rPr>
        <w:t>ет</w:t>
      </w:r>
      <w:r w:rsidRPr="001A3D8C">
        <w:rPr>
          <w:rFonts w:ascii="Times New Roman" w:hAnsi="Times New Roman" w:cs="Times New Roman"/>
        </w:rPr>
        <w:t xml:space="preserve"> са изброени различните видове закрила, които се предоставят по </w:t>
      </w:r>
      <w:r w:rsidR="005B7062" w:rsidRPr="001A3D8C">
        <w:rPr>
          <w:rFonts w:ascii="Times New Roman" w:hAnsi="Times New Roman" w:cs="Times New Roman"/>
        </w:rPr>
        <w:t>ЗЗД</w:t>
      </w:r>
      <w:r w:rsidR="005B7062" w:rsidRPr="001A3D8C">
        <w:rPr>
          <w:rFonts w:ascii="Times New Roman" w:hAnsi="Times New Roman" w:cs="Times New Roman"/>
          <w:lang w:val="bg-BG"/>
        </w:rPr>
        <w:t>ет</w:t>
      </w:r>
      <w:r w:rsidRPr="001A3D8C">
        <w:rPr>
          <w:rFonts w:ascii="Times New Roman" w:hAnsi="Times New Roman" w:cs="Times New Roman"/>
        </w:rPr>
        <w:t xml:space="preserve">, а именно: </w:t>
      </w:r>
      <w:r w:rsidR="003F2715" w:rsidRPr="001A3D8C">
        <w:rPr>
          <w:rFonts w:ascii="Times New Roman" w:hAnsi="Times New Roman" w:cs="Times New Roman"/>
          <w:lang w:val="bg-BG"/>
        </w:rPr>
        <w:t>съдействие</w:t>
      </w:r>
      <w:r w:rsidRPr="001A3D8C">
        <w:rPr>
          <w:rFonts w:ascii="Times New Roman" w:hAnsi="Times New Roman" w:cs="Times New Roman"/>
        </w:rPr>
        <w:t xml:space="preserve">, </w:t>
      </w:r>
      <w:r w:rsidR="003F2715" w:rsidRPr="001A3D8C">
        <w:rPr>
          <w:rFonts w:ascii="Times New Roman" w:hAnsi="Times New Roman" w:cs="Times New Roman"/>
          <w:lang w:val="bg-BG"/>
        </w:rPr>
        <w:t>подпомагане</w:t>
      </w:r>
      <w:r w:rsidRPr="001A3D8C">
        <w:rPr>
          <w:rFonts w:ascii="Times New Roman" w:hAnsi="Times New Roman" w:cs="Times New Roman"/>
        </w:rPr>
        <w:t xml:space="preserve"> и предоставяне на различни социални услуги на семейството; настаняване на детето </w:t>
      </w:r>
      <w:r w:rsidR="003F2715" w:rsidRPr="001A3D8C">
        <w:rPr>
          <w:rFonts w:ascii="Times New Roman" w:hAnsi="Times New Roman" w:cs="Times New Roman"/>
          <w:lang w:val="bg-BG"/>
        </w:rPr>
        <w:t>в семейството на</w:t>
      </w:r>
      <w:r w:rsidRPr="001A3D8C">
        <w:rPr>
          <w:rFonts w:ascii="Times New Roman" w:hAnsi="Times New Roman" w:cs="Times New Roman"/>
        </w:rPr>
        <w:t xml:space="preserve"> роднини или близки; осиновяване; настаняване в приемно семейство; </w:t>
      </w:r>
      <w:r w:rsidR="003F2715" w:rsidRPr="001A3D8C">
        <w:rPr>
          <w:rFonts w:ascii="Times New Roman" w:hAnsi="Times New Roman" w:cs="Times New Roman"/>
          <w:lang w:val="bg-BG"/>
        </w:rPr>
        <w:t>предоставяне на социални и интегрирани здравно-социални услуги за резидентна грижа</w:t>
      </w:r>
      <w:r w:rsidRPr="001A3D8C">
        <w:rPr>
          <w:rFonts w:ascii="Times New Roman" w:hAnsi="Times New Roman" w:cs="Times New Roman"/>
        </w:rPr>
        <w:t xml:space="preserve">; полицейска закрила; специализирана закрила на обществени места; информиране </w:t>
      </w:r>
      <w:r w:rsidR="003F2715" w:rsidRPr="001A3D8C">
        <w:rPr>
          <w:rFonts w:ascii="Times New Roman" w:hAnsi="Times New Roman" w:cs="Times New Roman"/>
          <w:lang w:val="bg-BG"/>
        </w:rPr>
        <w:t>за правата и задълженията на децата и родителите</w:t>
      </w:r>
      <w:r w:rsidRPr="001A3D8C">
        <w:rPr>
          <w:rFonts w:ascii="Times New Roman" w:hAnsi="Times New Roman" w:cs="Times New Roman"/>
        </w:rPr>
        <w:t xml:space="preserve">; </w:t>
      </w:r>
      <w:r w:rsidR="003F2715" w:rsidRPr="001A3D8C">
        <w:rPr>
          <w:rFonts w:ascii="Times New Roman" w:hAnsi="Times New Roman" w:cs="Times New Roman"/>
          <w:lang w:val="bg-BG"/>
        </w:rPr>
        <w:t>осигуряване</w:t>
      </w:r>
      <w:r w:rsidRPr="001A3D8C">
        <w:rPr>
          <w:rFonts w:ascii="Times New Roman" w:hAnsi="Times New Roman" w:cs="Times New Roman"/>
        </w:rPr>
        <w:t xml:space="preserve"> на превантивни мерки за </w:t>
      </w:r>
      <w:r w:rsidR="003F2715" w:rsidRPr="001A3D8C">
        <w:rPr>
          <w:rFonts w:ascii="Times New Roman" w:hAnsi="Times New Roman" w:cs="Times New Roman"/>
          <w:lang w:val="bg-BG"/>
        </w:rPr>
        <w:t>сигурност</w:t>
      </w:r>
      <w:r w:rsidRPr="001A3D8C">
        <w:rPr>
          <w:rFonts w:ascii="Times New Roman" w:hAnsi="Times New Roman" w:cs="Times New Roman"/>
        </w:rPr>
        <w:t xml:space="preserve"> и </w:t>
      </w:r>
      <w:r w:rsidR="003F2715" w:rsidRPr="001A3D8C">
        <w:rPr>
          <w:rFonts w:ascii="Times New Roman" w:hAnsi="Times New Roman" w:cs="Times New Roman"/>
          <w:lang w:val="bg-BG"/>
        </w:rPr>
        <w:t>защита</w:t>
      </w:r>
      <w:r w:rsidRPr="001A3D8C">
        <w:rPr>
          <w:rFonts w:ascii="Times New Roman" w:hAnsi="Times New Roman" w:cs="Times New Roman"/>
        </w:rPr>
        <w:t xml:space="preserve"> на детето; </w:t>
      </w:r>
      <w:r w:rsidR="003F2715" w:rsidRPr="001A3D8C">
        <w:rPr>
          <w:rFonts w:ascii="Times New Roman" w:hAnsi="Times New Roman" w:cs="Times New Roman"/>
          <w:lang w:val="bg-BG"/>
        </w:rPr>
        <w:t>осигуряване</w:t>
      </w:r>
      <w:r w:rsidRPr="001A3D8C">
        <w:rPr>
          <w:rFonts w:ascii="Times New Roman" w:hAnsi="Times New Roman" w:cs="Times New Roman"/>
        </w:rPr>
        <w:t xml:space="preserve"> на правна помощ</w:t>
      </w:r>
      <w:r w:rsidR="003F2715" w:rsidRPr="001A3D8C">
        <w:rPr>
          <w:rFonts w:ascii="Times New Roman" w:hAnsi="Times New Roman" w:cs="Times New Roman"/>
          <w:lang w:val="bg-BG"/>
        </w:rPr>
        <w:t xml:space="preserve"> от държавата</w:t>
      </w:r>
      <w:r w:rsidRPr="001A3D8C">
        <w:rPr>
          <w:rFonts w:ascii="Times New Roman" w:hAnsi="Times New Roman" w:cs="Times New Roman"/>
        </w:rPr>
        <w:t xml:space="preserve">; </w:t>
      </w:r>
      <w:r w:rsidR="003F2715" w:rsidRPr="001A3D8C">
        <w:rPr>
          <w:rFonts w:ascii="Times New Roman" w:hAnsi="Times New Roman" w:cs="Times New Roman"/>
          <w:lang w:val="bg-BG"/>
        </w:rPr>
        <w:t>осигуряване</w:t>
      </w:r>
      <w:r w:rsidRPr="001A3D8C">
        <w:rPr>
          <w:rFonts w:ascii="Times New Roman" w:hAnsi="Times New Roman" w:cs="Times New Roman"/>
        </w:rPr>
        <w:t xml:space="preserve"> на </w:t>
      </w:r>
      <w:r w:rsidR="003F2715" w:rsidRPr="001A3D8C">
        <w:rPr>
          <w:rFonts w:ascii="Times New Roman" w:hAnsi="Times New Roman" w:cs="Times New Roman"/>
          <w:lang w:val="bg-BG"/>
        </w:rPr>
        <w:t>специални грижи</w:t>
      </w:r>
      <w:r w:rsidRPr="001A3D8C">
        <w:rPr>
          <w:rFonts w:ascii="Times New Roman" w:hAnsi="Times New Roman" w:cs="Times New Roman"/>
        </w:rPr>
        <w:t xml:space="preserve"> </w:t>
      </w:r>
      <w:r w:rsidR="003F2715" w:rsidRPr="001A3D8C">
        <w:rPr>
          <w:rFonts w:ascii="Times New Roman" w:hAnsi="Times New Roman" w:cs="Times New Roman"/>
          <w:lang w:val="bg-BG"/>
        </w:rPr>
        <w:t>з</w:t>
      </w:r>
      <w:r w:rsidRPr="001A3D8C">
        <w:rPr>
          <w:rFonts w:ascii="Times New Roman" w:hAnsi="Times New Roman" w:cs="Times New Roman"/>
        </w:rPr>
        <w:t>а деца</w:t>
      </w:r>
      <w:r w:rsidR="003F2715" w:rsidRPr="001A3D8C">
        <w:rPr>
          <w:rFonts w:ascii="Times New Roman" w:hAnsi="Times New Roman" w:cs="Times New Roman"/>
          <w:lang w:val="bg-BG"/>
        </w:rPr>
        <w:t>та</w:t>
      </w:r>
      <w:r w:rsidRPr="001A3D8C">
        <w:rPr>
          <w:rFonts w:ascii="Times New Roman" w:hAnsi="Times New Roman" w:cs="Times New Roman"/>
        </w:rPr>
        <w:t xml:space="preserve"> с увреждания; </w:t>
      </w:r>
      <w:r w:rsidR="003F2715" w:rsidRPr="001A3D8C">
        <w:rPr>
          <w:rFonts w:ascii="Times New Roman" w:hAnsi="Times New Roman" w:cs="Times New Roman"/>
          <w:lang w:val="bg-BG"/>
        </w:rPr>
        <w:t>вземане</w:t>
      </w:r>
      <w:r w:rsidRPr="001A3D8C">
        <w:rPr>
          <w:rFonts w:ascii="Times New Roman" w:hAnsi="Times New Roman" w:cs="Times New Roman"/>
        </w:rPr>
        <w:t xml:space="preserve"> на </w:t>
      </w:r>
      <w:r w:rsidR="003F2715" w:rsidRPr="001A3D8C">
        <w:rPr>
          <w:rFonts w:ascii="Times New Roman" w:hAnsi="Times New Roman" w:cs="Times New Roman"/>
          <w:lang w:val="bg-BG"/>
        </w:rPr>
        <w:t xml:space="preserve">временни </w:t>
      </w:r>
      <w:r w:rsidRPr="001A3D8C">
        <w:rPr>
          <w:rFonts w:ascii="Times New Roman" w:hAnsi="Times New Roman" w:cs="Times New Roman"/>
        </w:rPr>
        <w:t>мерки за закрила съгласно Хагската конвенция от 1996 г.</w:t>
      </w:r>
      <w:r w:rsidR="003F2715" w:rsidRPr="001A3D8C">
        <w:rPr>
          <w:rFonts w:ascii="Times New Roman" w:hAnsi="Times New Roman" w:cs="Times New Roman"/>
          <w:lang w:val="bg-BG"/>
        </w:rPr>
        <w:t xml:space="preserve">  </w:t>
      </w:r>
    </w:p>
    <w:bookmarkStart w:id="35" w:name="s_24_CPA"/>
    <w:p w14:paraId="3B3DE7BC" w14:textId="0D685CB0"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40</w:t>
      </w:r>
      <w:r w:rsidRPr="001A3D8C">
        <w:rPr>
          <w:rFonts w:ascii="Times New Roman" w:hAnsi="Times New Roman" w:cs="Times New Roman"/>
        </w:rPr>
        <w:fldChar w:fldCharType="end"/>
      </w:r>
      <w:bookmarkEnd w:id="35"/>
      <w:r w:rsidRPr="0064716E">
        <w:rPr>
          <w:rFonts w:ascii="Times New Roman" w:hAnsi="Times New Roman" w:cs="Times New Roman"/>
          <w:lang w:val="bg-BG"/>
        </w:rPr>
        <w:t xml:space="preserve">.  Съгласно чл. 24 от </w:t>
      </w:r>
      <w:r w:rsidR="005B7062" w:rsidRPr="0064716E">
        <w:rPr>
          <w:rFonts w:ascii="Times New Roman" w:hAnsi="Times New Roman" w:cs="Times New Roman"/>
          <w:lang w:val="bg-BG"/>
        </w:rPr>
        <w:t>ЗЗД</w:t>
      </w:r>
      <w:r w:rsidR="005B7062" w:rsidRPr="001A3D8C">
        <w:rPr>
          <w:rFonts w:ascii="Times New Roman" w:hAnsi="Times New Roman" w:cs="Times New Roman"/>
          <w:lang w:val="bg-BG"/>
        </w:rPr>
        <w:t>ет</w:t>
      </w:r>
      <w:r w:rsidRPr="0064716E">
        <w:rPr>
          <w:rFonts w:ascii="Times New Roman" w:hAnsi="Times New Roman" w:cs="Times New Roman"/>
          <w:lang w:val="bg-BG"/>
        </w:rPr>
        <w:t xml:space="preserve"> мерките за закрила на детето се предприемат от съответната дирекция </w:t>
      </w:r>
      <w:r w:rsidR="001F4E03" w:rsidRPr="001A3D8C">
        <w:rPr>
          <w:rFonts w:ascii="Times New Roman" w:hAnsi="Times New Roman" w:cs="Times New Roman"/>
          <w:lang w:val="bg-BG"/>
        </w:rPr>
        <w:t>„С</w:t>
      </w:r>
      <w:r w:rsidRPr="0064716E">
        <w:rPr>
          <w:rFonts w:ascii="Times New Roman" w:hAnsi="Times New Roman" w:cs="Times New Roman"/>
          <w:lang w:val="bg-BG"/>
        </w:rPr>
        <w:t>оциално подпомагане</w:t>
      </w:r>
      <w:r w:rsidR="001F4E03" w:rsidRPr="001A3D8C">
        <w:rPr>
          <w:rFonts w:ascii="Times New Roman" w:hAnsi="Times New Roman" w:cs="Times New Roman"/>
          <w:lang w:val="bg-BG"/>
        </w:rPr>
        <w:t>“</w:t>
      </w:r>
      <w:r w:rsidRPr="0064716E">
        <w:rPr>
          <w:rFonts w:ascii="Times New Roman" w:hAnsi="Times New Roman" w:cs="Times New Roman"/>
          <w:lang w:val="bg-BG"/>
        </w:rPr>
        <w:t>, включително и п</w:t>
      </w:r>
      <w:r w:rsidR="00F34C20">
        <w:rPr>
          <w:rFonts w:ascii="Times New Roman" w:hAnsi="Times New Roman" w:cs="Times New Roman"/>
          <w:lang w:val="bg-BG"/>
        </w:rPr>
        <w:t>о собствена преценка</w:t>
      </w:r>
      <w:r w:rsidRPr="0064716E">
        <w:rPr>
          <w:rFonts w:ascii="Times New Roman" w:hAnsi="Times New Roman" w:cs="Times New Roman"/>
          <w:lang w:val="bg-BG"/>
        </w:rPr>
        <w:t>.</w:t>
      </w:r>
      <w:bookmarkStart w:id="36" w:name="s_25_CPA"/>
    </w:p>
    <w:bookmarkStart w:id="37" w:name="s_27_CPA"/>
    <w:bookmarkStart w:id="38" w:name="s_26_1_CPA"/>
    <w:bookmarkEnd w:id="36"/>
    <w:p w14:paraId="50EFEBBE" w14:textId="36611420"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41</w:t>
      </w:r>
      <w:r w:rsidRPr="001A3D8C">
        <w:rPr>
          <w:rFonts w:ascii="Times New Roman" w:hAnsi="Times New Roman" w:cs="Times New Roman"/>
        </w:rPr>
        <w:fldChar w:fldCharType="end"/>
      </w:r>
      <w:bookmarkEnd w:id="37"/>
      <w:r w:rsidRPr="0064716E">
        <w:rPr>
          <w:rFonts w:ascii="Times New Roman" w:hAnsi="Times New Roman" w:cs="Times New Roman"/>
          <w:lang w:val="bg-BG"/>
        </w:rPr>
        <w:t xml:space="preserve">.  Съгласно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27, </w:t>
      </w:r>
      <w:r w:rsidR="00EA29C9" w:rsidRPr="0064716E">
        <w:rPr>
          <w:rFonts w:ascii="Times New Roman" w:hAnsi="Times New Roman" w:cs="Times New Roman"/>
          <w:lang w:val="bg-BG"/>
        </w:rPr>
        <w:t>ал.</w:t>
      </w:r>
      <w:r w:rsidRPr="0064716E">
        <w:rPr>
          <w:rFonts w:ascii="Times New Roman" w:hAnsi="Times New Roman" w:cs="Times New Roman"/>
          <w:lang w:val="bg-BG"/>
        </w:rPr>
        <w:t xml:space="preserve"> 1 от </w:t>
      </w:r>
      <w:r w:rsidR="005B7062" w:rsidRPr="0064716E">
        <w:rPr>
          <w:rFonts w:ascii="Times New Roman" w:hAnsi="Times New Roman" w:cs="Times New Roman"/>
          <w:lang w:val="bg-BG"/>
        </w:rPr>
        <w:t>ЗЗД</w:t>
      </w:r>
      <w:r w:rsidR="005B7062" w:rsidRPr="001A3D8C">
        <w:rPr>
          <w:rFonts w:ascii="Times New Roman" w:hAnsi="Times New Roman" w:cs="Times New Roman"/>
          <w:lang w:val="bg-BG"/>
        </w:rPr>
        <w:t>ет</w:t>
      </w:r>
      <w:r w:rsidR="005B7062" w:rsidRPr="0064716E">
        <w:rPr>
          <w:rFonts w:ascii="Times New Roman" w:hAnsi="Times New Roman" w:cs="Times New Roman"/>
          <w:lang w:val="bg-BG"/>
        </w:rPr>
        <w:t>.</w:t>
      </w:r>
      <w:r w:rsidRPr="0064716E">
        <w:rPr>
          <w:rFonts w:ascii="Times New Roman" w:hAnsi="Times New Roman" w:cs="Times New Roman"/>
          <w:lang w:val="bg-BG"/>
        </w:rPr>
        <w:t xml:space="preserve"> </w:t>
      </w:r>
      <w:r w:rsidR="005C53FA" w:rsidRPr="001A3D8C">
        <w:rPr>
          <w:rFonts w:ascii="Times New Roman" w:hAnsi="Times New Roman" w:cs="Times New Roman"/>
          <w:lang w:val="bg-BG"/>
        </w:rPr>
        <w:t>Дирекция „Социално подпомагане“</w:t>
      </w:r>
      <w:r w:rsidRPr="0064716E">
        <w:rPr>
          <w:rFonts w:ascii="Times New Roman" w:hAnsi="Times New Roman" w:cs="Times New Roman"/>
          <w:lang w:val="bg-BG"/>
        </w:rPr>
        <w:t xml:space="preserve"> издава заповед за настаняване на дете за отглеждане извън семейството (</w:t>
      </w:r>
      <w:r w:rsidR="001F4E03" w:rsidRPr="001A3D8C">
        <w:rPr>
          <w:rFonts w:ascii="Times New Roman" w:hAnsi="Times New Roman" w:cs="Times New Roman"/>
          <w:lang w:val="bg-BG"/>
        </w:rPr>
        <w:t>в семейство на</w:t>
      </w:r>
      <w:r w:rsidRPr="0064716E">
        <w:rPr>
          <w:rFonts w:ascii="Times New Roman" w:hAnsi="Times New Roman" w:cs="Times New Roman"/>
          <w:lang w:val="bg-BG"/>
        </w:rPr>
        <w:t xml:space="preserve"> роднини, в приемно семейство или в социална </w:t>
      </w:r>
      <w:r w:rsidR="001F4E03" w:rsidRPr="001A3D8C">
        <w:rPr>
          <w:rFonts w:ascii="Times New Roman" w:hAnsi="Times New Roman" w:cs="Times New Roman"/>
          <w:lang w:val="bg-BG"/>
        </w:rPr>
        <w:t>услуга</w:t>
      </w:r>
      <w:r w:rsidRPr="0064716E">
        <w:rPr>
          <w:rFonts w:ascii="Times New Roman" w:hAnsi="Times New Roman" w:cs="Times New Roman"/>
          <w:lang w:val="bg-BG"/>
        </w:rPr>
        <w:t xml:space="preserve">). В съответствие с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25, </w:t>
      </w:r>
      <w:r w:rsidR="00EA29C9" w:rsidRPr="0064716E">
        <w:rPr>
          <w:rFonts w:ascii="Times New Roman" w:hAnsi="Times New Roman" w:cs="Times New Roman"/>
          <w:lang w:val="bg-BG"/>
        </w:rPr>
        <w:t>ал.</w:t>
      </w:r>
      <w:r w:rsidRPr="0064716E">
        <w:rPr>
          <w:rFonts w:ascii="Times New Roman" w:hAnsi="Times New Roman" w:cs="Times New Roman"/>
          <w:lang w:val="bg-BG"/>
        </w:rPr>
        <w:t xml:space="preserve"> 1, </w:t>
      </w:r>
      <w:r w:rsidR="00EA29C9" w:rsidRPr="0064716E">
        <w:rPr>
          <w:rFonts w:ascii="Times New Roman" w:hAnsi="Times New Roman" w:cs="Times New Roman"/>
          <w:lang w:val="bg-BG"/>
        </w:rPr>
        <w:t>т.</w:t>
      </w:r>
      <w:r w:rsidRPr="0064716E">
        <w:rPr>
          <w:rFonts w:ascii="Times New Roman" w:hAnsi="Times New Roman" w:cs="Times New Roman"/>
          <w:lang w:val="bg-BG"/>
        </w:rPr>
        <w:t xml:space="preserve"> 3 такава мярка се предприема, когато по-специално родителите са в трайна невъзможност да се грижат за детето.</w:t>
      </w:r>
    </w:p>
    <w:p w14:paraId="1F33A6B3" w14:textId="41F111A5"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42</w:t>
      </w:r>
      <w:r w:rsidRPr="001A3D8C">
        <w:rPr>
          <w:rFonts w:ascii="Times New Roman" w:hAnsi="Times New Roman" w:cs="Times New Roman"/>
          <w:noProof/>
        </w:rPr>
        <w:fldChar w:fldCharType="end"/>
      </w:r>
      <w:bookmarkEnd w:id="38"/>
      <w:r w:rsidR="00AC6997" w:rsidRPr="0064716E">
        <w:rPr>
          <w:rFonts w:ascii="Times New Roman" w:hAnsi="Times New Roman" w:cs="Times New Roman"/>
          <w:lang w:val="bg-BG"/>
        </w:rPr>
        <w:t xml:space="preserve">.  </w:t>
      </w:r>
      <w:r w:rsidR="001F4E03" w:rsidRPr="001A3D8C">
        <w:rPr>
          <w:rFonts w:ascii="Times New Roman" w:hAnsi="Times New Roman" w:cs="Times New Roman"/>
          <w:lang w:val="bg-BG"/>
        </w:rPr>
        <w:t>По реда на ч</w:t>
      </w:r>
      <w:r w:rsidR="00EA29C9" w:rsidRPr="0064716E">
        <w:rPr>
          <w:rFonts w:ascii="Times New Roman" w:hAnsi="Times New Roman" w:cs="Times New Roman"/>
          <w:lang w:val="bg-BG"/>
        </w:rPr>
        <w:t>л.</w:t>
      </w:r>
      <w:r w:rsidR="00AC6997" w:rsidRPr="0064716E">
        <w:rPr>
          <w:rFonts w:ascii="Times New Roman" w:hAnsi="Times New Roman" w:cs="Times New Roman"/>
          <w:lang w:val="bg-BG"/>
        </w:rPr>
        <w:t xml:space="preserve"> 26, </w:t>
      </w:r>
      <w:r w:rsidR="00EA29C9" w:rsidRPr="0064716E">
        <w:rPr>
          <w:rFonts w:ascii="Times New Roman" w:hAnsi="Times New Roman" w:cs="Times New Roman"/>
          <w:lang w:val="bg-BG"/>
        </w:rPr>
        <w:t>ал.</w:t>
      </w:r>
      <w:r w:rsidR="00AC6997" w:rsidRPr="0064716E">
        <w:rPr>
          <w:rFonts w:ascii="Times New Roman" w:hAnsi="Times New Roman" w:cs="Times New Roman"/>
          <w:lang w:val="bg-BG"/>
        </w:rPr>
        <w:t xml:space="preserve"> 1 от </w:t>
      </w:r>
      <w:r w:rsidR="005B7062" w:rsidRPr="0064716E">
        <w:rPr>
          <w:rFonts w:ascii="Times New Roman" w:hAnsi="Times New Roman" w:cs="Times New Roman"/>
          <w:lang w:val="bg-BG"/>
        </w:rPr>
        <w:t>ЗЗД</w:t>
      </w:r>
      <w:r w:rsidR="005B7062" w:rsidRPr="001A3D8C">
        <w:rPr>
          <w:rFonts w:ascii="Times New Roman" w:hAnsi="Times New Roman" w:cs="Times New Roman"/>
          <w:lang w:val="bg-BG"/>
        </w:rPr>
        <w:t>ет</w:t>
      </w:r>
      <w:r w:rsidR="00AC6997" w:rsidRPr="0064716E">
        <w:rPr>
          <w:rFonts w:ascii="Times New Roman" w:hAnsi="Times New Roman" w:cs="Times New Roman"/>
          <w:lang w:val="bg-BG"/>
        </w:rPr>
        <w:t xml:space="preserve"> настаняването на дете извън</w:t>
      </w:r>
      <w:r w:rsidR="00531919">
        <w:rPr>
          <w:rFonts w:ascii="Times New Roman" w:hAnsi="Times New Roman" w:cs="Times New Roman"/>
          <w:lang w:val="bg-BG"/>
        </w:rPr>
        <w:t xml:space="preserve"> семейството се потвърждава от местно</w:t>
      </w:r>
      <w:r w:rsidR="00AC6997" w:rsidRPr="0064716E">
        <w:rPr>
          <w:rFonts w:ascii="Times New Roman" w:hAnsi="Times New Roman" w:cs="Times New Roman"/>
          <w:lang w:val="bg-BG"/>
        </w:rPr>
        <w:t xml:space="preserve"> компетентния районен съд.</w:t>
      </w:r>
    </w:p>
    <w:bookmarkStart w:id="39" w:name="foster_care_CPA"/>
    <w:p w14:paraId="1B8EF03B" w14:textId="128C34A1"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43</w:t>
      </w:r>
      <w:r w:rsidRPr="001A3D8C">
        <w:rPr>
          <w:rFonts w:ascii="Times New Roman" w:hAnsi="Times New Roman" w:cs="Times New Roman"/>
        </w:rPr>
        <w:fldChar w:fldCharType="end"/>
      </w:r>
      <w:bookmarkEnd w:id="39"/>
      <w:r w:rsidRPr="0064716E">
        <w:rPr>
          <w:rFonts w:ascii="Times New Roman" w:hAnsi="Times New Roman" w:cs="Times New Roman"/>
          <w:lang w:val="bg-BG"/>
        </w:rPr>
        <w:t xml:space="preserve">.  Приемната грижа </w:t>
      </w:r>
      <w:r w:rsidR="00901E6B">
        <w:rPr>
          <w:rFonts w:ascii="Times New Roman" w:hAnsi="Times New Roman" w:cs="Times New Roman"/>
          <w:lang w:val="bg-BG"/>
        </w:rPr>
        <w:t>е уредена в</w:t>
      </w:r>
      <w:r w:rsidRPr="0064716E">
        <w:rPr>
          <w:rFonts w:ascii="Times New Roman" w:hAnsi="Times New Roman" w:cs="Times New Roman"/>
          <w:lang w:val="bg-BG"/>
        </w:rPr>
        <w:t xml:space="preserve"> </w:t>
      </w:r>
      <w:r w:rsidR="0083675F" w:rsidRPr="001A3D8C">
        <w:rPr>
          <w:rFonts w:ascii="Times New Roman" w:hAnsi="Times New Roman" w:cs="Times New Roman"/>
          <w:lang w:val="bg-BG"/>
        </w:rPr>
        <w:t>чл.</w:t>
      </w:r>
      <w:r w:rsidRPr="0064716E">
        <w:rPr>
          <w:rFonts w:ascii="Times New Roman" w:hAnsi="Times New Roman" w:cs="Times New Roman"/>
          <w:lang w:val="bg-BG"/>
        </w:rPr>
        <w:t xml:space="preserve"> 31-34а от </w:t>
      </w:r>
      <w:r w:rsidR="005B7062" w:rsidRPr="0064716E">
        <w:rPr>
          <w:rFonts w:ascii="Times New Roman" w:hAnsi="Times New Roman" w:cs="Times New Roman"/>
          <w:lang w:val="bg-BG"/>
        </w:rPr>
        <w:t>ЗЗД</w:t>
      </w:r>
      <w:r w:rsidR="005B7062" w:rsidRPr="001A3D8C">
        <w:rPr>
          <w:rFonts w:ascii="Times New Roman" w:hAnsi="Times New Roman" w:cs="Times New Roman"/>
          <w:lang w:val="bg-BG"/>
        </w:rPr>
        <w:t>ет</w:t>
      </w:r>
      <w:r w:rsidRPr="0064716E">
        <w:rPr>
          <w:rFonts w:ascii="Times New Roman" w:hAnsi="Times New Roman" w:cs="Times New Roman"/>
          <w:lang w:val="bg-BG"/>
        </w:rPr>
        <w:t xml:space="preserve">. </w:t>
      </w:r>
      <w:r w:rsidR="0083675F" w:rsidRPr="001A3D8C">
        <w:rPr>
          <w:rFonts w:ascii="Times New Roman" w:hAnsi="Times New Roman" w:cs="Times New Roman"/>
          <w:lang w:val="bg-BG"/>
        </w:rPr>
        <w:t>Чл.</w:t>
      </w:r>
      <w:r w:rsidRPr="0064716E">
        <w:rPr>
          <w:rFonts w:ascii="Times New Roman" w:hAnsi="Times New Roman" w:cs="Times New Roman"/>
          <w:lang w:val="bg-BG"/>
        </w:rPr>
        <w:t xml:space="preserve"> 33 предвижда, че приемното семейство е </w:t>
      </w:r>
      <w:r w:rsidR="0083675F" w:rsidRPr="001A3D8C">
        <w:rPr>
          <w:rFonts w:ascii="Times New Roman" w:hAnsi="Times New Roman" w:cs="Times New Roman"/>
          <w:lang w:val="bg-BG"/>
        </w:rPr>
        <w:t>задължено</w:t>
      </w:r>
      <w:r w:rsidRPr="0064716E">
        <w:rPr>
          <w:rFonts w:ascii="Times New Roman" w:hAnsi="Times New Roman" w:cs="Times New Roman"/>
          <w:lang w:val="bg-BG"/>
        </w:rPr>
        <w:t xml:space="preserve"> да предоставя </w:t>
      </w:r>
      <w:r w:rsidR="0083675F" w:rsidRPr="001A3D8C">
        <w:rPr>
          <w:rFonts w:ascii="Times New Roman" w:hAnsi="Times New Roman" w:cs="Times New Roman"/>
          <w:lang w:val="bg-BG"/>
        </w:rPr>
        <w:t>сведениня</w:t>
      </w:r>
      <w:r w:rsidRPr="0064716E">
        <w:rPr>
          <w:rFonts w:ascii="Times New Roman" w:hAnsi="Times New Roman" w:cs="Times New Roman"/>
          <w:lang w:val="bg-BG"/>
        </w:rPr>
        <w:t xml:space="preserve"> за детето на родителите и да </w:t>
      </w:r>
      <w:r w:rsidR="0083675F" w:rsidRPr="001A3D8C">
        <w:rPr>
          <w:rFonts w:ascii="Times New Roman" w:hAnsi="Times New Roman" w:cs="Times New Roman"/>
          <w:lang w:val="bg-BG"/>
        </w:rPr>
        <w:t>съдейства за</w:t>
      </w:r>
      <w:r w:rsidRPr="0064716E">
        <w:rPr>
          <w:rFonts w:ascii="Times New Roman" w:hAnsi="Times New Roman" w:cs="Times New Roman"/>
          <w:lang w:val="bg-BG"/>
        </w:rPr>
        <w:t xml:space="preserve"> </w:t>
      </w:r>
      <w:r w:rsidR="0083675F" w:rsidRPr="001A3D8C">
        <w:rPr>
          <w:rFonts w:ascii="Times New Roman" w:hAnsi="Times New Roman" w:cs="Times New Roman"/>
          <w:lang w:val="bg-BG"/>
        </w:rPr>
        <w:t>личните отношения</w:t>
      </w:r>
      <w:r w:rsidRPr="0064716E">
        <w:rPr>
          <w:rFonts w:ascii="Times New Roman" w:hAnsi="Times New Roman" w:cs="Times New Roman"/>
          <w:lang w:val="bg-BG"/>
        </w:rPr>
        <w:t xml:space="preserve"> между тях. </w:t>
      </w:r>
      <w:r w:rsidR="0083675F" w:rsidRPr="001A3D8C">
        <w:rPr>
          <w:rFonts w:ascii="Times New Roman" w:hAnsi="Times New Roman" w:cs="Times New Roman"/>
          <w:lang w:val="bg-BG"/>
        </w:rPr>
        <w:t xml:space="preserve">Ако такива отношения са в интерес на детето, </w:t>
      </w:r>
      <w:r w:rsidR="007B5D6C">
        <w:rPr>
          <w:rFonts w:ascii="Times New Roman" w:hAnsi="Times New Roman" w:cs="Times New Roman"/>
          <w:lang w:val="bg-BG"/>
        </w:rPr>
        <w:t>местно</w:t>
      </w:r>
      <w:r w:rsidRPr="0064716E">
        <w:rPr>
          <w:rFonts w:ascii="Times New Roman" w:hAnsi="Times New Roman" w:cs="Times New Roman"/>
          <w:lang w:val="bg-BG"/>
        </w:rPr>
        <w:t xml:space="preserve"> компетентният районен съд може да </w:t>
      </w:r>
      <w:r w:rsidR="0083675F" w:rsidRPr="001A3D8C">
        <w:rPr>
          <w:rFonts w:ascii="Times New Roman" w:hAnsi="Times New Roman" w:cs="Times New Roman"/>
          <w:lang w:val="bg-BG"/>
        </w:rPr>
        <w:t>се произнесе по техния режим с определение</w:t>
      </w:r>
      <w:r w:rsidRPr="0064716E">
        <w:rPr>
          <w:rFonts w:ascii="Times New Roman" w:hAnsi="Times New Roman" w:cs="Times New Roman"/>
          <w:lang w:val="bg-BG"/>
        </w:rPr>
        <w:t>.</w:t>
      </w:r>
    </w:p>
    <w:p w14:paraId="55A2BAAF" w14:textId="5E5A6C0C" w:rsidR="003C2A25" w:rsidRPr="0064716E" w:rsidRDefault="00FC5DDD" w:rsidP="00FC5DDD">
      <w:pPr>
        <w:pStyle w:val="JuHA"/>
        <w:numPr>
          <w:ilvl w:val="0"/>
          <w:numId w:val="0"/>
        </w:numPr>
        <w:ind w:left="510" w:hanging="340"/>
        <w:rPr>
          <w:rFonts w:ascii="Times New Roman" w:hAnsi="Times New Roman" w:cs="Times New Roman"/>
          <w:lang w:val="bg-BG"/>
        </w:rPr>
      </w:pPr>
      <w:r w:rsidRPr="001A3D8C">
        <w:rPr>
          <w:rFonts w:ascii="Times New Roman" w:hAnsi="Times New Roman" w:cs="Times New Roman"/>
          <w:lang w:val="bg-BG"/>
        </w:rPr>
        <w:t xml:space="preserve">Б. </w:t>
      </w:r>
      <w:r w:rsidR="00032757" w:rsidRPr="0064716E">
        <w:rPr>
          <w:rFonts w:ascii="Times New Roman" w:hAnsi="Times New Roman" w:cs="Times New Roman"/>
          <w:lang w:val="bg-BG"/>
        </w:rPr>
        <w:t>Семеен</w:t>
      </w:r>
      <w:r w:rsidR="00AA4D42" w:rsidRPr="0064716E">
        <w:rPr>
          <w:rFonts w:ascii="Times New Roman" w:hAnsi="Times New Roman" w:cs="Times New Roman"/>
          <w:lang w:val="bg-BG"/>
        </w:rPr>
        <w:t xml:space="preserve"> кодекс и вписването в регистъра за пълно осиновяване</w:t>
      </w:r>
    </w:p>
    <w:bookmarkStart w:id="40" w:name="art_84_2_family_code"/>
    <w:p w14:paraId="5EE0AEB4" w14:textId="7EB4228D"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44</w:t>
      </w:r>
      <w:r w:rsidRPr="001A3D8C">
        <w:rPr>
          <w:rFonts w:ascii="Times New Roman" w:hAnsi="Times New Roman" w:cs="Times New Roman"/>
        </w:rPr>
        <w:fldChar w:fldCharType="end"/>
      </w:r>
      <w:bookmarkEnd w:id="40"/>
      <w:r w:rsidRPr="0064716E">
        <w:rPr>
          <w:rFonts w:ascii="Times New Roman" w:hAnsi="Times New Roman" w:cs="Times New Roman"/>
          <w:lang w:val="bg-BG"/>
        </w:rPr>
        <w:t xml:space="preserve">.  Съгласно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84, </w:t>
      </w:r>
      <w:r w:rsidR="00EA29C9" w:rsidRPr="0064716E">
        <w:rPr>
          <w:rFonts w:ascii="Times New Roman" w:hAnsi="Times New Roman" w:cs="Times New Roman"/>
          <w:lang w:val="bg-BG"/>
        </w:rPr>
        <w:t>ал.</w:t>
      </w:r>
      <w:r w:rsidRPr="0064716E">
        <w:rPr>
          <w:rFonts w:ascii="Times New Roman" w:hAnsi="Times New Roman" w:cs="Times New Roman"/>
          <w:lang w:val="bg-BG"/>
        </w:rPr>
        <w:t xml:space="preserve"> 2 от Семейния кодекс, когато дете</w:t>
      </w:r>
      <w:r w:rsidR="00CA212E" w:rsidRPr="001A3D8C">
        <w:rPr>
          <w:rFonts w:ascii="Times New Roman" w:hAnsi="Times New Roman" w:cs="Times New Roman"/>
          <w:lang w:val="bg-BG"/>
        </w:rPr>
        <w:t>то</w:t>
      </w:r>
      <w:r w:rsidRPr="0064716E">
        <w:rPr>
          <w:rFonts w:ascii="Times New Roman" w:hAnsi="Times New Roman" w:cs="Times New Roman"/>
          <w:lang w:val="bg-BG"/>
        </w:rPr>
        <w:t xml:space="preserve"> е настанено за отглеждане извън семейството по реда на </w:t>
      </w:r>
      <w:r w:rsidR="005B7062" w:rsidRPr="0064716E">
        <w:rPr>
          <w:rFonts w:ascii="Times New Roman" w:hAnsi="Times New Roman" w:cs="Times New Roman"/>
          <w:lang w:val="bg-BG"/>
        </w:rPr>
        <w:t>ЗЗД</w:t>
      </w:r>
      <w:r w:rsidR="005B7062" w:rsidRPr="001A3D8C">
        <w:rPr>
          <w:rFonts w:ascii="Times New Roman" w:hAnsi="Times New Roman" w:cs="Times New Roman"/>
          <w:lang w:val="bg-BG"/>
        </w:rPr>
        <w:t>ет</w:t>
      </w:r>
      <w:r w:rsidR="005B7062" w:rsidRPr="0064716E">
        <w:rPr>
          <w:rFonts w:ascii="Times New Roman" w:hAnsi="Times New Roman" w:cs="Times New Roman"/>
          <w:lang w:val="bg-BG"/>
        </w:rPr>
        <w:t>.</w:t>
      </w:r>
      <w:r w:rsidRPr="0064716E">
        <w:rPr>
          <w:rFonts w:ascii="Times New Roman" w:hAnsi="Times New Roman" w:cs="Times New Roman"/>
          <w:lang w:val="bg-BG"/>
        </w:rPr>
        <w:t xml:space="preserve"> и родителите не са поискали прекратяване на настаняването или промяна на мярката за закрила без основателна причина, детето може да бъде </w:t>
      </w:r>
      <w:r w:rsidR="00CA212E" w:rsidRPr="001A3D8C">
        <w:rPr>
          <w:rFonts w:ascii="Times New Roman" w:hAnsi="Times New Roman" w:cs="Times New Roman"/>
          <w:lang w:val="bg-BG"/>
        </w:rPr>
        <w:t>вписано</w:t>
      </w:r>
      <w:r w:rsidRPr="0064716E">
        <w:rPr>
          <w:rFonts w:ascii="Times New Roman" w:hAnsi="Times New Roman" w:cs="Times New Roman"/>
          <w:lang w:val="bg-BG"/>
        </w:rPr>
        <w:t xml:space="preserve"> в </w:t>
      </w:r>
      <w:r w:rsidR="00CA212E" w:rsidRPr="001A3D8C">
        <w:rPr>
          <w:rFonts w:ascii="Times New Roman" w:hAnsi="Times New Roman" w:cs="Times New Roman"/>
          <w:lang w:val="bg-BG"/>
        </w:rPr>
        <w:t>регистъра за пълно осиновяване</w:t>
      </w:r>
      <w:r w:rsidRPr="0064716E">
        <w:rPr>
          <w:rFonts w:ascii="Times New Roman" w:hAnsi="Times New Roman" w:cs="Times New Roman"/>
          <w:lang w:val="bg-BG"/>
        </w:rPr>
        <w:t>, ако това е в интерес на детето.</w:t>
      </w:r>
    </w:p>
    <w:bookmarkStart w:id="41" w:name="art_93_2_family_code"/>
    <w:p w14:paraId="6C9B1524" w14:textId="2D3CF9B6" w:rsidR="003C2A25" w:rsidRPr="0064716E" w:rsidRDefault="00AA4D42" w:rsidP="007C6343">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45</w:t>
      </w:r>
      <w:r w:rsidRPr="001A3D8C">
        <w:rPr>
          <w:rFonts w:ascii="Times New Roman" w:hAnsi="Times New Roman" w:cs="Times New Roman"/>
        </w:rPr>
        <w:fldChar w:fldCharType="end"/>
      </w:r>
      <w:bookmarkEnd w:id="41"/>
      <w:r w:rsidRPr="0064716E">
        <w:rPr>
          <w:rFonts w:ascii="Times New Roman" w:hAnsi="Times New Roman" w:cs="Times New Roman"/>
          <w:lang w:val="bg-BG"/>
        </w:rPr>
        <w:t xml:space="preserve">.  По </w:t>
      </w:r>
      <w:r w:rsidR="00CB7BCD" w:rsidRPr="001A3D8C">
        <w:rPr>
          <w:rFonts w:ascii="Times New Roman" w:hAnsi="Times New Roman" w:cs="Times New Roman"/>
          <w:lang w:val="bg-BG"/>
        </w:rPr>
        <w:t>реда</w:t>
      </w:r>
      <w:r w:rsidRPr="0064716E">
        <w:rPr>
          <w:rFonts w:ascii="Times New Roman" w:hAnsi="Times New Roman" w:cs="Times New Roman"/>
          <w:lang w:val="bg-BG"/>
        </w:rPr>
        <w:t xml:space="preserve"> на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93</w:t>
      </w:r>
      <w:r w:rsidR="00053898" w:rsidRPr="001A3D8C">
        <w:rPr>
          <w:rFonts w:ascii="Times New Roman" w:hAnsi="Times New Roman" w:cs="Times New Roman"/>
          <w:lang w:val="bg-BG"/>
        </w:rPr>
        <w:t>,</w:t>
      </w:r>
      <w:r w:rsidRPr="0064716E">
        <w:rPr>
          <w:rFonts w:ascii="Times New Roman" w:hAnsi="Times New Roman" w:cs="Times New Roman"/>
          <w:lang w:val="bg-BG"/>
        </w:rPr>
        <w:t xml:space="preserve"> </w:t>
      </w:r>
      <w:r w:rsidR="00053898" w:rsidRPr="001A3D8C">
        <w:rPr>
          <w:rFonts w:ascii="Times New Roman" w:hAnsi="Times New Roman" w:cs="Times New Roman"/>
          <w:lang w:val="bg-BG"/>
        </w:rPr>
        <w:t>ал.</w:t>
      </w:r>
      <w:r w:rsidRPr="0064716E">
        <w:rPr>
          <w:rFonts w:ascii="Times New Roman" w:hAnsi="Times New Roman" w:cs="Times New Roman"/>
          <w:lang w:val="bg-BG"/>
        </w:rPr>
        <w:t xml:space="preserve"> </w:t>
      </w:r>
      <w:r w:rsidR="00CB7BCD" w:rsidRPr="0064716E">
        <w:rPr>
          <w:rFonts w:ascii="Times New Roman" w:hAnsi="Times New Roman" w:cs="Times New Roman"/>
          <w:lang w:val="bg-BG"/>
        </w:rPr>
        <w:t>2 горепосочената</w:t>
      </w:r>
      <w:r w:rsidRPr="0064716E">
        <w:rPr>
          <w:rFonts w:ascii="Times New Roman" w:hAnsi="Times New Roman" w:cs="Times New Roman"/>
          <w:lang w:val="bg-BG"/>
        </w:rPr>
        <w:t xml:space="preserve"> мярка може да бъде предприета, когато родителите не са потърсили прекратяване на настаняването извън семейството в рамките на шест месеца от началото му, без да имат основателна причина за този пропуск. Когато е приета през 2009 г., тази разпоредба има за цел да сложи край на </w:t>
      </w:r>
      <w:r w:rsidR="00E74B44" w:rsidRPr="001A3D8C">
        <w:rPr>
          <w:rFonts w:ascii="Times New Roman" w:hAnsi="Times New Roman" w:cs="Times New Roman"/>
          <w:lang w:val="bg-BG"/>
        </w:rPr>
        <w:t xml:space="preserve">ситуации, </w:t>
      </w:r>
      <w:r w:rsidR="00E74B44" w:rsidRPr="0064716E">
        <w:rPr>
          <w:rFonts w:ascii="Times New Roman" w:hAnsi="Times New Roman" w:cs="Times New Roman"/>
          <w:lang w:val="bg-BG"/>
        </w:rPr>
        <w:t>възникнали преди този момент</w:t>
      </w:r>
      <w:r w:rsidRPr="0064716E">
        <w:rPr>
          <w:rFonts w:ascii="Times New Roman" w:hAnsi="Times New Roman" w:cs="Times New Roman"/>
          <w:lang w:val="bg-BG"/>
        </w:rPr>
        <w:t xml:space="preserve">, при които родителите са изоставяли децата си в </w:t>
      </w:r>
      <w:r w:rsidR="002B19C6" w:rsidRPr="001A3D8C">
        <w:rPr>
          <w:rFonts w:ascii="Times New Roman" w:hAnsi="Times New Roman" w:cs="Times New Roman"/>
          <w:lang w:val="bg-BG"/>
        </w:rPr>
        <w:t>служби</w:t>
      </w:r>
      <w:r w:rsidR="001B37A4" w:rsidRPr="001A3D8C">
        <w:rPr>
          <w:rFonts w:ascii="Times New Roman" w:hAnsi="Times New Roman" w:cs="Times New Roman"/>
          <w:lang w:val="bg-BG"/>
        </w:rPr>
        <w:t xml:space="preserve"> за </w:t>
      </w:r>
      <w:r w:rsidR="00B52554" w:rsidRPr="001A3D8C">
        <w:rPr>
          <w:rFonts w:ascii="Times New Roman" w:hAnsi="Times New Roman" w:cs="Times New Roman"/>
          <w:lang w:val="bg-BG"/>
        </w:rPr>
        <w:t xml:space="preserve">социални </w:t>
      </w:r>
      <w:r w:rsidR="002B19C6" w:rsidRPr="001A3D8C">
        <w:rPr>
          <w:rFonts w:ascii="Times New Roman" w:hAnsi="Times New Roman" w:cs="Times New Roman"/>
          <w:lang w:val="bg-BG"/>
        </w:rPr>
        <w:t>грижи</w:t>
      </w:r>
      <w:r w:rsidR="007C6343" w:rsidRPr="0064716E">
        <w:rPr>
          <w:rFonts w:ascii="Times New Roman" w:hAnsi="Times New Roman" w:cs="Times New Roman"/>
          <w:lang w:val="bg-BG"/>
        </w:rPr>
        <w:t xml:space="preserve"> за дълги периоди</w:t>
      </w:r>
      <w:r w:rsidRPr="0064716E">
        <w:rPr>
          <w:rFonts w:ascii="Times New Roman" w:hAnsi="Times New Roman" w:cs="Times New Roman"/>
          <w:lang w:val="bg-BG"/>
        </w:rPr>
        <w:t>, но не са давали съгласие и по този начин са блокирали всякакви шансове за осиновяване.</w:t>
      </w:r>
    </w:p>
    <w:bookmarkStart w:id="42" w:name="art_84_6_family_code"/>
    <w:p w14:paraId="1486F98C" w14:textId="73267B1D"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46</w:t>
      </w:r>
      <w:r w:rsidRPr="001A3D8C">
        <w:rPr>
          <w:rFonts w:ascii="Times New Roman" w:hAnsi="Times New Roman" w:cs="Times New Roman"/>
        </w:rPr>
        <w:fldChar w:fldCharType="end"/>
      </w:r>
      <w:bookmarkEnd w:id="42"/>
      <w:r w:rsidRPr="0064716E">
        <w:rPr>
          <w:rFonts w:ascii="Times New Roman" w:hAnsi="Times New Roman" w:cs="Times New Roman"/>
          <w:lang w:val="bg-BG"/>
        </w:rPr>
        <w:t xml:space="preserve">.  Съгласно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84, </w:t>
      </w:r>
      <w:r w:rsidR="00EA29C9" w:rsidRPr="0064716E">
        <w:rPr>
          <w:rFonts w:ascii="Times New Roman" w:hAnsi="Times New Roman" w:cs="Times New Roman"/>
          <w:lang w:val="bg-BG"/>
        </w:rPr>
        <w:t>ал.</w:t>
      </w:r>
      <w:r w:rsidRPr="0064716E">
        <w:rPr>
          <w:rFonts w:ascii="Times New Roman" w:hAnsi="Times New Roman" w:cs="Times New Roman"/>
          <w:lang w:val="bg-BG"/>
        </w:rPr>
        <w:t xml:space="preserve"> 6 от Семейния </w:t>
      </w:r>
      <w:r w:rsidR="00E74B44" w:rsidRPr="0064716E">
        <w:rPr>
          <w:rFonts w:ascii="Times New Roman" w:hAnsi="Times New Roman" w:cs="Times New Roman"/>
          <w:lang w:val="bg-BG"/>
        </w:rPr>
        <w:t>кодекс вписването или отказът от вписване в р</w:t>
      </w:r>
      <w:r w:rsidRPr="0064716E">
        <w:rPr>
          <w:rFonts w:ascii="Times New Roman" w:hAnsi="Times New Roman" w:cs="Times New Roman"/>
          <w:lang w:val="bg-BG"/>
        </w:rPr>
        <w:t xml:space="preserve">егистъра на </w:t>
      </w:r>
      <w:r w:rsidR="00E74B44" w:rsidRPr="001A3D8C">
        <w:rPr>
          <w:rFonts w:ascii="Times New Roman" w:hAnsi="Times New Roman" w:cs="Times New Roman"/>
          <w:lang w:val="bg-BG"/>
        </w:rPr>
        <w:t>дете</w:t>
      </w:r>
      <w:r w:rsidRPr="0064716E">
        <w:rPr>
          <w:rFonts w:ascii="Times New Roman" w:hAnsi="Times New Roman" w:cs="Times New Roman"/>
          <w:lang w:val="bg-BG"/>
        </w:rPr>
        <w:t xml:space="preserve">, </w:t>
      </w:r>
      <w:r w:rsidR="00E74B44" w:rsidRPr="001A3D8C">
        <w:rPr>
          <w:rFonts w:ascii="Times New Roman" w:hAnsi="Times New Roman" w:cs="Times New Roman"/>
          <w:lang w:val="bg-BG"/>
        </w:rPr>
        <w:t>което може да бъде осиновено</w:t>
      </w:r>
      <w:r w:rsidRPr="0064716E">
        <w:rPr>
          <w:rFonts w:ascii="Times New Roman" w:hAnsi="Times New Roman" w:cs="Times New Roman"/>
          <w:lang w:val="bg-BG"/>
        </w:rPr>
        <w:t>, се извършва със заповед на директора на регионалната дирекция за социално подпомагане. Заповедта подлежи на съдебен контрол.</w:t>
      </w:r>
    </w:p>
    <w:p w14:paraId="19201FE4" w14:textId="77777777" w:rsidR="003C2A25" w:rsidRPr="0064716E" w:rsidRDefault="00057907">
      <w:pPr>
        <w:pStyle w:val="JuPara"/>
        <w:rPr>
          <w:rFonts w:ascii="Times New Roman" w:hAnsi="Times New Roman" w:cs="Times New Roman"/>
          <w:i/>
          <w:iCs/>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47</w:t>
      </w:r>
      <w:r w:rsidRPr="001A3D8C">
        <w:rPr>
          <w:rFonts w:ascii="Times New Roman" w:hAnsi="Times New Roman" w:cs="Times New Roman"/>
          <w:noProof/>
        </w:rPr>
        <w:fldChar w:fldCharType="end"/>
      </w:r>
      <w:r w:rsidR="00AC6997" w:rsidRPr="0064716E">
        <w:rPr>
          <w:rFonts w:ascii="Times New Roman" w:hAnsi="Times New Roman" w:cs="Times New Roman"/>
          <w:lang w:val="bg-BG"/>
        </w:rPr>
        <w:t>.  Заповед от 2010 г. на министъра на труда и социалната политика (</w:t>
      </w:r>
      <w:r w:rsidR="00AC6997" w:rsidRPr="0064716E">
        <w:rPr>
          <w:rFonts w:ascii="Times New Roman" w:hAnsi="Times New Roman" w:cs="Times New Roman"/>
          <w:iCs/>
          <w:lang w:val="bg-BG"/>
        </w:rPr>
        <w:t>Наредба № РД-07-7 от 5.10.2010 г. за условията и реда за водене и съхраняване на регистрите за пълно осиновяване</w:t>
      </w:r>
      <w:r w:rsidR="00AC6997" w:rsidRPr="0064716E">
        <w:rPr>
          <w:rFonts w:ascii="Times New Roman" w:hAnsi="Times New Roman" w:cs="Times New Roman"/>
          <w:lang w:val="bg-BG"/>
        </w:rPr>
        <w:t>) подробно описва условията и реда за вписване в регистъра за пълно осиновяване. По-конкретно, това трябва да стане, като се гарантира защитата на интересите на детето</w:t>
      </w:r>
      <w:r w:rsidR="00A16F41" w:rsidRPr="0064716E">
        <w:rPr>
          <w:rFonts w:ascii="Times New Roman" w:hAnsi="Times New Roman" w:cs="Times New Roman"/>
          <w:lang w:val="bg-BG"/>
        </w:rPr>
        <w:t>.</w:t>
      </w:r>
    </w:p>
    <w:bookmarkStart w:id="43" w:name="deletion_from_register"/>
    <w:p w14:paraId="007431DE" w14:textId="27A4AFF9"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48</w:t>
      </w:r>
      <w:r w:rsidRPr="001A3D8C">
        <w:rPr>
          <w:rFonts w:ascii="Times New Roman" w:hAnsi="Times New Roman" w:cs="Times New Roman"/>
        </w:rPr>
        <w:fldChar w:fldCharType="end"/>
      </w:r>
      <w:bookmarkEnd w:id="43"/>
      <w:r w:rsidRPr="0064716E">
        <w:rPr>
          <w:rFonts w:ascii="Times New Roman" w:hAnsi="Times New Roman" w:cs="Times New Roman"/>
          <w:lang w:val="bg-BG"/>
        </w:rPr>
        <w:t xml:space="preserve">.  Съгласно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13 от Наредбата директорът на регионалната дирекция за социално подпомагане може да разпореди заличаване на вписването в регистъра, отнасящо се до дете, ако, наред с други неща, детето е реинтегрирано в биологичното си семейство.</w:t>
      </w:r>
    </w:p>
    <w:p w14:paraId="04A9C26E" w14:textId="5251DE97" w:rsidR="003C2A25" w:rsidRPr="0064716E" w:rsidRDefault="00FC5DDD" w:rsidP="00FC5DDD">
      <w:pPr>
        <w:pStyle w:val="JuHA"/>
        <w:numPr>
          <w:ilvl w:val="0"/>
          <w:numId w:val="0"/>
        </w:numPr>
        <w:ind w:left="510" w:hanging="340"/>
        <w:rPr>
          <w:rFonts w:ascii="Times New Roman" w:hAnsi="Times New Roman" w:cs="Times New Roman"/>
          <w:lang w:val="bg-BG"/>
        </w:rPr>
      </w:pPr>
      <w:r w:rsidRPr="001A3D8C">
        <w:rPr>
          <w:rFonts w:ascii="Times New Roman" w:hAnsi="Times New Roman" w:cs="Times New Roman"/>
          <w:lang w:val="bg-BG"/>
        </w:rPr>
        <w:t xml:space="preserve">В. </w:t>
      </w:r>
      <w:r w:rsidR="00AA4D42" w:rsidRPr="0064716E">
        <w:rPr>
          <w:rFonts w:ascii="Times New Roman" w:hAnsi="Times New Roman" w:cs="Times New Roman"/>
          <w:lang w:val="bg-BG"/>
        </w:rPr>
        <w:t>Предотвратяване на изоставянето на деца</w:t>
      </w:r>
    </w:p>
    <w:p w14:paraId="7F94B2F3" w14:textId="21E9947F"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49</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w:t>
      </w:r>
      <w:r w:rsidR="00D45D93" w:rsidRPr="001A3D8C">
        <w:rPr>
          <w:rFonts w:ascii="Times New Roman" w:hAnsi="Times New Roman" w:cs="Times New Roman"/>
          <w:lang w:val="bg-BG"/>
        </w:rPr>
        <w:t>В</w:t>
      </w:r>
      <w:r w:rsidR="00BF729F">
        <w:rPr>
          <w:rFonts w:ascii="Times New Roman" w:hAnsi="Times New Roman" w:cs="Times New Roman"/>
          <w:lang w:val="bg-BG"/>
        </w:rPr>
        <w:t xml:space="preserve"> наредба, приета през 2003 г. от Министерския съвет</w:t>
      </w:r>
      <w:r w:rsidR="00D45D93" w:rsidRPr="001A3D8C">
        <w:rPr>
          <w:rFonts w:ascii="Times New Roman" w:hAnsi="Times New Roman" w:cs="Times New Roman"/>
          <w:lang w:val="bg-BG"/>
        </w:rPr>
        <w:t xml:space="preserve"> </w:t>
      </w:r>
      <w:r w:rsidR="00BF729F">
        <w:rPr>
          <w:rFonts w:ascii="Times New Roman" w:hAnsi="Times New Roman" w:cs="Times New Roman"/>
          <w:lang w:val="bg-BG"/>
        </w:rPr>
        <w:t>(</w:t>
      </w:r>
      <w:r w:rsidR="00AC6997" w:rsidRPr="00BF729F">
        <w:rPr>
          <w:rFonts w:ascii="Times New Roman" w:hAnsi="Times New Roman" w:cs="Times New Roman"/>
          <w:i/>
          <w:iCs/>
          <w:lang w:val="bg-BG"/>
        </w:rPr>
        <w:t>Наредба</w:t>
      </w:r>
      <w:r w:rsidR="00D45D93" w:rsidRPr="00BF729F">
        <w:rPr>
          <w:rFonts w:ascii="Times New Roman" w:hAnsi="Times New Roman" w:cs="Times New Roman"/>
          <w:i/>
          <w:iCs/>
          <w:lang w:val="bg-BG"/>
        </w:rPr>
        <w:t>та</w:t>
      </w:r>
      <w:r w:rsidR="00AC6997" w:rsidRPr="00BF729F">
        <w:rPr>
          <w:rFonts w:ascii="Times New Roman" w:hAnsi="Times New Roman" w:cs="Times New Roman"/>
          <w:i/>
          <w:iCs/>
          <w:lang w:val="bg-BG"/>
        </w:rPr>
        <w:t xml:space="preserve"> за условията и реда за осъществяване на мерки за предотвратяване изоставянето на деца и настаняването им в институции, както и за тяхната реинтеграция</w:t>
      </w:r>
      <w:r w:rsidR="00BF729F">
        <w:rPr>
          <w:rFonts w:ascii="Times New Roman" w:hAnsi="Times New Roman" w:cs="Times New Roman"/>
          <w:i/>
          <w:iCs/>
          <w:lang w:val="bg-BG"/>
        </w:rPr>
        <w:t>)</w:t>
      </w:r>
      <w:r w:rsidR="00D45D93" w:rsidRPr="001A3D8C">
        <w:rPr>
          <w:rFonts w:ascii="Times New Roman" w:hAnsi="Times New Roman" w:cs="Times New Roman"/>
          <w:lang w:val="bg-BG"/>
        </w:rPr>
        <w:t>,</w:t>
      </w:r>
      <w:r w:rsidR="00AC6997" w:rsidRPr="0064716E">
        <w:rPr>
          <w:rFonts w:ascii="Times New Roman" w:hAnsi="Times New Roman" w:cs="Times New Roman"/>
          <w:lang w:val="bg-BG"/>
        </w:rPr>
        <w:t xml:space="preserve"> се предвиждат мерки, насочени към предотвратяване на изоставянето на деца и подпомагане на тяхната реинтеграция в семейството.</w:t>
      </w:r>
    </w:p>
    <w:bookmarkStart w:id="44" w:name="measures_against_abandonment"/>
    <w:p w14:paraId="06A21A70" w14:textId="77777777"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50</w:t>
      </w:r>
      <w:r w:rsidRPr="001A3D8C">
        <w:rPr>
          <w:rFonts w:ascii="Times New Roman" w:hAnsi="Times New Roman" w:cs="Times New Roman"/>
        </w:rPr>
        <w:fldChar w:fldCharType="end"/>
      </w:r>
      <w:bookmarkEnd w:id="44"/>
      <w:r w:rsidRPr="0064716E">
        <w:rPr>
          <w:rFonts w:ascii="Times New Roman" w:hAnsi="Times New Roman" w:cs="Times New Roman"/>
          <w:lang w:val="bg-BG"/>
        </w:rPr>
        <w:t>.  Мерки за предотвратяване на изоставянето трябва да се вземат по-специално в случаите, когато родителите нямат жилище или постоянен доход (раздел 4). Ако социалните служби установят, че съществува риск от изоставяне, те трябва да предприемат мерки за закрила, като вземат предвид нуждите на детето и индивидуалните обстоятелства на семейството.</w:t>
      </w:r>
    </w:p>
    <w:p w14:paraId="13DCDC2F" w14:textId="16B5E367" w:rsidR="003C2A25" w:rsidRPr="001A3D8C"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51</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Към </w:t>
      </w:r>
      <w:r w:rsidR="00066D5C" w:rsidRPr="001A3D8C">
        <w:rPr>
          <w:rFonts w:ascii="Times New Roman" w:hAnsi="Times New Roman" w:cs="Times New Roman"/>
          <w:lang w:val="bg-BG"/>
        </w:rPr>
        <w:t>относимия</w:t>
      </w:r>
      <w:r w:rsidR="00AC6997" w:rsidRPr="0064716E">
        <w:rPr>
          <w:rFonts w:ascii="Times New Roman" w:hAnsi="Times New Roman" w:cs="Times New Roman"/>
          <w:lang w:val="bg-BG"/>
        </w:rPr>
        <w:t xml:space="preserve"> момент чл. 17</w:t>
      </w:r>
      <w:r w:rsidR="00066D5C" w:rsidRPr="0064716E">
        <w:rPr>
          <w:rFonts w:ascii="Times New Roman" w:hAnsi="Times New Roman" w:cs="Times New Roman"/>
          <w:lang w:val="bg-BG"/>
        </w:rPr>
        <w:t>, ал. 1 от Наредбата предвижда</w:t>
      </w:r>
      <w:r w:rsidR="00AC6997" w:rsidRPr="0064716E">
        <w:rPr>
          <w:rFonts w:ascii="Times New Roman" w:hAnsi="Times New Roman" w:cs="Times New Roman"/>
          <w:lang w:val="bg-BG"/>
        </w:rPr>
        <w:t xml:space="preserve">, че мерки за реинтеграция </w:t>
      </w:r>
      <w:r w:rsidR="00066D5C" w:rsidRPr="001A3D8C">
        <w:rPr>
          <w:rFonts w:ascii="Times New Roman" w:hAnsi="Times New Roman" w:cs="Times New Roman"/>
          <w:lang w:val="bg-BG"/>
        </w:rPr>
        <w:t xml:space="preserve">на дете </w:t>
      </w:r>
      <w:r w:rsidR="00066D5C" w:rsidRPr="0064716E">
        <w:rPr>
          <w:rFonts w:ascii="Times New Roman" w:hAnsi="Times New Roman" w:cs="Times New Roman"/>
          <w:lang w:val="bg-BG"/>
        </w:rPr>
        <w:t>в семейството</w:t>
      </w:r>
      <w:r w:rsidR="00AC6997" w:rsidRPr="0064716E">
        <w:rPr>
          <w:rFonts w:ascii="Times New Roman" w:hAnsi="Times New Roman" w:cs="Times New Roman"/>
          <w:lang w:val="bg-BG"/>
        </w:rPr>
        <w:t xml:space="preserve">, настанено в </w:t>
      </w:r>
      <w:r w:rsidR="00CE2B5C">
        <w:rPr>
          <w:rFonts w:ascii="Times New Roman" w:hAnsi="Times New Roman" w:cs="Times New Roman"/>
          <w:lang w:val="bg-BG"/>
        </w:rPr>
        <w:t>резидентна</w:t>
      </w:r>
      <w:r w:rsidR="00AC6997" w:rsidRPr="0064716E">
        <w:rPr>
          <w:rFonts w:ascii="Times New Roman" w:hAnsi="Times New Roman" w:cs="Times New Roman"/>
          <w:lang w:val="bg-BG"/>
        </w:rPr>
        <w:t xml:space="preserve"> грижа, се </w:t>
      </w:r>
      <w:r w:rsidR="00D65AFE" w:rsidRPr="001A3D8C">
        <w:rPr>
          <w:rFonts w:ascii="Times New Roman" w:hAnsi="Times New Roman" w:cs="Times New Roman"/>
          <w:lang w:val="bg-BG"/>
        </w:rPr>
        <w:t>осъществяват</w:t>
      </w:r>
      <w:r w:rsidR="00D65AFE" w:rsidRPr="0064716E">
        <w:rPr>
          <w:rFonts w:ascii="Times New Roman" w:hAnsi="Times New Roman" w:cs="Times New Roman"/>
          <w:lang w:val="bg-BG"/>
        </w:rPr>
        <w:t xml:space="preserve"> при наличие на </w:t>
      </w:r>
      <w:r w:rsidR="00AC6997" w:rsidRPr="0064716E">
        <w:rPr>
          <w:rFonts w:ascii="Times New Roman" w:hAnsi="Times New Roman" w:cs="Times New Roman"/>
          <w:lang w:val="bg-BG"/>
        </w:rPr>
        <w:t xml:space="preserve">едно или повече от следните обстоятелства: връзката между детето и родителите не е прекъсната; родителите </w:t>
      </w:r>
      <w:r w:rsidR="00D65AFE" w:rsidRPr="001A3D8C">
        <w:rPr>
          <w:rFonts w:ascii="Times New Roman" w:hAnsi="Times New Roman" w:cs="Times New Roman"/>
          <w:lang w:val="bg-BG"/>
        </w:rPr>
        <w:t>сочат изменение на</w:t>
      </w:r>
      <w:r w:rsidR="00AC6997" w:rsidRPr="0064716E">
        <w:rPr>
          <w:rFonts w:ascii="Times New Roman" w:hAnsi="Times New Roman" w:cs="Times New Roman"/>
          <w:lang w:val="bg-BG"/>
        </w:rPr>
        <w:t xml:space="preserve"> обстоятелствата, дове</w:t>
      </w:r>
      <w:r w:rsidR="00D65AFE" w:rsidRPr="0064716E">
        <w:rPr>
          <w:rFonts w:ascii="Times New Roman" w:hAnsi="Times New Roman" w:cs="Times New Roman"/>
          <w:lang w:val="bg-BG"/>
        </w:rPr>
        <w:t>ли до настаняване на детето извън семейството</w:t>
      </w:r>
      <w:r w:rsidR="00AC6997" w:rsidRPr="0064716E">
        <w:rPr>
          <w:rFonts w:ascii="Times New Roman" w:hAnsi="Times New Roman" w:cs="Times New Roman"/>
          <w:lang w:val="bg-BG"/>
        </w:rPr>
        <w:t xml:space="preserve">; родителите са </w:t>
      </w:r>
      <w:r w:rsidR="00D65AFE" w:rsidRPr="001A3D8C">
        <w:rPr>
          <w:rFonts w:ascii="Times New Roman" w:hAnsi="Times New Roman" w:cs="Times New Roman"/>
          <w:lang w:val="bg-BG"/>
        </w:rPr>
        <w:t>способни</w:t>
      </w:r>
      <w:r w:rsidR="00AC6997" w:rsidRPr="0064716E">
        <w:rPr>
          <w:rFonts w:ascii="Times New Roman" w:hAnsi="Times New Roman" w:cs="Times New Roman"/>
          <w:lang w:val="bg-BG"/>
        </w:rPr>
        <w:t xml:space="preserve"> да осигурят физическото и психическото развитие на детето;</w:t>
      </w:r>
      <w:r w:rsidR="00D65AFE" w:rsidRPr="001A3D8C">
        <w:rPr>
          <w:rFonts w:ascii="Times New Roman" w:hAnsi="Times New Roman" w:cs="Times New Roman"/>
          <w:lang w:val="bg-BG"/>
        </w:rPr>
        <w:t xml:space="preserve"> в</w:t>
      </w:r>
      <w:r w:rsidR="00AC6997" w:rsidRPr="0064716E">
        <w:rPr>
          <w:rFonts w:ascii="Times New Roman" w:hAnsi="Times New Roman" w:cs="Times New Roman"/>
          <w:lang w:val="bg-BG"/>
        </w:rPr>
        <w:t xml:space="preserve"> семейството няма други деца в риск от изоставяне; или други обстоятелства</w:t>
      </w:r>
      <w:r w:rsidR="00D65AFE" w:rsidRPr="001A3D8C">
        <w:rPr>
          <w:rFonts w:ascii="Times New Roman" w:hAnsi="Times New Roman" w:cs="Times New Roman"/>
          <w:lang w:val="bg-BG"/>
        </w:rPr>
        <w:t>, при които връщането на детето в семейството е в негов интерес</w:t>
      </w:r>
      <w:r w:rsidR="00AC6997" w:rsidRPr="0064716E">
        <w:rPr>
          <w:rFonts w:ascii="Times New Roman" w:hAnsi="Times New Roman" w:cs="Times New Roman"/>
          <w:lang w:val="bg-BG"/>
        </w:rPr>
        <w:t>.</w:t>
      </w:r>
      <w:r w:rsidR="00066D5C" w:rsidRPr="001A3D8C">
        <w:rPr>
          <w:rFonts w:ascii="Times New Roman" w:hAnsi="Times New Roman" w:cs="Times New Roman"/>
          <w:lang w:val="bg-BG"/>
        </w:rPr>
        <w:t xml:space="preserve"> </w:t>
      </w:r>
    </w:p>
    <w:p w14:paraId="1AF7B1F8" w14:textId="747C06B7"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52</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Съгласно </w:t>
      </w:r>
      <w:r w:rsidR="00EA29C9" w:rsidRPr="0064716E">
        <w:rPr>
          <w:rFonts w:ascii="Times New Roman" w:hAnsi="Times New Roman" w:cs="Times New Roman"/>
          <w:lang w:val="bg-BG"/>
        </w:rPr>
        <w:t>чл.</w:t>
      </w:r>
      <w:r w:rsidR="00AC6997" w:rsidRPr="0064716E">
        <w:rPr>
          <w:rFonts w:ascii="Times New Roman" w:hAnsi="Times New Roman" w:cs="Times New Roman"/>
          <w:lang w:val="bg-BG"/>
        </w:rPr>
        <w:t xml:space="preserve"> 20, </w:t>
      </w:r>
      <w:r w:rsidR="004617A6">
        <w:rPr>
          <w:rFonts w:ascii="Times New Roman" w:hAnsi="Times New Roman" w:cs="Times New Roman"/>
          <w:lang w:val="bg-BG"/>
        </w:rPr>
        <w:t>ал.</w:t>
      </w:r>
      <w:r w:rsidR="00AC6997" w:rsidRPr="0064716E">
        <w:rPr>
          <w:rFonts w:ascii="Times New Roman" w:hAnsi="Times New Roman" w:cs="Times New Roman"/>
          <w:lang w:val="bg-BG"/>
        </w:rPr>
        <w:t xml:space="preserve"> 1 и 3 от Наредбата социалният р</w:t>
      </w:r>
      <w:r w:rsidR="004617A6">
        <w:rPr>
          <w:rFonts w:ascii="Times New Roman" w:hAnsi="Times New Roman" w:cs="Times New Roman"/>
          <w:lang w:val="bg-BG"/>
        </w:rPr>
        <w:t>аботник, отговарящ за случая, трябва</w:t>
      </w:r>
      <w:r w:rsidR="00AC6997" w:rsidRPr="0064716E">
        <w:rPr>
          <w:rFonts w:ascii="Times New Roman" w:hAnsi="Times New Roman" w:cs="Times New Roman"/>
          <w:lang w:val="bg-BG"/>
        </w:rPr>
        <w:t xml:space="preserve"> да </w:t>
      </w:r>
      <w:r w:rsidR="00AF56D1" w:rsidRPr="001A3D8C">
        <w:rPr>
          <w:rFonts w:ascii="Times New Roman" w:hAnsi="Times New Roman" w:cs="Times New Roman"/>
          <w:lang w:val="bg-BG"/>
        </w:rPr>
        <w:t>направи мотивирано предложение за</w:t>
      </w:r>
      <w:r w:rsidR="00AF56D1" w:rsidRPr="0064716E">
        <w:rPr>
          <w:rFonts w:ascii="Times New Roman" w:hAnsi="Times New Roman" w:cs="Times New Roman"/>
          <w:lang w:val="bg-BG"/>
        </w:rPr>
        <w:t xml:space="preserve"> връщане на детето в семейството при изпълнение на заложените в плана за действие цели и дейности </w:t>
      </w:r>
      <w:r w:rsidR="00AC6997" w:rsidRPr="0064716E">
        <w:rPr>
          <w:rFonts w:ascii="Times New Roman" w:hAnsi="Times New Roman" w:cs="Times New Roman"/>
          <w:lang w:val="bg-BG"/>
        </w:rPr>
        <w:t>или когато родителите сътрудничат за постигането им. От друг</w:t>
      </w:r>
      <w:r w:rsidR="004617A6">
        <w:rPr>
          <w:rFonts w:ascii="Times New Roman" w:hAnsi="Times New Roman" w:cs="Times New Roman"/>
          <w:lang w:val="bg-BG"/>
        </w:rPr>
        <w:t>а страна, социалният работник трябва</w:t>
      </w:r>
      <w:r w:rsidR="00AC6997" w:rsidRPr="0064716E">
        <w:rPr>
          <w:rFonts w:ascii="Times New Roman" w:hAnsi="Times New Roman" w:cs="Times New Roman"/>
          <w:lang w:val="bg-BG"/>
        </w:rPr>
        <w:t xml:space="preserve"> да </w:t>
      </w:r>
      <w:r w:rsidR="00AF56D1" w:rsidRPr="001A3D8C">
        <w:rPr>
          <w:rFonts w:ascii="Times New Roman" w:hAnsi="Times New Roman" w:cs="Times New Roman"/>
          <w:lang w:val="bg-BG"/>
        </w:rPr>
        <w:t>направи мотивирано предложение</w:t>
      </w:r>
      <w:r w:rsidR="00AC6997" w:rsidRPr="0064716E">
        <w:rPr>
          <w:rFonts w:ascii="Times New Roman" w:hAnsi="Times New Roman" w:cs="Times New Roman"/>
          <w:lang w:val="bg-BG"/>
        </w:rPr>
        <w:t xml:space="preserve"> детето да остане в алтернативна грижа, когато целите, определени в плана за действие, не са били постигнати или когато рискът за детето, довел до настаняването му в такава грижа, продължава да съществува.</w:t>
      </w:r>
    </w:p>
    <w:bookmarkStart w:id="45" w:name="mother_and_baby"/>
    <w:p w14:paraId="2B734818" w14:textId="3EC9151C" w:rsidR="003C2A25" w:rsidRPr="0064716E" w:rsidRDefault="00AA4D42">
      <w:pPr>
        <w:pStyle w:val="JuPara"/>
        <w:rPr>
          <w:rFonts w:ascii="Times New Roman" w:hAnsi="Times New Roman" w:cs="Times New Roman"/>
          <w:b/>
          <w:bCs/>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53</w:t>
      </w:r>
      <w:r w:rsidRPr="001A3D8C">
        <w:rPr>
          <w:rFonts w:ascii="Times New Roman" w:hAnsi="Times New Roman" w:cs="Times New Roman"/>
        </w:rPr>
        <w:fldChar w:fldCharType="end"/>
      </w:r>
      <w:bookmarkEnd w:id="45"/>
      <w:r w:rsidRPr="0064716E">
        <w:rPr>
          <w:rFonts w:ascii="Times New Roman" w:hAnsi="Times New Roman" w:cs="Times New Roman"/>
          <w:lang w:val="bg-BG"/>
        </w:rPr>
        <w:t xml:space="preserve">.  В чл. 36 от Правилника за прилагане на </w:t>
      </w:r>
      <w:r w:rsidRPr="0064716E">
        <w:rPr>
          <w:rFonts w:ascii="Times New Roman" w:hAnsi="Times New Roman" w:cs="Times New Roman"/>
          <w:iCs/>
          <w:lang w:val="bg-BG"/>
        </w:rPr>
        <w:t>Закона за социално подпомагане, в</w:t>
      </w:r>
      <w:r w:rsidRPr="0064716E">
        <w:rPr>
          <w:rFonts w:ascii="Times New Roman" w:hAnsi="Times New Roman" w:cs="Times New Roman"/>
          <w:i/>
          <w:iCs/>
          <w:lang w:val="bg-BG"/>
        </w:rPr>
        <w:t xml:space="preserve"> </w:t>
      </w:r>
      <w:r w:rsidRPr="0064716E">
        <w:rPr>
          <w:rFonts w:ascii="Times New Roman" w:hAnsi="Times New Roman" w:cs="Times New Roman"/>
          <w:lang w:val="bg-BG"/>
        </w:rPr>
        <w:t xml:space="preserve">сила до 2020 г., </w:t>
      </w:r>
      <w:r w:rsidR="001F0B75" w:rsidRPr="0064716E">
        <w:rPr>
          <w:rFonts w:ascii="Times New Roman" w:hAnsi="Times New Roman" w:cs="Times New Roman"/>
          <w:lang w:val="bg-BG"/>
        </w:rPr>
        <w:t xml:space="preserve">е предвидена социалната услуга </w:t>
      </w:r>
      <w:r w:rsidR="001F0B75" w:rsidRPr="001A3D8C">
        <w:rPr>
          <w:rFonts w:ascii="Times New Roman" w:hAnsi="Times New Roman" w:cs="Times New Roman"/>
          <w:lang w:val="bg-BG"/>
        </w:rPr>
        <w:t>„</w:t>
      </w:r>
      <w:r w:rsidRPr="0064716E">
        <w:rPr>
          <w:rFonts w:ascii="Times New Roman" w:hAnsi="Times New Roman" w:cs="Times New Roman"/>
          <w:lang w:val="bg-BG"/>
        </w:rPr>
        <w:t xml:space="preserve">Звено </w:t>
      </w:r>
      <w:r w:rsidR="00E35921" w:rsidRPr="001A3D8C">
        <w:rPr>
          <w:rFonts w:ascii="Times New Roman" w:hAnsi="Times New Roman" w:cs="Times New Roman"/>
          <w:lang w:val="bg-BG"/>
        </w:rPr>
        <w:t>„</w:t>
      </w:r>
      <w:r w:rsidRPr="0064716E">
        <w:rPr>
          <w:rFonts w:ascii="Times New Roman" w:hAnsi="Times New Roman" w:cs="Times New Roman"/>
          <w:lang w:val="bg-BG"/>
        </w:rPr>
        <w:t>Майка и бебе</w:t>
      </w:r>
      <w:r w:rsidR="00E35921" w:rsidRPr="001A3D8C">
        <w:rPr>
          <w:rFonts w:ascii="Times New Roman" w:hAnsi="Times New Roman" w:cs="Times New Roman"/>
          <w:lang w:val="bg-BG"/>
        </w:rPr>
        <w:t>“</w:t>
      </w:r>
      <w:r w:rsidRPr="0064716E">
        <w:rPr>
          <w:rFonts w:ascii="Times New Roman" w:hAnsi="Times New Roman" w:cs="Times New Roman"/>
          <w:lang w:val="bg-BG"/>
        </w:rPr>
        <w:t xml:space="preserve">. Такива звена </w:t>
      </w:r>
      <w:r w:rsidR="001F0B75" w:rsidRPr="001A3D8C">
        <w:rPr>
          <w:rFonts w:ascii="Times New Roman" w:hAnsi="Times New Roman" w:cs="Times New Roman"/>
          <w:lang w:val="bg-BG"/>
        </w:rPr>
        <w:t>са предоставяли</w:t>
      </w:r>
      <w:r w:rsidRPr="0064716E">
        <w:rPr>
          <w:rFonts w:ascii="Times New Roman" w:hAnsi="Times New Roman" w:cs="Times New Roman"/>
          <w:lang w:val="bg-BG"/>
        </w:rPr>
        <w:t xml:space="preserve"> временно настаняване, както и социални, психологически и правни консултации и помощ на майки с деца на възраст до три години, които </w:t>
      </w:r>
      <w:r w:rsidR="001F0B75" w:rsidRPr="001A3D8C">
        <w:rPr>
          <w:rFonts w:ascii="Times New Roman" w:hAnsi="Times New Roman" w:cs="Times New Roman"/>
          <w:lang w:val="bg-BG"/>
        </w:rPr>
        <w:t>са били</w:t>
      </w:r>
      <w:r w:rsidRPr="0064716E">
        <w:rPr>
          <w:rFonts w:ascii="Times New Roman" w:hAnsi="Times New Roman" w:cs="Times New Roman"/>
          <w:lang w:val="bg-BG"/>
        </w:rPr>
        <w:t xml:space="preserve"> в риск от изоставяне. Социалната и психологическата работа </w:t>
      </w:r>
      <w:r w:rsidR="001F0B75" w:rsidRPr="001A3D8C">
        <w:rPr>
          <w:rFonts w:ascii="Times New Roman" w:hAnsi="Times New Roman" w:cs="Times New Roman"/>
          <w:lang w:val="bg-BG"/>
        </w:rPr>
        <w:t>е била</w:t>
      </w:r>
      <w:r w:rsidRPr="0064716E">
        <w:rPr>
          <w:rFonts w:ascii="Times New Roman" w:hAnsi="Times New Roman" w:cs="Times New Roman"/>
          <w:lang w:val="bg-BG"/>
        </w:rPr>
        <w:t xml:space="preserve"> насочена към улесняване на връзката между майката и детето и повишаване на родителския капацитет на </w:t>
      </w:r>
      <w:r w:rsidR="00A16F41" w:rsidRPr="0064716E">
        <w:rPr>
          <w:rFonts w:ascii="Times New Roman" w:hAnsi="Times New Roman" w:cs="Times New Roman"/>
          <w:lang w:val="bg-BG"/>
        </w:rPr>
        <w:t>майката.</w:t>
      </w:r>
    </w:p>
    <w:p w14:paraId="00A181C3" w14:textId="77777777" w:rsidR="003C2A25" w:rsidRPr="001A3D8C" w:rsidRDefault="00AA4D42">
      <w:pPr>
        <w:pStyle w:val="JuHIRoman"/>
        <w:rPr>
          <w:rFonts w:ascii="Times New Roman" w:hAnsi="Times New Roman" w:cs="Times New Roman"/>
        </w:rPr>
      </w:pPr>
      <w:r w:rsidRPr="001A3D8C">
        <w:rPr>
          <w:rFonts w:ascii="Times New Roman" w:hAnsi="Times New Roman" w:cs="Times New Roman"/>
          <w:caps w:val="0"/>
        </w:rPr>
        <w:t>МЕЖДУНАРОДНИ МАТЕРИАЛИ</w:t>
      </w:r>
    </w:p>
    <w:p w14:paraId="4EFBBC6D" w14:textId="4B2D6B96" w:rsidR="003C2A25" w:rsidRPr="001A3D8C"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54</w:t>
      </w:r>
      <w:r w:rsidRPr="001A3D8C">
        <w:rPr>
          <w:rFonts w:ascii="Times New Roman" w:hAnsi="Times New Roman" w:cs="Times New Roman"/>
          <w:noProof/>
        </w:rPr>
        <w:fldChar w:fldCharType="end"/>
      </w:r>
      <w:r w:rsidR="00AC6997" w:rsidRPr="001A3D8C">
        <w:rPr>
          <w:rFonts w:ascii="Times New Roman" w:hAnsi="Times New Roman" w:cs="Times New Roman"/>
        </w:rPr>
        <w:t>.  В рамките</w:t>
      </w:r>
      <w:r w:rsidR="00B002AB" w:rsidRPr="001A3D8C">
        <w:rPr>
          <w:rFonts w:ascii="Times New Roman" w:hAnsi="Times New Roman" w:cs="Times New Roman"/>
        </w:rPr>
        <w:t xml:space="preserve"> на системата за докладване на </w:t>
      </w:r>
      <w:r w:rsidR="00B002AB" w:rsidRPr="001A3D8C">
        <w:rPr>
          <w:rFonts w:ascii="Times New Roman" w:hAnsi="Times New Roman" w:cs="Times New Roman"/>
          <w:lang w:val="bg-BG"/>
        </w:rPr>
        <w:t>р</w:t>
      </w:r>
      <w:r w:rsidR="00AC6997" w:rsidRPr="001A3D8C">
        <w:rPr>
          <w:rFonts w:ascii="Times New Roman" w:hAnsi="Times New Roman" w:cs="Times New Roman"/>
        </w:rPr>
        <w:t>евизи</w:t>
      </w:r>
      <w:r w:rsidR="00B002AB" w:rsidRPr="001A3D8C">
        <w:rPr>
          <w:rFonts w:ascii="Times New Roman" w:hAnsi="Times New Roman" w:cs="Times New Roman"/>
        </w:rPr>
        <w:t xml:space="preserve">раната </w:t>
      </w:r>
      <w:r w:rsidR="00B002AB" w:rsidRPr="001A3D8C">
        <w:rPr>
          <w:rFonts w:ascii="Times New Roman" w:hAnsi="Times New Roman" w:cs="Times New Roman"/>
          <w:lang w:val="bg-BG"/>
        </w:rPr>
        <w:t>Е</w:t>
      </w:r>
      <w:r w:rsidR="00AC6997" w:rsidRPr="001A3D8C">
        <w:rPr>
          <w:rFonts w:ascii="Times New Roman" w:hAnsi="Times New Roman" w:cs="Times New Roman"/>
        </w:rPr>
        <w:t>вропейска социална харта (</w:t>
      </w:r>
      <w:r w:rsidR="00E35921" w:rsidRPr="001A3D8C">
        <w:rPr>
          <w:rFonts w:ascii="Times New Roman" w:hAnsi="Times New Roman" w:cs="Times New Roman"/>
          <w:lang w:val="bg-BG"/>
        </w:rPr>
        <w:t>„</w:t>
      </w:r>
      <w:r w:rsidR="00AC6997" w:rsidRPr="001A3D8C">
        <w:rPr>
          <w:rFonts w:ascii="Times New Roman" w:hAnsi="Times New Roman" w:cs="Times New Roman"/>
        </w:rPr>
        <w:t>Хартата</w:t>
      </w:r>
      <w:r w:rsidR="00E35921" w:rsidRPr="001A3D8C">
        <w:rPr>
          <w:rFonts w:ascii="Times New Roman" w:hAnsi="Times New Roman" w:cs="Times New Roman"/>
          <w:lang w:val="bg-BG"/>
        </w:rPr>
        <w:t>“</w:t>
      </w:r>
      <w:r w:rsidR="00AC6997" w:rsidRPr="001A3D8C">
        <w:rPr>
          <w:rFonts w:ascii="Times New Roman" w:hAnsi="Times New Roman" w:cs="Times New Roman"/>
        </w:rPr>
        <w:t>), ратифицирана от България на 7 юни 2000 г. и изрично приела задължението по посочената по-долу разпоредба, Европейският комитет по социални права, който реша</w:t>
      </w:r>
      <w:r w:rsidR="00B002AB" w:rsidRPr="001A3D8C">
        <w:rPr>
          <w:rFonts w:ascii="Times New Roman" w:hAnsi="Times New Roman" w:cs="Times New Roman"/>
        </w:rPr>
        <w:t>ва дали ситуациите в държавите страни по Хартата</w:t>
      </w:r>
      <w:r w:rsidR="00AC6997" w:rsidRPr="001A3D8C">
        <w:rPr>
          <w:rFonts w:ascii="Times New Roman" w:hAnsi="Times New Roman" w:cs="Times New Roman"/>
        </w:rPr>
        <w:t xml:space="preserve"> са в съответствие с </w:t>
      </w:r>
      <w:r w:rsidR="00B002AB" w:rsidRPr="001A3D8C">
        <w:rPr>
          <w:rFonts w:ascii="Times New Roman" w:hAnsi="Times New Roman" w:cs="Times New Roman"/>
          <w:lang w:val="bg-BG"/>
        </w:rPr>
        <w:t>нейните разпоредби</w:t>
      </w:r>
      <w:r w:rsidR="00B002AB" w:rsidRPr="001A3D8C">
        <w:rPr>
          <w:rFonts w:ascii="Times New Roman" w:hAnsi="Times New Roman" w:cs="Times New Roman"/>
        </w:rPr>
        <w:t xml:space="preserve">, </w:t>
      </w:r>
      <w:r w:rsidR="00AC6997" w:rsidRPr="001A3D8C">
        <w:rPr>
          <w:rFonts w:ascii="Times New Roman" w:hAnsi="Times New Roman" w:cs="Times New Roman"/>
        </w:rPr>
        <w:t xml:space="preserve">прави </w:t>
      </w:r>
      <w:r w:rsidR="00EF7B8A" w:rsidRPr="001A3D8C">
        <w:rPr>
          <w:rFonts w:ascii="Times New Roman" w:hAnsi="Times New Roman" w:cs="Times New Roman"/>
          <w:lang w:val="bg-BG"/>
        </w:rPr>
        <w:t xml:space="preserve">следното изказване </w:t>
      </w:r>
      <w:r w:rsidR="00EF7B8A" w:rsidRPr="001A3D8C">
        <w:rPr>
          <w:rFonts w:ascii="Times New Roman" w:hAnsi="Times New Roman" w:cs="Times New Roman"/>
        </w:rPr>
        <w:t>за заключенията за 2021 г</w:t>
      </w:r>
      <w:r w:rsidR="00AC6997" w:rsidRPr="001A3D8C">
        <w:rPr>
          <w:rFonts w:ascii="Times New Roman" w:hAnsi="Times New Roman" w:cs="Times New Roman"/>
        </w:rPr>
        <w:t xml:space="preserve">, </w:t>
      </w:r>
      <w:r w:rsidR="00EF7B8A" w:rsidRPr="001A3D8C">
        <w:rPr>
          <w:rFonts w:ascii="Times New Roman" w:hAnsi="Times New Roman" w:cs="Times New Roman"/>
          <w:lang w:val="bg-BG"/>
        </w:rPr>
        <w:t>при отправяне на</w:t>
      </w:r>
      <w:r w:rsidR="00B002AB" w:rsidRPr="001A3D8C">
        <w:rPr>
          <w:rFonts w:ascii="Times New Roman" w:hAnsi="Times New Roman" w:cs="Times New Roman"/>
        </w:rPr>
        <w:t xml:space="preserve"> въпроси към държавите </w:t>
      </w:r>
      <w:r w:rsidR="00AC6997" w:rsidRPr="001A3D8C">
        <w:rPr>
          <w:rFonts w:ascii="Times New Roman" w:hAnsi="Times New Roman" w:cs="Times New Roman"/>
        </w:rPr>
        <w:t>страни по Хартата,:</w:t>
      </w:r>
    </w:p>
    <w:p w14:paraId="2A789058" w14:textId="3D343043" w:rsidR="003C2A25" w:rsidRPr="001A3D8C" w:rsidRDefault="00E35921">
      <w:pPr>
        <w:pStyle w:val="JuQuot"/>
        <w:rPr>
          <w:rFonts w:ascii="Times New Roman" w:hAnsi="Times New Roman" w:cs="Times New Roman"/>
          <w:lang w:val="bg-BG"/>
        </w:rPr>
      </w:pPr>
      <w:r w:rsidRPr="001A3D8C">
        <w:rPr>
          <w:rFonts w:ascii="Times New Roman" w:hAnsi="Times New Roman" w:cs="Times New Roman"/>
          <w:lang w:val="bg-BG"/>
        </w:rPr>
        <w:t>„</w:t>
      </w:r>
      <w:r w:rsidR="00AA4D42" w:rsidRPr="0064716E">
        <w:rPr>
          <w:rFonts w:ascii="Times New Roman" w:hAnsi="Times New Roman" w:cs="Times New Roman"/>
          <w:lang w:val="bg-BG"/>
        </w:rPr>
        <w:t xml:space="preserve">Част </w:t>
      </w:r>
      <w:r w:rsidR="00AA4D42" w:rsidRPr="001A3D8C">
        <w:rPr>
          <w:rFonts w:ascii="Times New Roman" w:hAnsi="Times New Roman" w:cs="Times New Roman"/>
        </w:rPr>
        <w:t>I</w:t>
      </w:r>
      <w:r w:rsidR="00AA4D42" w:rsidRPr="0064716E">
        <w:rPr>
          <w:rFonts w:ascii="Times New Roman" w:hAnsi="Times New Roman" w:cs="Times New Roman"/>
          <w:lang w:val="bg-BG"/>
        </w:rPr>
        <w:t xml:space="preserve"> - 14. </w:t>
      </w:r>
      <w:r w:rsidR="00AA4D42" w:rsidRPr="001A3D8C">
        <w:rPr>
          <w:rFonts w:ascii="Times New Roman" w:hAnsi="Times New Roman" w:cs="Times New Roman"/>
        </w:rPr>
        <w:t>RESC</w:t>
      </w:r>
      <w:r w:rsidR="00AA4D42" w:rsidRPr="0064716E">
        <w:rPr>
          <w:rFonts w:ascii="Times New Roman" w:hAnsi="Times New Roman" w:cs="Times New Roman"/>
          <w:lang w:val="bg-BG"/>
        </w:rPr>
        <w:t xml:space="preserve"> </w:t>
      </w:r>
      <w:r w:rsidR="00EF7B8A" w:rsidRPr="0064716E">
        <w:rPr>
          <w:rFonts w:ascii="Times New Roman" w:hAnsi="Times New Roman" w:cs="Times New Roman"/>
          <w:lang w:val="bg-BG"/>
        </w:rPr>
        <w:t>Всеки има право да се ползва от услугите на службите за социални грижи</w:t>
      </w:r>
      <w:r w:rsidR="00AA4D42" w:rsidRPr="0064716E">
        <w:rPr>
          <w:rFonts w:ascii="Times New Roman" w:hAnsi="Times New Roman" w:cs="Times New Roman"/>
          <w:lang w:val="bg-BG"/>
        </w:rPr>
        <w:t>.</w:t>
      </w:r>
    </w:p>
    <w:p w14:paraId="6E4650BD" w14:textId="77777777" w:rsidR="003C2A25" w:rsidRPr="0064716E" w:rsidRDefault="00AA4D42">
      <w:pPr>
        <w:pStyle w:val="JuQuot"/>
        <w:rPr>
          <w:rFonts w:ascii="Times New Roman" w:hAnsi="Times New Roman" w:cs="Times New Roman"/>
          <w:lang w:val="bg-BG"/>
        </w:rPr>
      </w:pPr>
      <w:r w:rsidRPr="0064716E">
        <w:rPr>
          <w:rFonts w:ascii="Times New Roman" w:hAnsi="Times New Roman" w:cs="Times New Roman"/>
          <w:lang w:val="bg-BG"/>
        </w:rPr>
        <w:t>...</w:t>
      </w:r>
    </w:p>
    <w:p w14:paraId="1A945B86" w14:textId="77777777" w:rsidR="003C2A25" w:rsidRPr="0064716E" w:rsidRDefault="00AA4D42">
      <w:pPr>
        <w:pStyle w:val="JuQuot"/>
        <w:rPr>
          <w:rFonts w:ascii="Times New Roman" w:hAnsi="Times New Roman" w:cs="Times New Roman"/>
          <w:lang w:val="bg-BG"/>
        </w:rPr>
      </w:pPr>
      <w:r w:rsidRPr="0064716E">
        <w:rPr>
          <w:rFonts w:ascii="Times New Roman" w:hAnsi="Times New Roman" w:cs="Times New Roman"/>
          <w:lang w:val="bg-BG"/>
        </w:rPr>
        <w:t>Предоставянето на социални услуги се отнася за всички, които се намират в ситуация на зависимост, и по-специално за уязвимите групи и лицата, които имат социални проблеми. Поради това социалните услуги трябва да бъдат достъпни за всички категории от населението, които могат да се нуждаят от тях. Комитетът определи следните групи: деца, възрастни хора, хора с увреждания, младежи в затруднено положение или в конфликт със закона, малцинства (мигранти, роми, бежанци и др.), бездомни, лица, страдащи от разстройства, свързани с употребата на наркотични вещества, жени, жертви на насилие, и лица в конфликт със закона, включително лишени от свобода и бивши затворници. Това обаче не е изчерпателно изброяване на лицата, които имат право на достъп до социални услуги и да се възползват от тях.</w:t>
      </w:r>
    </w:p>
    <w:p w14:paraId="4887D6B5" w14:textId="785B2DD7" w:rsidR="003C2A25" w:rsidRPr="001A3D8C" w:rsidRDefault="00AA4D42">
      <w:pPr>
        <w:pStyle w:val="JuQuot"/>
        <w:rPr>
          <w:rFonts w:ascii="Times New Roman" w:hAnsi="Times New Roman" w:cs="Times New Roman"/>
          <w:lang w:val="bg-BG"/>
        </w:rPr>
      </w:pPr>
      <w:r w:rsidRPr="0064716E">
        <w:rPr>
          <w:rFonts w:ascii="Times New Roman" w:hAnsi="Times New Roman" w:cs="Times New Roman"/>
          <w:lang w:val="bg-BG"/>
        </w:rPr>
        <w:t xml:space="preserve">Държавата е длъжна да предприеме всички подходящи мерки, за да гарантира, че никой няма да бъде </w:t>
      </w:r>
      <w:r w:rsidR="00EF7B8A" w:rsidRPr="001A3D8C">
        <w:rPr>
          <w:rFonts w:ascii="Times New Roman" w:hAnsi="Times New Roman" w:cs="Times New Roman"/>
          <w:lang w:val="bg-BG"/>
        </w:rPr>
        <w:t>пренебрегнат</w:t>
      </w:r>
      <w:r w:rsidRPr="0064716E">
        <w:rPr>
          <w:rFonts w:ascii="Times New Roman" w:hAnsi="Times New Roman" w:cs="Times New Roman"/>
          <w:lang w:val="bg-BG"/>
        </w:rPr>
        <w:t>. Поради това от нея се изисква да прилага подходящи мерки за подпомагане. Изпълнението на това задължение често изисква проактивни действия, ориентирани към услугите, като компетентните органи поемат инициативата, а не само отговарят на молби и искания. Следва да се припомни, че основните права се отразяват от основните задължения на задължените лица.</w:t>
      </w:r>
      <w:r w:rsidR="00E35921" w:rsidRPr="001A3D8C">
        <w:rPr>
          <w:rFonts w:ascii="Times New Roman" w:hAnsi="Times New Roman" w:cs="Times New Roman"/>
          <w:lang w:val="bg-BG"/>
        </w:rPr>
        <w:t>“</w:t>
      </w:r>
    </w:p>
    <w:p w14:paraId="1E44ABFB" w14:textId="387502C4" w:rsidR="003C2A25" w:rsidRPr="001A3D8C" w:rsidRDefault="00072705">
      <w:pPr>
        <w:pStyle w:val="JuHHead"/>
        <w:rPr>
          <w:rFonts w:ascii="Times New Roman" w:hAnsi="Times New Roman" w:cs="Times New Roman"/>
        </w:rPr>
      </w:pPr>
      <w:r w:rsidRPr="001A3D8C">
        <w:rPr>
          <w:rFonts w:ascii="Times New Roman" w:hAnsi="Times New Roman" w:cs="Times New Roman"/>
          <w:lang w:val="bg-BG"/>
        </w:rPr>
        <w:t>ПРАВОТО</w:t>
      </w:r>
    </w:p>
    <w:p w14:paraId="4B8687F0" w14:textId="45DED36E" w:rsidR="003C2A25" w:rsidRPr="001A3D8C" w:rsidRDefault="00072705">
      <w:pPr>
        <w:pStyle w:val="JuHIRoman"/>
        <w:numPr>
          <w:ilvl w:val="0"/>
          <w:numId w:val="0"/>
        </w:numPr>
        <w:tabs>
          <w:tab w:val="clear" w:pos="454"/>
          <w:tab w:val="left" w:pos="426"/>
        </w:tabs>
        <w:ind w:left="369" w:hanging="369"/>
        <w:rPr>
          <w:rFonts w:ascii="Times New Roman" w:hAnsi="Times New Roman" w:cs="Times New Roman"/>
        </w:rPr>
      </w:pPr>
      <w:r w:rsidRPr="001A3D8C">
        <w:rPr>
          <w:rFonts w:ascii="Times New Roman" w:hAnsi="Times New Roman" w:cs="Times New Roman"/>
          <w:lang w:val="bg-BG"/>
        </w:rPr>
        <w:t>ТВЪРДЯНО</w:t>
      </w:r>
      <w:r w:rsidR="00AA4D42" w:rsidRPr="001A3D8C">
        <w:rPr>
          <w:rFonts w:ascii="Times New Roman" w:hAnsi="Times New Roman" w:cs="Times New Roman"/>
        </w:rPr>
        <w:t xml:space="preserve"> НАРУШЕНИЕ НА </w:t>
      </w:r>
      <w:r w:rsidR="00EA29C9" w:rsidRPr="001A3D8C">
        <w:rPr>
          <w:rFonts w:ascii="Times New Roman" w:hAnsi="Times New Roman" w:cs="Times New Roman"/>
        </w:rPr>
        <w:t>ЧЛ.</w:t>
      </w:r>
      <w:r w:rsidR="00AA4D42" w:rsidRPr="001A3D8C">
        <w:rPr>
          <w:rFonts w:ascii="Times New Roman" w:hAnsi="Times New Roman" w:cs="Times New Roman"/>
        </w:rPr>
        <w:t xml:space="preserve"> 8 ОТ КОНВЕНЦИЯТА</w:t>
      </w:r>
    </w:p>
    <w:bookmarkStart w:id="46" w:name="complaints"/>
    <w:p w14:paraId="0319CE2B" w14:textId="5C5957E7"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55</w:t>
      </w:r>
      <w:r w:rsidRPr="001A3D8C">
        <w:rPr>
          <w:rFonts w:ascii="Times New Roman" w:hAnsi="Times New Roman" w:cs="Times New Roman"/>
        </w:rPr>
        <w:fldChar w:fldCharType="end"/>
      </w:r>
      <w:bookmarkEnd w:id="46"/>
      <w:r w:rsidRPr="001A3D8C">
        <w:rPr>
          <w:rFonts w:ascii="Times New Roman" w:hAnsi="Times New Roman" w:cs="Times New Roman"/>
        </w:rPr>
        <w:t xml:space="preserve">.  </w:t>
      </w:r>
      <w:r w:rsidR="007E592F" w:rsidRPr="001A3D8C">
        <w:rPr>
          <w:rFonts w:ascii="Times New Roman" w:hAnsi="Times New Roman" w:cs="Times New Roman"/>
        </w:rPr>
        <w:t>Жалбоподателките</w:t>
      </w:r>
      <w:r w:rsidRPr="001A3D8C">
        <w:rPr>
          <w:rFonts w:ascii="Times New Roman" w:hAnsi="Times New Roman" w:cs="Times New Roman"/>
        </w:rPr>
        <w:t xml:space="preserve"> се оплакват по </w:t>
      </w:r>
      <w:r w:rsidR="00EA29C9" w:rsidRPr="001A3D8C">
        <w:rPr>
          <w:rFonts w:ascii="Times New Roman" w:hAnsi="Times New Roman" w:cs="Times New Roman"/>
        </w:rPr>
        <w:t>чл.</w:t>
      </w:r>
      <w:r w:rsidRPr="001A3D8C">
        <w:rPr>
          <w:rFonts w:ascii="Times New Roman" w:hAnsi="Times New Roman" w:cs="Times New Roman"/>
        </w:rPr>
        <w:t xml:space="preserve"> 8 от Конвенцията, че властите са </w:t>
      </w:r>
      <w:r w:rsidR="00AA28D6">
        <w:rPr>
          <w:rFonts w:ascii="Times New Roman" w:hAnsi="Times New Roman" w:cs="Times New Roman"/>
          <w:lang w:val="bg-BG"/>
        </w:rPr>
        <w:t>вписали</w:t>
      </w:r>
      <w:r w:rsidRPr="001A3D8C">
        <w:rPr>
          <w:rFonts w:ascii="Times New Roman" w:hAnsi="Times New Roman" w:cs="Times New Roman"/>
        </w:rPr>
        <w:t xml:space="preserve"> втората жалбоподателка за осиновяване против волята на първата жалбоподателка, без да предприемат мерки за запазване на семейната връзка между майката и детето и без да съдействат на първата жалбоподателка да подобри родителския си капацитет.</w:t>
      </w:r>
    </w:p>
    <w:p w14:paraId="10070225" w14:textId="3A7F249A" w:rsidR="003C2A25" w:rsidRPr="001A3D8C" w:rsidRDefault="00057907">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56</w:t>
      </w:r>
      <w:r w:rsidRPr="001A3D8C">
        <w:rPr>
          <w:rFonts w:ascii="Times New Roman" w:hAnsi="Times New Roman" w:cs="Times New Roman"/>
          <w:noProof/>
        </w:rPr>
        <w:fldChar w:fldCharType="end"/>
      </w:r>
      <w:r w:rsidR="00AC6997" w:rsidRPr="001A3D8C">
        <w:rPr>
          <w:rFonts w:ascii="Times New Roman" w:hAnsi="Times New Roman" w:cs="Times New Roman"/>
        </w:rPr>
        <w:t xml:space="preserve">.  </w:t>
      </w:r>
      <w:r w:rsidR="00EA29C9" w:rsidRPr="001A3D8C">
        <w:rPr>
          <w:rFonts w:ascii="Times New Roman" w:hAnsi="Times New Roman" w:cs="Times New Roman"/>
        </w:rPr>
        <w:t>Чл.</w:t>
      </w:r>
      <w:r w:rsidR="00AC6997" w:rsidRPr="001A3D8C">
        <w:rPr>
          <w:rFonts w:ascii="Times New Roman" w:hAnsi="Times New Roman" w:cs="Times New Roman"/>
        </w:rPr>
        <w:t xml:space="preserve"> 8 от Конвенцията гласи следното:</w:t>
      </w:r>
    </w:p>
    <w:p w14:paraId="77E9F399" w14:textId="13412DE0" w:rsidR="003C2A25" w:rsidRPr="001A3D8C" w:rsidRDefault="00E35921">
      <w:pPr>
        <w:pStyle w:val="JuQuot"/>
        <w:rPr>
          <w:rFonts w:ascii="Times New Roman" w:hAnsi="Times New Roman" w:cs="Times New Roman"/>
        </w:rPr>
      </w:pPr>
      <w:r w:rsidRPr="001A3D8C">
        <w:rPr>
          <w:rFonts w:ascii="Times New Roman" w:hAnsi="Times New Roman" w:cs="Times New Roman"/>
          <w:lang w:val="bg-BG"/>
        </w:rPr>
        <w:t>„</w:t>
      </w:r>
      <w:r w:rsidR="00AA4D42" w:rsidRPr="001A3D8C">
        <w:rPr>
          <w:rFonts w:ascii="Times New Roman" w:hAnsi="Times New Roman" w:cs="Times New Roman"/>
        </w:rPr>
        <w:t xml:space="preserve">1. </w:t>
      </w:r>
      <w:r w:rsidR="00EF7B8A" w:rsidRPr="001A3D8C">
        <w:rPr>
          <w:rFonts w:ascii="Times New Roman" w:hAnsi="Times New Roman" w:cs="Times New Roman"/>
        </w:rPr>
        <w:t xml:space="preserve">Всеки има право на </w:t>
      </w:r>
      <w:r w:rsidR="00AA28D6">
        <w:rPr>
          <w:rFonts w:ascii="Times New Roman" w:hAnsi="Times New Roman" w:cs="Times New Roman"/>
          <w:lang w:val="bg-BG"/>
        </w:rPr>
        <w:t>неприкосновеност на</w:t>
      </w:r>
      <w:r w:rsidR="00AA28D6">
        <w:rPr>
          <w:rFonts w:ascii="Times New Roman" w:hAnsi="Times New Roman" w:cs="Times New Roman"/>
        </w:rPr>
        <w:t xml:space="preserve"> личния и семейния си</w:t>
      </w:r>
      <w:r w:rsidR="00EF7B8A" w:rsidRPr="001A3D8C">
        <w:rPr>
          <w:rFonts w:ascii="Times New Roman" w:hAnsi="Times New Roman" w:cs="Times New Roman"/>
        </w:rPr>
        <w:t xml:space="preserve"> живот, на жилище</w:t>
      </w:r>
      <w:r w:rsidR="00AA28D6">
        <w:rPr>
          <w:rFonts w:ascii="Times New Roman" w:hAnsi="Times New Roman" w:cs="Times New Roman"/>
          <w:lang w:val="bg-BG"/>
        </w:rPr>
        <w:t>то</w:t>
      </w:r>
      <w:r w:rsidR="00EF7B8A" w:rsidRPr="001A3D8C">
        <w:rPr>
          <w:rFonts w:ascii="Times New Roman" w:hAnsi="Times New Roman" w:cs="Times New Roman"/>
        </w:rPr>
        <w:t xml:space="preserve"> и </w:t>
      </w:r>
      <w:r w:rsidR="00AA28D6">
        <w:rPr>
          <w:rFonts w:ascii="Times New Roman" w:hAnsi="Times New Roman" w:cs="Times New Roman"/>
          <w:lang w:val="bg-BG"/>
        </w:rPr>
        <w:t xml:space="preserve">на </w:t>
      </w:r>
      <w:r w:rsidR="00EF7B8A" w:rsidRPr="001A3D8C">
        <w:rPr>
          <w:rFonts w:ascii="Times New Roman" w:hAnsi="Times New Roman" w:cs="Times New Roman"/>
        </w:rPr>
        <w:t>тайната на кореспонденция</w:t>
      </w:r>
      <w:r w:rsidR="00AA28D6">
        <w:rPr>
          <w:rFonts w:ascii="Times New Roman" w:hAnsi="Times New Roman" w:cs="Times New Roman"/>
          <w:lang w:val="bg-BG"/>
        </w:rPr>
        <w:t>та</w:t>
      </w:r>
      <w:r w:rsidR="00EF7B8A" w:rsidRPr="001A3D8C">
        <w:rPr>
          <w:rFonts w:ascii="Times New Roman" w:hAnsi="Times New Roman" w:cs="Times New Roman"/>
        </w:rPr>
        <w:t>.</w:t>
      </w:r>
    </w:p>
    <w:p w14:paraId="6533213A" w14:textId="5B200415" w:rsidR="003C2A25" w:rsidRPr="001A3D8C" w:rsidRDefault="00AA4D42">
      <w:pPr>
        <w:pStyle w:val="JuQuot"/>
        <w:rPr>
          <w:rFonts w:ascii="Times New Roman" w:hAnsi="Times New Roman" w:cs="Times New Roman"/>
          <w:szCs w:val="20"/>
          <w:lang w:val="bg-BG"/>
        </w:rPr>
      </w:pPr>
      <w:r w:rsidRPr="001A3D8C">
        <w:rPr>
          <w:rFonts w:ascii="Times New Roman" w:hAnsi="Times New Roman" w:cs="Times New Roman"/>
          <w:szCs w:val="20"/>
        </w:rPr>
        <w:t xml:space="preserve">2.  </w:t>
      </w:r>
      <w:r w:rsidR="00EF7B8A" w:rsidRPr="001A3D8C">
        <w:rPr>
          <w:rFonts w:ascii="Times New Roman" w:hAnsi="Times New Roman" w:cs="Times New Roman"/>
          <w:color w:val="202020"/>
          <w:szCs w:val="20"/>
          <w:shd w:val="clear" w:color="auto" w:fill="FFFFFF"/>
        </w:rPr>
        <w:t xml:space="preserve">Намесата на държавните власти в </w:t>
      </w:r>
      <w:r w:rsidR="00AA28D6">
        <w:rPr>
          <w:rFonts w:ascii="Times New Roman" w:hAnsi="Times New Roman" w:cs="Times New Roman"/>
          <w:color w:val="202020"/>
          <w:szCs w:val="20"/>
          <w:shd w:val="clear" w:color="auto" w:fill="FFFFFF"/>
          <w:lang w:val="bg-BG"/>
        </w:rPr>
        <w:t>упражняването</w:t>
      </w:r>
      <w:r w:rsidR="00EF7B8A" w:rsidRPr="001A3D8C">
        <w:rPr>
          <w:rFonts w:ascii="Times New Roman" w:hAnsi="Times New Roman" w:cs="Times New Roman"/>
          <w:color w:val="202020"/>
          <w:szCs w:val="20"/>
          <w:shd w:val="clear" w:color="auto" w:fill="FFFFFF"/>
        </w:rPr>
        <w:t xml:space="preserve"> на това право е недопустима освен в случаите,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 за предотвратяване на безредици или престъпления, за защита на здравето и морала или на правата и свободите на другите.</w:t>
      </w:r>
      <w:r w:rsidR="00E35921" w:rsidRPr="001A3D8C">
        <w:rPr>
          <w:rFonts w:ascii="Times New Roman" w:hAnsi="Times New Roman" w:cs="Times New Roman"/>
          <w:szCs w:val="20"/>
          <w:lang w:val="bg-BG"/>
        </w:rPr>
        <w:t>“</w:t>
      </w:r>
    </w:p>
    <w:p w14:paraId="758E9698" w14:textId="554A58BB" w:rsidR="003C2A25" w:rsidRPr="001A3D8C" w:rsidRDefault="00EF7B8A">
      <w:pPr>
        <w:pStyle w:val="JuHA"/>
        <w:rPr>
          <w:rFonts w:ascii="Times New Roman" w:hAnsi="Times New Roman" w:cs="Times New Roman"/>
        </w:rPr>
      </w:pPr>
      <w:r w:rsidRPr="001A3D8C">
        <w:rPr>
          <w:rFonts w:ascii="Times New Roman" w:hAnsi="Times New Roman" w:cs="Times New Roman"/>
          <w:lang w:val="bg-BG"/>
        </w:rPr>
        <w:t>Времеви о</w:t>
      </w:r>
      <w:r w:rsidR="00AA4D42" w:rsidRPr="001A3D8C">
        <w:rPr>
          <w:rFonts w:ascii="Times New Roman" w:hAnsi="Times New Roman" w:cs="Times New Roman"/>
        </w:rPr>
        <w:t xml:space="preserve">бхват на </w:t>
      </w:r>
      <w:r w:rsidR="007453F2" w:rsidRPr="001A3D8C">
        <w:rPr>
          <w:rFonts w:ascii="Times New Roman" w:hAnsi="Times New Roman" w:cs="Times New Roman"/>
          <w:lang w:val="bg-BG"/>
        </w:rPr>
        <w:t>случая</w:t>
      </w:r>
    </w:p>
    <w:bookmarkStart w:id="47" w:name="temporal_scope"/>
    <w:p w14:paraId="7A342DF7" w14:textId="652FE33F"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57</w:t>
      </w:r>
      <w:r w:rsidRPr="001A3D8C">
        <w:rPr>
          <w:rFonts w:ascii="Times New Roman" w:hAnsi="Times New Roman" w:cs="Times New Roman"/>
        </w:rPr>
        <w:fldChar w:fldCharType="end"/>
      </w:r>
      <w:bookmarkEnd w:id="47"/>
      <w:r w:rsidRPr="001A3D8C">
        <w:rPr>
          <w:rFonts w:ascii="Times New Roman" w:hAnsi="Times New Roman" w:cs="Times New Roman"/>
        </w:rPr>
        <w:t xml:space="preserve">.  </w:t>
      </w:r>
      <w:r w:rsidR="007453F2" w:rsidRPr="001A3D8C">
        <w:rPr>
          <w:rFonts w:ascii="Times New Roman" w:hAnsi="Times New Roman" w:cs="Times New Roman"/>
          <w:lang w:val="bg-BG"/>
        </w:rPr>
        <w:t>Настоящият случай</w:t>
      </w:r>
      <w:r w:rsidRPr="001A3D8C">
        <w:rPr>
          <w:rFonts w:ascii="Times New Roman" w:hAnsi="Times New Roman" w:cs="Times New Roman"/>
        </w:rPr>
        <w:t xml:space="preserve"> се отнася най-вече до решението за </w:t>
      </w:r>
      <w:r w:rsidR="00C444AA">
        <w:rPr>
          <w:rFonts w:ascii="Times New Roman" w:hAnsi="Times New Roman" w:cs="Times New Roman"/>
          <w:lang w:val="bg-BG"/>
        </w:rPr>
        <w:t>вписване</w:t>
      </w:r>
      <w:r w:rsidRPr="001A3D8C">
        <w:rPr>
          <w:rFonts w:ascii="Times New Roman" w:hAnsi="Times New Roman" w:cs="Times New Roman"/>
        </w:rPr>
        <w:t xml:space="preserve"> на </w:t>
      </w:r>
      <w:r w:rsidR="003C2513" w:rsidRPr="001A3D8C">
        <w:rPr>
          <w:rFonts w:ascii="Times New Roman" w:hAnsi="Times New Roman" w:cs="Times New Roman"/>
        </w:rPr>
        <w:t>втората жалбоподателка</w:t>
      </w:r>
      <w:r w:rsidRPr="001A3D8C">
        <w:rPr>
          <w:rFonts w:ascii="Times New Roman" w:hAnsi="Times New Roman" w:cs="Times New Roman"/>
        </w:rPr>
        <w:t xml:space="preserve"> за осиновяване, което </w:t>
      </w:r>
      <w:r w:rsidR="00B80511" w:rsidRPr="001A3D8C">
        <w:rPr>
          <w:rFonts w:ascii="Times New Roman" w:hAnsi="Times New Roman" w:cs="Times New Roman"/>
          <w:lang w:val="bg-BG"/>
        </w:rPr>
        <w:t>влиза в сила</w:t>
      </w:r>
      <w:r w:rsidRPr="001A3D8C">
        <w:rPr>
          <w:rFonts w:ascii="Times New Roman" w:hAnsi="Times New Roman" w:cs="Times New Roman"/>
        </w:rPr>
        <w:t xml:space="preserve"> на 23 юни 2020 г. (вж. </w:t>
      </w:r>
      <w:r w:rsidR="007453F2" w:rsidRPr="001A3D8C">
        <w:rPr>
          <w:rFonts w:ascii="Times New Roman" w:hAnsi="Times New Roman" w:cs="Times New Roman"/>
          <w:lang w:val="bg-BG"/>
        </w:rPr>
        <w:t>параграфи</w:t>
      </w:r>
      <w:r w:rsidRPr="001A3D8C">
        <w:rPr>
          <w:rFonts w:ascii="Times New Roman" w:hAnsi="Times New Roman" w:cs="Times New Roman"/>
        </w:rPr>
        <w:t xml:space="preserve"> </w:t>
      </w:r>
      <w:r w:rsidRPr="001A3D8C">
        <w:rPr>
          <w:rFonts w:ascii="Times New Roman" w:hAnsi="Times New Roman" w:cs="Times New Roman"/>
        </w:rPr>
        <w:fldChar w:fldCharType="begin"/>
      </w:r>
      <w:r w:rsidRPr="001A3D8C">
        <w:rPr>
          <w:rFonts w:ascii="Times New Roman" w:hAnsi="Times New Roman" w:cs="Times New Roman"/>
        </w:rPr>
        <w:instrText xml:space="preserve"> REF facts_final_judgment_sac \h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rPr>
        <w:t>35</w:t>
      </w:r>
      <w:r w:rsidRPr="001A3D8C">
        <w:rPr>
          <w:rFonts w:ascii="Times New Roman" w:hAnsi="Times New Roman" w:cs="Times New Roman"/>
        </w:rPr>
        <w:fldChar w:fldCharType="end"/>
      </w:r>
      <w:r w:rsidRPr="001A3D8C">
        <w:rPr>
          <w:rFonts w:ascii="Times New Roman" w:hAnsi="Times New Roman" w:cs="Times New Roman"/>
        </w:rPr>
        <w:t xml:space="preserve"> и </w:t>
      </w:r>
      <w:r w:rsidRPr="001A3D8C">
        <w:rPr>
          <w:rFonts w:ascii="Times New Roman" w:hAnsi="Times New Roman" w:cs="Times New Roman"/>
        </w:rPr>
        <w:fldChar w:fldCharType="begin"/>
      </w:r>
      <w:r w:rsidRPr="001A3D8C">
        <w:rPr>
          <w:rFonts w:ascii="Times New Roman" w:hAnsi="Times New Roman" w:cs="Times New Roman"/>
        </w:rPr>
        <w:instrText xml:space="preserve"> REF complaints \h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rPr>
        <w:t>55</w:t>
      </w:r>
      <w:r w:rsidRPr="001A3D8C">
        <w:rPr>
          <w:rFonts w:ascii="Times New Roman" w:hAnsi="Times New Roman" w:cs="Times New Roman"/>
        </w:rPr>
        <w:fldChar w:fldCharType="end"/>
      </w:r>
      <w:r w:rsidRPr="001A3D8C">
        <w:rPr>
          <w:rFonts w:ascii="Times New Roman" w:hAnsi="Times New Roman" w:cs="Times New Roman"/>
        </w:rPr>
        <w:t xml:space="preserve"> по-горе), а именно по-малко от шест месеца преди подаването на </w:t>
      </w:r>
      <w:r w:rsidR="00C444AA">
        <w:rPr>
          <w:rFonts w:ascii="Times New Roman" w:hAnsi="Times New Roman" w:cs="Times New Roman"/>
          <w:lang w:val="bg-BG"/>
        </w:rPr>
        <w:t>жалбата</w:t>
      </w:r>
      <w:r w:rsidRPr="001A3D8C">
        <w:rPr>
          <w:rFonts w:ascii="Times New Roman" w:hAnsi="Times New Roman" w:cs="Times New Roman"/>
        </w:rPr>
        <w:t xml:space="preserve"> на 26 октомври 2020 г. То е било предшествано от други решения, по-специално относно настаняването на </w:t>
      </w:r>
      <w:r w:rsidR="003C2513" w:rsidRPr="001A3D8C">
        <w:rPr>
          <w:rFonts w:ascii="Times New Roman" w:hAnsi="Times New Roman" w:cs="Times New Roman"/>
        </w:rPr>
        <w:t>втората жалбоподателка</w:t>
      </w:r>
      <w:r w:rsidRPr="001A3D8C">
        <w:rPr>
          <w:rFonts w:ascii="Times New Roman" w:hAnsi="Times New Roman" w:cs="Times New Roman"/>
        </w:rPr>
        <w:t xml:space="preserve"> в различни видове </w:t>
      </w:r>
      <w:r w:rsidR="00F3430E">
        <w:rPr>
          <w:rFonts w:ascii="Times New Roman" w:hAnsi="Times New Roman" w:cs="Times New Roman"/>
          <w:lang w:val="bg-BG"/>
        </w:rPr>
        <w:t>резидентни</w:t>
      </w:r>
      <w:r w:rsidRPr="001A3D8C">
        <w:rPr>
          <w:rFonts w:ascii="Times New Roman" w:hAnsi="Times New Roman" w:cs="Times New Roman"/>
        </w:rPr>
        <w:t xml:space="preserve"> грижи. Тези решения са били взети повече от шест месеца преди подаването на жалбата и освен това не са били оспорени от </w:t>
      </w:r>
      <w:r w:rsidR="003C2513" w:rsidRPr="001A3D8C">
        <w:rPr>
          <w:rFonts w:ascii="Times New Roman" w:hAnsi="Times New Roman" w:cs="Times New Roman"/>
        </w:rPr>
        <w:t>първата жалбоподателка</w:t>
      </w:r>
      <w:r w:rsidRPr="001A3D8C">
        <w:rPr>
          <w:rFonts w:ascii="Times New Roman" w:hAnsi="Times New Roman" w:cs="Times New Roman"/>
        </w:rPr>
        <w:t xml:space="preserve"> на национално равнище (вж. </w:t>
      </w:r>
      <w:r w:rsidR="007453F2" w:rsidRPr="001A3D8C">
        <w:rPr>
          <w:rFonts w:ascii="Times New Roman" w:hAnsi="Times New Roman" w:cs="Times New Roman"/>
          <w:lang w:val="bg-BG"/>
        </w:rPr>
        <w:t>параграфи</w:t>
      </w:r>
      <w:r w:rsidRPr="001A3D8C">
        <w:rPr>
          <w:rFonts w:ascii="Times New Roman" w:hAnsi="Times New Roman" w:cs="Times New Roman"/>
        </w:rPr>
        <w:t xml:space="preserve"> </w:t>
      </w:r>
      <w:r w:rsidRPr="001A3D8C">
        <w:rPr>
          <w:rFonts w:ascii="Times New Roman" w:hAnsi="Times New Roman" w:cs="Times New Roman"/>
        </w:rPr>
        <w:fldChar w:fldCharType="begin"/>
      </w:r>
      <w:r w:rsidRPr="001A3D8C">
        <w:rPr>
          <w:rFonts w:ascii="Times New Roman" w:hAnsi="Times New Roman" w:cs="Times New Roman"/>
        </w:rPr>
        <w:instrText xml:space="preserve"> REF facts_hostel \h </w:instrText>
      </w:r>
      <w:r w:rsidR="001A3D8C">
        <w:rPr>
          <w:rFonts w:ascii="Times New Roman" w:hAnsi="Times New Roman" w:cs="Times New Roman"/>
        </w:rPr>
        <w:instrText xml:space="preserve">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noProof/>
        </w:rPr>
        <w:t>6</w:t>
      </w:r>
      <w:r w:rsidRPr="001A3D8C">
        <w:rPr>
          <w:rFonts w:ascii="Times New Roman" w:hAnsi="Times New Roman" w:cs="Times New Roman"/>
        </w:rPr>
        <w:fldChar w:fldCharType="end"/>
      </w:r>
      <w:r w:rsidRPr="001A3D8C">
        <w:rPr>
          <w:rFonts w:ascii="Times New Roman" w:hAnsi="Times New Roman" w:cs="Times New Roman"/>
        </w:rPr>
        <w:t xml:space="preserve">, </w:t>
      </w:r>
      <w:r w:rsidRPr="001A3D8C">
        <w:rPr>
          <w:rFonts w:ascii="Times New Roman" w:hAnsi="Times New Roman" w:cs="Times New Roman"/>
        </w:rPr>
        <w:fldChar w:fldCharType="begin"/>
      </w:r>
      <w:r w:rsidRPr="001A3D8C">
        <w:rPr>
          <w:rFonts w:ascii="Times New Roman" w:hAnsi="Times New Roman" w:cs="Times New Roman"/>
        </w:rPr>
        <w:instrText xml:space="preserve"> REF facts_placement_institution \h </w:instrText>
      </w:r>
      <w:r w:rsidR="001A3D8C">
        <w:rPr>
          <w:rFonts w:ascii="Times New Roman" w:hAnsi="Times New Roman" w:cs="Times New Roman"/>
        </w:rPr>
        <w:instrText xml:space="preserve">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noProof/>
        </w:rPr>
        <w:t>10</w:t>
      </w:r>
      <w:r w:rsidRPr="001A3D8C">
        <w:rPr>
          <w:rFonts w:ascii="Times New Roman" w:hAnsi="Times New Roman" w:cs="Times New Roman"/>
        </w:rPr>
        <w:fldChar w:fldCharType="end"/>
      </w:r>
      <w:r w:rsidRPr="001A3D8C">
        <w:rPr>
          <w:rFonts w:ascii="Times New Roman" w:hAnsi="Times New Roman" w:cs="Times New Roman"/>
        </w:rPr>
        <w:t xml:space="preserve"> и </w:t>
      </w:r>
      <w:r w:rsidRPr="001A3D8C">
        <w:rPr>
          <w:rFonts w:ascii="Times New Roman" w:hAnsi="Times New Roman" w:cs="Times New Roman"/>
        </w:rPr>
        <w:fldChar w:fldCharType="begin"/>
      </w:r>
      <w:r w:rsidRPr="001A3D8C">
        <w:rPr>
          <w:rFonts w:ascii="Times New Roman" w:hAnsi="Times New Roman" w:cs="Times New Roman"/>
        </w:rPr>
        <w:instrText xml:space="preserve"> REF order_placement_foster \h </w:instrText>
      </w:r>
      <w:r w:rsidR="001A3D8C">
        <w:rPr>
          <w:rFonts w:ascii="Times New Roman" w:hAnsi="Times New Roman" w:cs="Times New Roman"/>
        </w:rPr>
        <w:instrText xml:space="preserve">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noProof/>
        </w:rPr>
        <w:t>24</w:t>
      </w:r>
      <w:r w:rsidRPr="001A3D8C">
        <w:rPr>
          <w:rFonts w:ascii="Times New Roman" w:hAnsi="Times New Roman" w:cs="Times New Roman"/>
        </w:rPr>
        <w:fldChar w:fldCharType="end"/>
      </w:r>
      <w:r w:rsidRPr="001A3D8C">
        <w:rPr>
          <w:rFonts w:ascii="Times New Roman" w:hAnsi="Times New Roman" w:cs="Times New Roman"/>
        </w:rPr>
        <w:t xml:space="preserve"> по-горе). По този начин обикновено те не </w:t>
      </w:r>
      <w:r w:rsidR="00A94771">
        <w:rPr>
          <w:rFonts w:ascii="Times New Roman" w:hAnsi="Times New Roman" w:cs="Times New Roman"/>
          <w:lang w:val="bg-BG"/>
        </w:rPr>
        <w:t>биха попадали</w:t>
      </w:r>
      <w:r w:rsidRPr="001A3D8C">
        <w:rPr>
          <w:rFonts w:ascii="Times New Roman" w:hAnsi="Times New Roman" w:cs="Times New Roman"/>
        </w:rPr>
        <w:t xml:space="preserve"> в обхвата на юрисдикцията на Съда (вж. делото </w:t>
      </w:r>
      <w:r w:rsidRPr="001A3D8C">
        <w:rPr>
          <w:rFonts w:ascii="Times New Roman" w:hAnsi="Times New Roman" w:cs="Times New Roman"/>
          <w:i/>
          <w:iCs/>
        </w:rPr>
        <w:t xml:space="preserve">Strand Lobben and Others v. Norway </w:t>
      </w:r>
      <w:r w:rsidRPr="001A3D8C">
        <w:rPr>
          <w:rFonts w:ascii="Times New Roman" w:hAnsi="Times New Roman" w:cs="Times New Roman"/>
        </w:rPr>
        <w:t xml:space="preserve">[GC], </w:t>
      </w:r>
      <w:r w:rsidR="00B04A0F" w:rsidRPr="001A3D8C">
        <w:rPr>
          <w:rFonts w:ascii="Times New Roman" w:hAnsi="Times New Roman" w:cs="Times New Roman"/>
        </w:rPr>
        <w:t>№</w:t>
      </w:r>
      <w:r w:rsidRPr="001A3D8C">
        <w:rPr>
          <w:rFonts w:ascii="Times New Roman" w:hAnsi="Times New Roman" w:cs="Times New Roman"/>
        </w:rPr>
        <w:t xml:space="preserve"> 37283/13, §§ 145-47, 10 септември 2019 г., и </w:t>
      </w:r>
      <w:r w:rsidRPr="001A3D8C">
        <w:rPr>
          <w:rFonts w:ascii="Times New Roman" w:hAnsi="Times New Roman" w:cs="Times New Roman"/>
          <w:i/>
          <w:iCs/>
        </w:rPr>
        <w:t xml:space="preserve">Roengkasettakorn Eriksson v. Sweden, </w:t>
      </w:r>
      <w:r w:rsidR="00B04A0F" w:rsidRPr="001A3D8C">
        <w:rPr>
          <w:rFonts w:ascii="Times New Roman" w:hAnsi="Times New Roman" w:cs="Times New Roman"/>
        </w:rPr>
        <w:t>№</w:t>
      </w:r>
      <w:r w:rsidRPr="001A3D8C">
        <w:rPr>
          <w:rFonts w:ascii="Times New Roman" w:hAnsi="Times New Roman" w:cs="Times New Roman"/>
        </w:rPr>
        <w:t xml:space="preserve"> 21574/16, § 68, 19 май 2022 г.). Въпреки това Съдът трябва да разгледа решението за </w:t>
      </w:r>
      <w:r w:rsidR="00B30B0D">
        <w:rPr>
          <w:rFonts w:ascii="Times New Roman" w:hAnsi="Times New Roman" w:cs="Times New Roman"/>
          <w:lang w:val="bg-BG"/>
        </w:rPr>
        <w:t>вписване</w:t>
      </w:r>
      <w:r w:rsidRPr="001A3D8C">
        <w:rPr>
          <w:rFonts w:ascii="Times New Roman" w:hAnsi="Times New Roman" w:cs="Times New Roman"/>
        </w:rPr>
        <w:t xml:space="preserve"> на </w:t>
      </w:r>
      <w:r w:rsidR="003C2513" w:rsidRPr="001A3D8C">
        <w:rPr>
          <w:rFonts w:ascii="Times New Roman" w:hAnsi="Times New Roman" w:cs="Times New Roman"/>
        </w:rPr>
        <w:t>втората жалбоподателка</w:t>
      </w:r>
      <w:r w:rsidRPr="001A3D8C">
        <w:rPr>
          <w:rFonts w:ascii="Times New Roman" w:hAnsi="Times New Roman" w:cs="Times New Roman"/>
        </w:rPr>
        <w:t xml:space="preserve"> за осиновяване, потвърдено от на</w:t>
      </w:r>
      <w:r w:rsidR="00B30B0D">
        <w:rPr>
          <w:rFonts w:ascii="Times New Roman" w:hAnsi="Times New Roman" w:cs="Times New Roman"/>
        </w:rPr>
        <w:t>ционалните съдилища в контекст</w:t>
      </w:r>
      <w:r w:rsidRPr="001A3D8C">
        <w:rPr>
          <w:rFonts w:ascii="Times New Roman" w:hAnsi="Times New Roman" w:cs="Times New Roman"/>
        </w:rPr>
        <w:t xml:space="preserve">, което неизбежно означава, че той трябва в известна степен да вземе предвид предишните производства и решения (вж. цитираното по-горе дело </w:t>
      </w:r>
      <w:r w:rsidRPr="001A3D8C">
        <w:rPr>
          <w:rFonts w:ascii="Times New Roman" w:hAnsi="Times New Roman" w:cs="Times New Roman"/>
          <w:i/>
          <w:iCs/>
        </w:rPr>
        <w:t xml:space="preserve">Strand Lobben and Others, </w:t>
      </w:r>
      <w:r w:rsidRPr="001A3D8C">
        <w:rPr>
          <w:rFonts w:ascii="Times New Roman" w:hAnsi="Times New Roman" w:cs="Times New Roman"/>
        </w:rPr>
        <w:t xml:space="preserve">§ 148). Всъщност в случай като настоящия е от значение дали компетентните национални </w:t>
      </w:r>
      <w:r w:rsidR="004966E5">
        <w:rPr>
          <w:rFonts w:ascii="Times New Roman" w:hAnsi="Times New Roman" w:cs="Times New Roman"/>
          <w:lang w:val="bg-BG"/>
        </w:rPr>
        <w:t>власти</w:t>
      </w:r>
      <w:r w:rsidRPr="001A3D8C">
        <w:rPr>
          <w:rFonts w:ascii="Times New Roman" w:hAnsi="Times New Roman" w:cs="Times New Roman"/>
        </w:rPr>
        <w:t xml:space="preserve"> са взели предвид от самото начало всички относими изисквания на </w:t>
      </w:r>
      <w:r w:rsidR="00EA29C9" w:rsidRPr="001A3D8C">
        <w:rPr>
          <w:rFonts w:ascii="Times New Roman" w:hAnsi="Times New Roman" w:cs="Times New Roman"/>
        </w:rPr>
        <w:t>чл.</w:t>
      </w:r>
      <w:r w:rsidRPr="001A3D8C">
        <w:rPr>
          <w:rFonts w:ascii="Times New Roman" w:hAnsi="Times New Roman" w:cs="Times New Roman"/>
        </w:rPr>
        <w:t xml:space="preserve"> 8 от Конвенцията (вж. делото </w:t>
      </w:r>
      <w:r w:rsidRPr="001A3D8C">
        <w:rPr>
          <w:rFonts w:ascii="Times New Roman" w:hAnsi="Times New Roman" w:cs="Times New Roman"/>
          <w:i/>
          <w:iCs/>
        </w:rPr>
        <w:t xml:space="preserve">Abdi Ibrahim v. Norway </w:t>
      </w:r>
      <w:r w:rsidRPr="001A3D8C">
        <w:rPr>
          <w:rFonts w:ascii="Times New Roman" w:hAnsi="Times New Roman" w:cs="Times New Roman"/>
        </w:rPr>
        <w:t xml:space="preserve">[GC], </w:t>
      </w:r>
      <w:r w:rsidR="00B04A0F" w:rsidRPr="001A3D8C">
        <w:rPr>
          <w:rFonts w:ascii="Times New Roman" w:hAnsi="Times New Roman" w:cs="Times New Roman"/>
        </w:rPr>
        <w:t>№</w:t>
      </w:r>
      <w:r w:rsidRPr="001A3D8C">
        <w:rPr>
          <w:rFonts w:ascii="Times New Roman" w:hAnsi="Times New Roman" w:cs="Times New Roman"/>
        </w:rPr>
        <w:t xml:space="preserve"> 15379/16, § 133, 10 декември 2021 г.).</w:t>
      </w:r>
    </w:p>
    <w:p w14:paraId="3ED45A89" w14:textId="7648DD8B" w:rsidR="003C2A25" w:rsidRPr="001A3D8C" w:rsidRDefault="003F0394" w:rsidP="003F0394">
      <w:pPr>
        <w:pStyle w:val="JuHA"/>
        <w:numPr>
          <w:ilvl w:val="0"/>
          <w:numId w:val="0"/>
        </w:numPr>
        <w:ind w:left="510" w:hanging="340"/>
        <w:rPr>
          <w:rFonts w:ascii="Times New Roman" w:hAnsi="Times New Roman" w:cs="Times New Roman"/>
        </w:rPr>
      </w:pPr>
      <w:r w:rsidRPr="001A3D8C">
        <w:rPr>
          <w:rFonts w:ascii="Times New Roman" w:hAnsi="Times New Roman" w:cs="Times New Roman"/>
          <w:lang w:val="bg-BG"/>
        </w:rPr>
        <w:t xml:space="preserve">Б. </w:t>
      </w:r>
      <w:r w:rsidR="00AA4D42" w:rsidRPr="001A3D8C">
        <w:rPr>
          <w:rFonts w:ascii="Times New Roman" w:hAnsi="Times New Roman" w:cs="Times New Roman"/>
        </w:rPr>
        <w:t>Допустимост</w:t>
      </w:r>
    </w:p>
    <w:p w14:paraId="73A212B5" w14:textId="029642B9" w:rsidR="003C2A25" w:rsidRPr="001A3D8C" w:rsidRDefault="00057907">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58</w:t>
      </w:r>
      <w:r w:rsidRPr="001A3D8C">
        <w:rPr>
          <w:rFonts w:ascii="Times New Roman" w:hAnsi="Times New Roman" w:cs="Times New Roman"/>
          <w:noProof/>
        </w:rPr>
        <w:fldChar w:fldCharType="end"/>
      </w:r>
      <w:r w:rsidR="00AC6997" w:rsidRPr="001A3D8C">
        <w:rPr>
          <w:rFonts w:ascii="Times New Roman" w:hAnsi="Times New Roman" w:cs="Times New Roman"/>
        </w:rPr>
        <w:t xml:space="preserve">.  Правителството </w:t>
      </w:r>
      <w:r w:rsidR="00043215" w:rsidRPr="001A3D8C">
        <w:rPr>
          <w:rFonts w:ascii="Times New Roman" w:hAnsi="Times New Roman" w:cs="Times New Roman"/>
          <w:lang w:val="bg-BG"/>
        </w:rPr>
        <w:t>посочва</w:t>
      </w:r>
      <w:r w:rsidR="00AC6997" w:rsidRPr="001A3D8C">
        <w:rPr>
          <w:rFonts w:ascii="Times New Roman" w:hAnsi="Times New Roman" w:cs="Times New Roman"/>
        </w:rPr>
        <w:t xml:space="preserve">, че първата жалбоподателка вече </w:t>
      </w:r>
      <w:r w:rsidR="00EC2AA4">
        <w:rPr>
          <w:rFonts w:ascii="Times New Roman" w:hAnsi="Times New Roman" w:cs="Times New Roman"/>
          <w:lang w:val="bg-BG"/>
        </w:rPr>
        <w:t>не упражнява</w:t>
      </w:r>
      <w:r w:rsidR="00AC6997" w:rsidRPr="001A3D8C">
        <w:rPr>
          <w:rFonts w:ascii="Times New Roman" w:hAnsi="Times New Roman" w:cs="Times New Roman"/>
        </w:rPr>
        <w:t xml:space="preserve"> родителски права върху втората жалбоподателка </w:t>
      </w:r>
      <w:r w:rsidR="00A16F41" w:rsidRPr="001A3D8C">
        <w:rPr>
          <w:rFonts w:ascii="Times New Roman" w:hAnsi="Times New Roman" w:cs="Times New Roman"/>
        </w:rPr>
        <w:t xml:space="preserve">след </w:t>
      </w:r>
      <w:r w:rsidR="00AC6997" w:rsidRPr="001A3D8C">
        <w:rPr>
          <w:rFonts w:ascii="Times New Roman" w:hAnsi="Times New Roman" w:cs="Times New Roman"/>
        </w:rPr>
        <w:t xml:space="preserve">осиновяването на детето и че връзката между майката и детето е била прекъсната отдавна. </w:t>
      </w:r>
      <w:r w:rsidR="00043215" w:rsidRPr="001A3D8C">
        <w:rPr>
          <w:rFonts w:ascii="Times New Roman" w:hAnsi="Times New Roman" w:cs="Times New Roman"/>
          <w:lang w:val="bg-BG"/>
        </w:rPr>
        <w:t>Следователно</w:t>
      </w:r>
      <w:r w:rsidR="00AC6997" w:rsidRPr="001A3D8C">
        <w:rPr>
          <w:rFonts w:ascii="Times New Roman" w:hAnsi="Times New Roman" w:cs="Times New Roman"/>
        </w:rPr>
        <w:t xml:space="preserve"> </w:t>
      </w:r>
      <w:r w:rsidR="00043215" w:rsidRPr="001A3D8C">
        <w:rPr>
          <w:rFonts w:ascii="Times New Roman" w:hAnsi="Times New Roman" w:cs="Times New Roman"/>
          <w:lang w:val="bg-BG"/>
        </w:rPr>
        <w:t>Правителството твърди</w:t>
      </w:r>
      <w:r w:rsidR="00AC6997" w:rsidRPr="001A3D8C">
        <w:rPr>
          <w:rFonts w:ascii="Times New Roman" w:hAnsi="Times New Roman" w:cs="Times New Roman"/>
        </w:rPr>
        <w:t xml:space="preserve">, че първата жалбоподателка не може валидно да подаде жалба до Съда от името на втората жалбоподателка и че следователно оплакванията на последната са несъвместими </w:t>
      </w:r>
      <w:r w:rsidR="00AC6997" w:rsidRPr="001A3D8C">
        <w:rPr>
          <w:rFonts w:ascii="Times New Roman" w:hAnsi="Times New Roman" w:cs="Times New Roman"/>
          <w:i/>
          <w:iCs/>
        </w:rPr>
        <w:t xml:space="preserve">ratione personae с </w:t>
      </w:r>
      <w:r w:rsidR="00AC6997" w:rsidRPr="001A3D8C">
        <w:rPr>
          <w:rFonts w:ascii="Times New Roman" w:hAnsi="Times New Roman" w:cs="Times New Roman"/>
        </w:rPr>
        <w:t>Конвенцията.</w:t>
      </w:r>
    </w:p>
    <w:p w14:paraId="2BB49AE6" w14:textId="29DE762A"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w:instrText>
      </w:r>
      <w:r w:rsidRPr="001A3D8C">
        <w:rPr>
          <w:rFonts w:ascii="Times New Roman" w:hAnsi="Times New Roman" w:cs="Times New Roman"/>
        </w:rPr>
        <w:fldChar w:fldCharType="separate"/>
      </w:r>
      <w:r w:rsidR="00A16F41" w:rsidRPr="001A3D8C">
        <w:rPr>
          <w:rFonts w:ascii="Times New Roman" w:hAnsi="Times New Roman" w:cs="Times New Roman"/>
          <w:noProof/>
        </w:rPr>
        <w:t>59</w:t>
      </w:r>
      <w:r w:rsidRPr="001A3D8C">
        <w:rPr>
          <w:rFonts w:ascii="Times New Roman" w:hAnsi="Times New Roman" w:cs="Times New Roman"/>
        </w:rPr>
        <w:fldChar w:fldCharType="end"/>
      </w:r>
      <w:r w:rsidRPr="001A3D8C">
        <w:rPr>
          <w:rFonts w:ascii="Times New Roman" w:hAnsi="Times New Roman" w:cs="Times New Roman"/>
        </w:rPr>
        <w:t xml:space="preserve">.  </w:t>
      </w:r>
      <w:r w:rsidR="00126C98" w:rsidRPr="001A3D8C">
        <w:rPr>
          <w:rFonts w:ascii="Times New Roman" w:hAnsi="Times New Roman" w:cs="Times New Roman"/>
        </w:rPr>
        <w:t>Първата жалбоподателка</w:t>
      </w:r>
      <w:r w:rsidRPr="001A3D8C">
        <w:rPr>
          <w:rFonts w:ascii="Times New Roman" w:hAnsi="Times New Roman" w:cs="Times New Roman"/>
        </w:rPr>
        <w:t xml:space="preserve"> твърди, че втората жалбоподателка е била пряка жертва на твърдяното нарушение на </w:t>
      </w:r>
      <w:r w:rsidR="00EA29C9" w:rsidRPr="001A3D8C">
        <w:rPr>
          <w:rFonts w:ascii="Times New Roman" w:hAnsi="Times New Roman" w:cs="Times New Roman"/>
        </w:rPr>
        <w:t>чл.</w:t>
      </w:r>
      <w:r w:rsidRPr="001A3D8C">
        <w:rPr>
          <w:rFonts w:ascii="Times New Roman" w:hAnsi="Times New Roman" w:cs="Times New Roman"/>
        </w:rPr>
        <w:t xml:space="preserve"> 8 от Конвенцията, тъй като връзката ѝ с биологичната ѝ майка е била прекъсната в резултат на действията на властите. Освен това, дори и след осиновяването втората жалбоподателка да е била представлявана от осиновителите, от тях не може да се очаква да поддържат нейните жалби, тъй като те са </w:t>
      </w:r>
      <w:r w:rsidR="00282C46" w:rsidRPr="001A3D8C">
        <w:rPr>
          <w:rFonts w:ascii="Times New Roman" w:hAnsi="Times New Roman" w:cs="Times New Roman"/>
          <w:lang w:val="bg-BG"/>
        </w:rPr>
        <w:t>представлявали</w:t>
      </w:r>
      <w:r w:rsidRPr="001A3D8C">
        <w:rPr>
          <w:rFonts w:ascii="Times New Roman" w:hAnsi="Times New Roman" w:cs="Times New Roman"/>
        </w:rPr>
        <w:t xml:space="preserve"> част от нарушението на правата на </w:t>
      </w:r>
      <w:r w:rsidR="007E592F" w:rsidRPr="001A3D8C">
        <w:rPr>
          <w:rFonts w:ascii="Times New Roman" w:hAnsi="Times New Roman" w:cs="Times New Roman"/>
        </w:rPr>
        <w:t>жалбоподателките</w:t>
      </w:r>
      <w:r w:rsidR="00A16F41" w:rsidRPr="001A3D8C">
        <w:rPr>
          <w:rFonts w:ascii="Times New Roman" w:hAnsi="Times New Roman" w:cs="Times New Roman"/>
        </w:rPr>
        <w:t>.</w:t>
      </w:r>
    </w:p>
    <w:p w14:paraId="4AA727D2" w14:textId="36F8A61A" w:rsidR="003C2A25" w:rsidRPr="001A3D8C" w:rsidRDefault="00057907">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60</w:t>
      </w:r>
      <w:r w:rsidRPr="001A3D8C">
        <w:rPr>
          <w:rFonts w:ascii="Times New Roman" w:hAnsi="Times New Roman" w:cs="Times New Roman"/>
          <w:noProof/>
        </w:rPr>
        <w:fldChar w:fldCharType="end"/>
      </w:r>
      <w:r w:rsidR="00AC6997" w:rsidRPr="001A3D8C">
        <w:rPr>
          <w:rFonts w:ascii="Times New Roman" w:hAnsi="Times New Roman" w:cs="Times New Roman"/>
        </w:rPr>
        <w:t xml:space="preserve">.  Лице, което съгласно националното право няма право да представлява друго лице, може въпреки това при определени обстоятелства да действа пред Съда от името на това лице. </w:t>
      </w:r>
      <w:r w:rsidR="00282C46" w:rsidRPr="001A3D8C">
        <w:rPr>
          <w:rFonts w:ascii="Times New Roman" w:hAnsi="Times New Roman" w:cs="Times New Roman"/>
          <w:lang w:val="bg-BG"/>
        </w:rPr>
        <w:t>По-специално</w:t>
      </w:r>
      <w:r w:rsidR="00F20D0A" w:rsidRPr="001A3D8C">
        <w:rPr>
          <w:rFonts w:ascii="Times New Roman" w:hAnsi="Times New Roman" w:cs="Times New Roman"/>
        </w:rPr>
        <w:t>, непълнолетни лица</w:t>
      </w:r>
      <w:r w:rsidR="00AC6997" w:rsidRPr="001A3D8C">
        <w:rPr>
          <w:rFonts w:ascii="Times New Roman" w:hAnsi="Times New Roman" w:cs="Times New Roman"/>
        </w:rPr>
        <w:t xml:space="preserve"> могат да </w:t>
      </w:r>
      <w:r w:rsidR="00282C46" w:rsidRPr="001A3D8C">
        <w:rPr>
          <w:rFonts w:ascii="Times New Roman" w:hAnsi="Times New Roman" w:cs="Times New Roman"/>
          <w:lang w:val="bg-BG"/>
        </w:rPr>
        <w:t>подадат жалба до</w:t>
      </w:r>
      <w:r w:rsidR="00AC6997" w:rsidRPr="001A3D8C">
        <w:rPr>
          <w:rFonts w:ascii="Times New Roman" w:hAnsi="Times New Roman" w:cs="Times New Roman"/>
        </w:rPr>
        <w:t xml:space="preserve"> Съда дори или </w:t>
      </w:r>
      <w:r w:rsidR="00F20D0A" w:rsidRPr="001A3D8C">
        <w:rPr>
          <w:rFonts w:ascii="Times New Roman" w:hAnsi="Times New Roman" w:cs="Times New Roman"/>
          <w:lang w:val="bg-BG"/>
        </w:rPr>
        <w:t>особено когато</w:t>
      </w:r>
      <w:r w:rsidR="00AC6997" w:rsidRPr="001A3D8C">
        <w:rPr>
          <w:rFonts w:ascii="Times New Roman" w:hAnsi="Times New Roman" w:cs="Times New Roman"/>
        </w:rPr>
        <w:t xml:space="preserve"> са представлявани от родител, който е в конфликт с властите и критикува техните решения и поведение (вж</w:t>
      </w:r>
      <w:r w:rsidR="000B51F4" w:rsidRPr="001A3D8C">
        <w:rPr>
          <w:rFonts w:ascii="Times New Roman" w:hAnsi="Times New Roman" w:cs="Times New Roman"/>
          <w:lang w:val="bg-BG"/>
        </w:rPr>
        <w:t>.</w:t>
      </w:r>
      <w:r w:rsidR="00AC6997" w:rsidRPr="001A3D8C">
        <w:rPr>
          <w:rFonts w:ascii="Times New Roman" w:hAnsi="Times New Roman" w:cs="Times New Roman"/>
        </w:rPr>
        <w:t xml:space="preserve"> </w:t>
      </w:r>
      <w:r w:rsidR="00AC6997" w:rsidRPr="001A3D8C">
        <w:rPr>
          <w:rFonts w:ascii="Times New Roman" w:hAnsi="Times New Roman" w:cs="Times New Roman"/>
          <w:i/>
          <w:iCs/>
        </w:rPr>
        <w:t xml:space="preserve">Scozzari and Giunta v. Italy </w:t>
      </w:r>
      <w:r w:rsidR="00AC6997" w:rsidRPr="001A3D8C">
        <w:rPr>
          <w:rFonts w:ascii="Times New Roman" w:hAnsi="Times New Roman" w:cs="Times New Roman"/>
        </w:rPr>
        <w:t xml:space="preserve">[GC], № 39221/98 и 41963/98, § 138, ЕСПЧ 2000-VIII; </w:t>
      </w:r>
      <w:r w:rsidR="00AC6997" w:rsidRPr="001A3D8C">
        <w:rPr>
          <w:rFonts w:ascii="Times New Roman" w:hAnsi="Times New Roman" w:cs="Times New Roman"/>
          <w:i/>
          <w:iCs/>
        </w:rPr>
        <w:t xml:space="preserve">M.D. and Others v. Malta, </w:t>
      </w:r>
      <w:r w:rsidR="00AC6997" w:rsidRPr="001A3D8C">
        <w:rPr>
          <w:rFonts w:ascii="Times New Roman" w:hAnsi="Times New Roman" w:cs="Times New Roman"/>
        </w:rPr>
        <w:t xml:space="preserve">№ 64791/10, § 27, 17 юли 2012 г.; и </w:t>
      </w:r>
      <w:r w:rsidR="00AC6997" w:rsidRPr="001A3D8C">
        <w:rPr>
          <w:rFonts w:ascii="Times New Roman" w:hAnsi="Times New Roman" w:cs="Times New Roman"/>
          <w:i/>
          <w:iCs/>
        </w:rPr>
        <w:t xml:space="preserve">T.A. and Others v. the Republic of Moldova, </w:t>
      </w:r>
      <w:r w:rsidR="00AC6997" w:rsidRPr="001A3D8C">
        <w:rPr>
          <w:rFonts w:ascii="Times New Roman" w:hAnsi="Times New Roman" w:cs="Times New Roman"/>
        </w:rPr>
        <w:t xml:space="preserve">№ 25450/20, § 32, 30 ноември 2021 г.). В случай на конфликт относно интересите на малолетно или непълнолетно лице между </w:t>
      </w:r>
      <w:r w:rsidR="00393954">
        <w:rPr>
          <w:rFonts w:ascii="Times New Roman" w:hAnsi="Times New Roman" w:cs="Times New Roman"/>
          <w:lang w:val="bg-BG"/>
        </w:rPr>
        <w:t>биологичния</w:t>
      </w:r>
      <w:r w:rsidR="00AC6997" w:rsidRPr="001A3D8C">
        <w:rPr>
          <w:rFonts w:ascii="Times New Roman" w:hAnsi="Times New Roman" w:cs="Times New Roman"/>
        </w:rPr>
        <w:t xml:space="preserve"> родител и лицето, назначено от властите да действа като настойник на детето, съществува опасност някои от тези интереси никога да не бъдат доведени до </w:t>
      </w:r>
      <w:r w:rsidR="00A16F41" w:rsidRPr="001A3D8C">
        <w:rPr>
          <w:rFonts w:ascii="Times New Roman" w:hAnsi="Times New Roman" w:cs="Times New Roman"/>
        </w:rPr>
        <w:t>знанието</w:t>
      </w:r>
      <w:r w:rsidR="00AC6997" w:rsidRPr="001A3D8C">
        <w:rPr>
          <w:rFonts w:ascii="Times New Roman" w:hAnsi="Times New Roman" w:cs="Times New Roman"/>
        </w:rPr>
        <w:t xml:space="preserve"> на Съда и малолетното или непълнолетното лице да бъде лишено от ефективна защита на правата си по Конвенцията (вж. цитираното по-горе </w:t>
      </w:r>
      <w:r w:rsidR="00AC6997" w:rsidRPr="001A3D8C">
        <w:rPr>
          <w:rFonts w:ascii="Times New Roman" w:hAnsi="Times New Roman" w:cs="Times New Roman"/>
          <w:i/>
          <w:iCs/>
        </w:rPr>
        <w:t>Scozzari and Giunta</w:t>
      </w:r>
      <w:r w:rsidR="00AC6997" w:rsidRPr="001A3D8C">
        <w:rPr>
          <w:rFonts w:ascii="Times New Roman" w:hAnsi="Times New Roman" w:cs="Times New Roman"/>
        </w:rPr>
        <w:t xml:space="preserve">, § 138). Когато пред него е подадена жалба от биологичен родител от името на неговото дете, Съдът </w:t>
      </w:r>
      <w:r w:rsidR="00F20D0A" w:rsidRPr="001A3D8C">
        <w:rPr>
          <w:rFonts w:ascii="Times New Roman" w:hAnsi="Times New Roman" w:cs="Times New Roman"/>
          <w:lang w:val="bg-BG"/>
        </w:rPr>
        <w:t xml:space="preserve">все пак може </w:t>
      </w:r>
      <w:r w:rsidR="00AC6997" w:rsidRPr="001A3D8C">
        <w:rPr>
          <w:rFonts w:ascii="Times New Roman" w:hAnsi="Times New Roman" w:cs="Times New Roman"/>
        </w:rPr>
        <w:t>да установи противоречиви интереси между родителя и детето (вж</w:t>
      </w:r>
      <w:r w:rsidR="000B51F4" w:rsidRPr="001A3D8C">
        <w:rPr>
          <w:rFonts w:ascii="Times New Roman" w:hAnsi="Times New Roman" w:cs="Times New Roman"/>
          <w:lang w:val="bg-BG"/>
        </w:rPr>
        <w:t>.</w:t>
      </w:r>
      <w:r w:rsidR="00AC6997" w:rsidRPr="001A3D8C">
        <w:rPr>
          <w:rFonts w:ascii="Times New Roman" w:hAnsi="Times New Roman" w:cs="Times New Roman"/>
        </w:rPr>
        <w:t xml:space="preserve"> </w:t>
      </w:r>
      <w:r w:rsidR="00AC6997" w:rsidRPr="001A3D8C">
        <w:rPr>
          <w:rFonts w:ascii="Times New Roman" w:hAnsi="Times New Roman" w:cs="Times New Roman"/>
          <w:i/>
          <w:iCs/>
        </w:rPr>
        <w:t>Strand Lobben and Others</w:t>
      </w:r>
      <w:r w:rsidR="00AC6997" w:rsidRPr="001A3D8C">
        <w:rPr>
          <w:rFonts w:ascii="Times New Roman" w:hAnsi="Times New Roman" w:cs="Times New Roman"/>
        </w:rPr>
        <w:t>, цитирано по-горе, § 158).</w:t>
      </w:r>
    </w:p>
    <w:p w14:paraId="09AF7AF5" w14:textId="17B0C10B" w:rsidR="003C2A25" w:rsidRPr="001A3D8C" w:rsidRDefault="00057907">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61</w:t>
      </w:r>
      <w:r w:rsidRPr="001A3D8C">
        <w:rPr>
          <w:rFonts w:ascii="Times New Roman" w:hAnsi="Times New Roman" w:cs="Times New Roman"/>
          <w:noProof/>
        </w:rPr>
        <w:fldChar w:fldCharType="end"/>
      </w:r>
      <w:r w:rsidR="00AC6997" w:rsidRPr="001A3D8C">
        <w:rPr>
          <w:rFonts w:ascii="Times New Roman" w:hAnsi="Times New Roman" w:cs="Times New Roman"/>
        </w:rPr>
        <w:t>.  Следователно, въпреки факта, че втората жалбоподателка по разглежданото дело е осиновена и правните връзки с биологичната ѝ майка са прекъснати, само първата жалбоподателка е в състояние да твърди, както от свое име, така и от името на втората жалбоподателка, че прекъсването на тези семейни връзк</w:t>
      </w:r>
      <w:r w:rsidR="00B84DB6">
        <w:rPr>
          <w:rFonts w:ascii="Times New Roman" w:hAnsi="Times New Roman" w:cs="Times New Roman"/>
        </w:rPr>
        <w:t>и е нарушило правото на семеен</w:t>
      </w:r>
      <w:r w:rsidR="00AC6997" w:rsidRPr="001A3D8C">
        <w:rPr>
          <w:rFonts w:ascii="Times New Roman" w:hAnsi="Times New Roman" w:cs="Times New Roman"/>
        </w:rPr>
        <w:t xml:space="preserve"> живот </w:t>
      </w:r>
      <w:r w:rsidR="00A16F41" w:rsidRPr="001A3D8C">
        <w:rPr>
          <w:rFonts w:ascii="Times New Roman" w:hAnsi="Times New Roman" w:cs="Times New Roman"/>
        </w:rPr>
        <w:t xml:space="preserve">и на </w:t>
      </w:r>
      <w:r w:rsidR="00AC6997" w:rsidRPr="001A3D8C">
        <w:rPr>
          <w:rFonts w:ascii="Times New Roman" w:hAnsi="Times New Roman" w:cs="Times New Roman"/>
        </w:rPr>
        <w:t>двете жалбоподателки (вж</w:t>
      </w:r>
      <w:r w:rsidR="000B51F4" w:rsidRPr="001A3D8C">
        <w:rPr>
          <w:rFonts w:ascii="Times New Roman" w:hAnsi="Times New Roman" w:cs="Times New Roman"/>
          <w:lang w:val="bg-BG"/>
        </w:rPr>
        <w:t>.</w:t>
      </w:r>
      <w:r w:rsidR="00AC6997" w:rsidRPr="001A3D8C">
        <w:rPr>
          <w:rFonts w:ascii="Times New Roman" w:hAnsi="Times New Roman" w:cs="Times New Roman"/>
        </w:rPr>
        <w:t xml:space="preserve"> </w:t>
      </w:r>
      <w:r w:rsidR="00AC6997" w:rsidRPr="001A3D8C">
        <w:rPr>
          <w:rFonts w:ascii="Times New Roman" w:hAnsi="Times New Roman" w:cs="Times New Roman"/>
          <w:i/>
          <w:iCs/>
        </w:rPr>
        <w:t xml:space="preserve">A.K. and L. v. Croatia, </w:t>
      </w:r>
      <w:r w:rsidR="00B04A0F" w:rsidRPr="001A3D8C">
        <w:rPr>
          <w:rFonts w:ascii="Times New Roman" w:hAnsi="Times New Roman" w:cs="Times New Roman"/>
        </w:rPr>
        <w:t>№</w:t>
      </w:r>
      <w:r w:rsidR="00AC6997" w:rsidRPr="001A3D8C">
        <w:rPr>
          <w:rFonts w:ascii="Times New Roman" w:hAnsi="Times New Roman" w:cs="Times New Roman"/>
        </w:rPr>
        <w:t xml:space="preserve"> 37956/11, § 49, 8 януари 2013 г.). Следователно оплакванията на </w:t>
      </w:r>
      <w:r w:rsidR="003C2513" w:rsidRPr="001A3D8C">
        <w:rPr>
          <w:rFonts w:ascii="Times New Roman" w:hAnsi="Times New Roman" w:cs="Times New Roman"/>
        </w:rPr>
        <w:t>втората жалбоподателка</w:t>
      </w:r>
      <w:r w:rsidR="00A16F41" w:rsidRPr="001A3D8C">
        <w:rPr>
          <w:rFonts w:ascii="Times New Roman" w:hAnsi="Times New Roman" w:cs="Times New Roman"/>
        </w:rPr>
        <w:t xml:space="preserve">, </w:t>
      </w:r>
      <w:r w:rsidR="00AC6997" w:rsidRPr="001A3D8C">
        <w:rPr>
          <w:rFonts w:ascii="Times New Roman" w:hAnsi="Times New Roman" w:cs="Times New Roman"/>
        </w:rPr>
        <w:t xml:space="preserve">подадени от </w:t>
      </w:r>
      <w:r w:rsidR="003C2513" w:rsidRPr="001A3D8C">
        <w:rPr>
          <w:rFonts w:ascii="Times New Roman" w:hAnsi="Times New Roman" w:cs="Times New Roman"/>
        </w:rPr>
        <w:t>първата жалбоподателка</w:t>
      </w:r>
      <w:r w:rsidR="00AC6997" w:rsidRPr="001A3D8C">
        <w:rPr>
          <w:rFonts w:ascii="Times New Roman" w:hAnsi="Times New Roman" w:cs="Times New Roman"/>
        </w:rPr>
        <w:t xml:space="preserve">, не могат да бъдат отхвърлени като несъвместими </w:t>
      </w:r>
      <w:r w:rsidR="00AC6997" w:rsidRPr="001A3D8C">
        <w:rPr>
          <w:rFonts w:ascii="Times New Roman" w:hAnsi="Times New Roman" w:cs="Times New Roman"/>
          <w:i/>
          <w:iCs/>
        </w:rPr>
        <w:t xml:space="preserve">ratione personae с </w:t>
      </w:r>
      <w:r w:rsidR="00AC6997" w:rsidRPr="001A3D8C">
        <w:rPr>
          <w:rFonts w:ascii="Times New Roman" w:hAnsi="Times New Roman" w:cs="Times New Roman"/>
        </w:rPr>
        <w:t>разпоредбите на Конвенцията.</w:t>
      </w:r>
    </w:p>
    <w:p w14:paraId="2C0CD06A" w14:textId="3445AD38" w:rsidR="003C2A25" w:rsidRPr="001A3D8C"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62</w:t>
      </w:r>
      <w:r w:rsidRPr="001A3D8C">
        <w:rPr>
          <w:rFonts w:ascii="Times New Roman" w:hAnsi="Times New Roman" w:cs="Times New Roman"/>
          <w:noProof/>
        </w:rPr>
        <w:fldChar w:fldCharType="end"/>
      </w:r>
      <w:r w:rsidR="00AC6997" w:rsidRPr="001A3D8C">
        <w:rPr>
          <w:rFonts w:ascii="Times New Roman" w:hAnsi="Times New Roman" w:cs="Times New Roman"/>
        </w:rPr>
        <w:t xml:space="preserve">.  </w:t>
      </w:r>
      <w:r w:rsidR="003F0394" w:rsidRPr="001A3D8C">
        <w:rPr>
          <w:rFonts w:ascii="Times New Roman" w:hAnsi="Times New Roman" w:cs="Times New Roman"/>
          <w:lang w:val="bg-BG"/>
        </w:rPr>
        <w:t xml:space="preserve">В </w:t>
      </w:r>
      <w:r w:rsidR="00AC6997" w:rsidRPr="001A3D8C">
        <w:rPr>
          <w:rFonts w:ascii="Times New Roman" w:hAnsi="Times New Roman" w:cs="Times New Roman"/>
        </w:rPr>
        <w:t>допълнение</w:t>
      </w:r>
      <w:r w:rsidR="003F0394" w:rsidRPr="001A3D8C">
        <w:rPr>
          <w:rFonts w:ascii="Times New Roman" w:hAnsi="Times New Roman" w:cs="Times New Roman"/>
          <w:lang w:val="bg-BG"/>
        </w:rPr>
        <w:t xml:space="preserve"> </w:t>
      </w:r>
      <w:r w:rsidR="003F0394" w:rsidRPr="001A3D8C">
        <w:rPr>
          <w:rFonts w:ascii="Times New Roman" w:hAnsi="Times New Roman" w:cs="Times New Roman"/>
        </w:rPr>
        <w:t>Съдът отбелязва</w:t>
      </w:r>
      <w:r w:rsidR="00AC6997" w:rsidRPr="001A3D8C">
        <w:rPr>
          <w:rFonts w:ascii="Times New Roman" w:hAnsi="Times New Roman" w:cs="Times New Roman"/>
        </w:rPr>
        <w:t xml:space="preserve">, че жалбата не е нито явно необоснована, нито недопустима на някое от другите основания, изброени в </w:t>
      </w:r>
      <w:r w:rsidR="00EA29C9" w:rsidRPr="001A3D8C">
        <w:rPr>
          <w:rFonts w:ascii="Times New Roman" w:hAnsi="Times New Roman" w:cs="Times New Roman"/>
        </w:rPr>
        <w:t>чл.</w:t>
      </w:r>
      <w:r w:rsidR="00AC6997" w:rsidRPr="001A3D8C">
        <w:rPr>
          <w:rFonts w:ascii="Times New Roman" w:hAnsi="Times New Roman" w:cs="Times New Roman"/>
        </w:rPr>
        <w:t xml:space="preserve"> 35 от Конвенцията. Следователно тя трябва да бъде обявена за допустима.</w:t>
      </w:r>
      <w:r w:rsidR="003F0394" w:rsidRPr="001A3D8C">
        <w:rPr>
          <w:rFonts w:ascii="Times New Roman" w:hAnsi="Times New Roman" w:cs="Times New Roman"/>
          <w:lang w:val="bg-BG"/>
        </w:rPr>
        <w:t xml:space="preserve"> </w:t>
      </w:r>
    </w:p>
    <w:p w14:paraId="02A429F5" w14:textId="539105FD" w:rsidR="003C2A25" w:rsidRPr="001A3D8C" w:rsidRDefault="003F0394" w:rsidP="003F0394">
      <w:pPr>
        <w:pStyle w:val="JuHA"/>
        <w:numPr>
          <w:ilvl w:val="0"/>
          <w:numId w:val="0"/>
        </w:numPr>
        <w:ind w:left="510" w:hanging="340"/>
        <w:rPr>
          <w:rFonts w:ascii="Times New Roman" w:hAnsi="Times New Roman" w:cs="Times New Roman"/>
        </w:rPr>
      </w:pPr>
      <w:r w:rsidRPr="001A3D8C">
        <w:rPr>
          <w:rFonts w:ascii="Times New Roman" w:hAnsi="Times New Roman" w:cs="Times New Roman"/>
          <w:lang w:val="bg-BG"/>
        </w:rPr>
        <w:t xml:space="preserve">В. </w:t>
      </w:r>
      <w:r w:rsidR="00CE5730">
        <w:rPr>
          <w:rFonts w:ascii="Times New Roman" w:hAnsi="Times New Roman" w:cs="Times New Roman"/>
          <w:lang w:val="bg-BG"/>
        </w:rPr>
        <w:t>По същество</w:t>
      </w:r>
    </w:p>
    <w:p w14:paraId="6EEA5F5D" w14:textId="77777777" w:rsidR="003C2A25" w:rsidRPr="001A3D8C" w:rsidRDefault="00AA4D42">
      <w:pPr>
        <w:pStyle w:val="JuH1"/>
        <w:rPr>
          <w:rFonts w:ascii="Times New Roman" w:hAnsi="Times New Roman" w:cs="Times New Roman"/>
        </w:rPr>
      </w:pPr>
      <w:r w:rsidRPr="001A3D8C">
        <w:rPr>
          <w:rFonts w:ascii="Times New Roman" w:hAnsi="Times New Roman" w:cs="Times New Roman"/>
        </w:rPr>
        <w:t>Становища на страните</w:t>
      </w:r>
    </w:p>
    <w:p w14:paraId="305957F1" w14:textId="465D17D9" w:rsidR="003C2A25" w:rsidRPr="001A3D8C" w:rsidRDefault="00072705">
      <w:pPr>
        <w:pStyle w:val="JuHa0"/>
        <w:rPr>
          <w:rFonts w:ascii="Times New Roman" w:hAnsi="Times New Roman" w:cs="Times New Roman"/>
        </w:rPr>
      </w:pPr>
      <w:r w:rsidRPr="001A3D8C">
        <w:rPr>
          <w:rFonts w:ascii="Times New Roman" w:hAnsi="Times New Roman" w:cs="Times New Roman"/>
          <w:lang w:val="bg-BG"/>
        </w:rPr>
        <w:t>Жалбоподателките</w:t>
      </w:r>
    </w:p>
    <w:bookmarkStart w:id="48" w:name="obs_app_family_life_broken"/>
    <w:p w14:paraId="6E8F8B58" w14:textId="5ECB7DB5"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63</w:t>
      </w:r>
      <w:r w:rsidRPr="001A3D8C">
        <w:rPr>
          <w:rFonts w:ascii="Times New Roman" w:hAnsi="Times New Roman" w:cs="Times New Roman"/>
        </w:rPr>
        <w:fldChar w:fldCharType="end"/>
      </w:r>
      <w:bookmarkEnd w:id="48"/>
      <w:r w:rsidRPr="001A3D8C">
        <w:rPr>
          <w:rFonts w:ascii="Times New Roman" w:hAnsi="Times New Roman" w:cs="Times New Roman"/>
        </w:rPr>
        <w:t xml:space="preserve">.  </w:t>
      </w:r>
      <w:r w:rsidR="007E592F" w:rsidRPr="001A3D8C">
        <w:rPr>
          <w:rFonts w:ascii="Times New Roman" w:hAnsi="Times New Roman" w:cs="Times New Roman"/>
        </w:rPr>
        <w:t>Жалбоподателките</w:t>
      </w:r>
      <w:r w:rsidRPr="001A3D8C">
        <w:rPr>
          <w:rFonts w:ascii="Times New Roman" w:hAnsi="Times New Roman" w:cs="Times New Roman"/>
        </w:rPr>
        <w:t xml:space="preserve"> твърдят, че през първата година </w:t>
      </w:r>
      <w:r w:rsidR="00A16F41" w:rsidRPr="001A3D8C">
        <w:rPr>
          <w:rFonts w:ascii="Times New Roman" w:hAnsi="Times New Roman" w:cs="Times New Roman"/>
        </w:rPr>
        <w:t xml:space="preserve">от </w:t>
      </w:r>
      <w:r w:rsidRPr="001A3D8C">
        <w:rPr>
          <w:rFonts w:ascii="Times New Roman" w:hAnsi="Times New Roman" w:cs="Times New Roman"/>
        </w:rPr>
        <w:t xml:space="preserve">живота на </w:t>
      </w:r>
      <w:r w:rsidR="003C2513" w:rsidRPr="001A3D8C">
        <w:rPr>
          <w:rFonts w:ascii="Times New Roman" w:hAnsi="Times New Roman" w:cs="Times New Roman"/>
        </w:rPr>
        <w:t>втората жалбоподателка</w:t>
      </w:r>
      <w:r w:rsidRPr="001A3D8C">
        <w:rPr>
          <w:rFonts w:ascii="Times New Roman" w:hAnsi="Times New Roman" w:cs="Times New Roman"/>
        </w:rPr>
        <w:t xml:space="preserve"> те са имали съвместен семеен живот: имали са редовен контакт, връзка и положителни перспективи да </w:t>
      </w:r>
      <w:r w:rsidR="005706C6" w:rsidRPr="001A3D8C">
        <w:rPr>
          <w:rFonts w:ascii="Times New Roman" w:hAnsi="Times New Roman" w:cs="Times New Roman"/>
          <w:lang w:val="bg-BG"/>
        </w:rPr>
        <w:t>възобновят своето съжителство</w:t>
      </w:r>
      <w:r w:rsidRPr="001A3D8C">
        <w:rPr>
          <w:rFonts w:ascii="Times New Roman" w:hAnsi="Times New Roman" w:cs="Times New Roman"/>
        </w:rPr>
        <w:t>. Държавните органи обаче са се намесили в тази връзка, като са ограничили контактите на първата жалбоподателка с дъщеря ѝ и по този начин са им попречили да запазят емоционалните си връзки.</w:t>
      </w:r>
    </w:p>
    <w:bookmarkStart w:id="49" w:name="obs_app_approach_mother_and_baby"/>
    <w:p w14:paraId="13E1A429" w14:textId="5E0113BE"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w:instrText>
      </w:r>
      <w:r w:rsidRPr="001A3D8C">
        <w:rPr>
          <w:rFonts w:ascii="Times New Roman" w:hAnsi="Times New Roman" w:cs="Times New Roman"/>
        </w:rPr>
        <w:fldChar w:fldCharType="separate"/>
      </w:r>
      <w:r w:rsidR="00A16F41" w:rsidRPr="001A3D8C">
        <w:rPr>
          <w:rFonts w:ascii="Times New Roman" w:hAnsi="Times New Roman" w:cs="Times New Roman"/>
          <w:noProof/>
        </w:rPr>
        <w:t>64</w:t>
      </w:r>
      <w:r w:rsidRPr="001A3D8C">
        <w:rPr>
          <w:rFonts w:ascii="Times New Roman" w:hAnsi="Times New Roman" w:cs="Times New Roman"/>
        </w:rPr>
        <w:fldChar w:fldCharType="end"/>
      </w:r>
      <w:bookmarkEnd w:id="49"/>
      <w:r w:rsidRPr="001A3D8C">
        <w:rPr>
          <w:rFonts w:ascii="Times New Roman" w:hAnsi="Times New Roman" w:cs="Times New Roman"/>
        </w:rPr>
        <w:t xml:space="preserve">.  Освен това </w:t>
      </w:r>
      <w:r w:rsidR="007E592F" w:rsidRPr="001A3D8C">
        <w:rPr>
          <w:rFonts w:ascii="Times New Roman" w:hAnsi="Times New Roman" w:cs="Times New Roman"/>
        </w:rPr>
        <w:t>жалбоподателките</w:t>
      </w:r>
      <w:r w:rsidRPr="001A3D8C">
        <w:rPr>
          <w:rFonts w:ascii="Times New Roman" w:hAnsi="Times New Roman" w:cs="Times New Roman"/>
        </w:rPr>
        <w:t xml:space="preserve"> твърдят, че социалните служби са допуснали грешка в подхода си от самото начало. Спешното настаняване на втората жалбоподателка извън семейството през </w:t>
      </w:r>
      <w:r w:rsidR="00EA29C9" w:rsidRPr="001A3D8C">
        <w:rPr>
          <w:rFonts w:ascii="Times New Roman" w:hAnsi="Times New Roman" w:cs="Times New Roman"/>
          <w:lang w:val="bg-BG"/>
        </w:rPr>
        <w:t xml:space="preserve">м. </w:t>
      </w:r>
      <w:r w:rsidRPr="001A3D8C">
        <w:rPr>
          <w:rFonts w:ascii="Times New Roman" w:hAnsi="Times New Roman" w:cs="Times New Roman"/>
        </w:rPr>
        <w:t xml:space="preserve">април 2016 г. е било мярка, </w:t>
      </w:r>
      <w:r w:rsidR="00330A40" w:rsidRPr="001A3D8C">
        <w:rPr>
          <w:rFonts w:ascii="Times New Roman" w:hAnsi="Times New Roman" w:cs="Times New Roman"/>
          <w:lang w:val="bg-BG"/>
        </w:rPr>
        <w:t>насочена към</w:t>
      </w:r>
      <w:r w:rsidRPr="001A3D8C">
        <w:rPr>
          <w:rFonts w:ascii="Times New Roman" w:hAnsi="Times New Roman" w:cs="Times New Roman"/>
        </w:rPr>
        <w:t xml:space="preserve"> деца, които са били жертви на насилие, какъвто не е бил случаят. Най-подходящата мярка в техния случай е щяла да бъде настаняването на </w:t>
      </w:r>
      <w:r w:rsidR="007E592F" w:rsidRPr="001A3D8C">
        <w:rPr>
          <w:rFonts w:ascii="Times New Roman" w:hAnsi="Times New Roman" w:cs="Times New Roman"/>
        </w:rPr>
        <w:t>двете</w:t>
      </w:r>
      <w:r w:rsidRPr="001A3D8C">
        <w:rPr>
          <w:rFonts w:ascii="Times New Roman" w:hAnsi="Times New Roman" w:cs="Times New Roman"/>
        </w:rPr>
        <w:t xml:space="preserve"> </w:t>
      </w:r>
      <w:r w:rsidR="007E592F" w:rsidRPr="001A3D8C">
        <w:rPr>
          <w:rFonts w:ascii="Times New Roman" w:hAnsi="Times New Roman" w:cs="Times New Roman"/>
        </w:rPr>
        <w:t>жалбоподателки</w:t>
      </w:r>
      <w:r w:rsidRPr="001A3D8C">
        <w:rPr>
          <w:rFonts w:ascii="Times New Roman" w:hAnsi="Times New Roman" w:cs="Times New Roman"/>
        </w:rPr>
        <w:t xml:space="preserve"> в звено </w:t>
      </w:r>
      <w:r w:rsidR="00E35921" w:rsidRPr="001A3D8C">
        <w:rPr>
          <w:rFonts w:ascii="Times New Roman" w:hAnsi="Times New Roman" w:cs="Times New Roman"/>
          <w:lang w:val="bg-BG"/>
        </w:rPr>
        <w:t>„</w:t>
      </w:r>
      <w:r w:rsidRPr="001A3D8C">
        <w:rPr>
          <w:rFonts w:ascii="Times New Roman" w:hAnsi="Times New Roman" w:cs="Times New Roman"/>
        </w:rPr>
        <w:t>Майка и бебе</w:t>
      </w:r>
      <w:r w:rsidR="00E35921" w:rsidRPr="001A3D8C">
        <w:rPr>
          <w:rFonts w:ascii="Times New Roman" w:hAnsi="Times New Roman" w:cs="Times New Roman"/>
          <w:lang w:val="bg-BG"/>
        </w:rPr>
        <w:t>“</w:t>
      </w:r>
      <w:r w:rsidRPr="001A3D8C">
        <w:rPr>
          <w:rFonts w:ascii="Times New Roman" w:hAnsi="Times New Roman" w:cs="Times New Roman"/>
        </w:rPr>
        <w:t xml:space="preserve"> (вж. параграф </w:t>
      </w:r>
      <w:r w:rsidRPr="001A3D8C">
        <w:rPr>
          <w:rFonts w:ascii="Times New Roman" w:hAnsi="Times New Roman" w:cs="Times New Roman"/>
        </w:rPr>
        <w:fldChar w:fldCharType="begin"/>
      </w:r>
      <w:r w:rsidRPr="001A3D8C">
        <w:rPr>
          <w:rFonts w:ascii="Times New Roman" w:hAnsi="Times New Roman" w:cs="Times New Roman"/>
        </w:rPr>
        <w:instrText xml:space="preserve"> REF mother_and_baby \h </w:instrText>
      </w:r>
      <w:r w:rsidR="001A3D8C">
        <w:rPr>
          <w:rFonts w:ascii="Times New Roman" w:hAnsi="Times New Roman" w:cs="Times New Roman"/>
        </w:rPr>
        <w:instrText xml:space="preserve">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noProof/>
        </w:rPr>
        <w:t>53</w:t>
      </w:r>
      <w:r w:rsidRPr="001A3D8C">
        <w:rPr>
          <w:rFonts w:ascii="Times New Roman" w:hAnsi="Times New Roman" w:cs="Times New Roman"/>
        </w:rPr>
        <w:fldChar w:fldCharType="end"/>
      </w:r>
      <w:r w:rsidRPr="001A3D8C">
        <w:rPr>
          <w:rFonts w:ascii="Times New Roman" w:hAnsi="Times New Roman" w:cs="Times New Roman"/>
        </w:rPr>
        <w:t xml:space="preserve"> по-горе), но това никога не е било предложено. Властите не са предприели и мерки по Наредбата от 2003 г. за предотвратяване на изоставянето на деца (вж. параграф </w:t>
      </w:r>
      <w:r w:rsidRPr="001A3D8C">
        <w:rPr>
          <w:rFonts w:ascii="Times New Roman" w:hAnsi="Times New Roman" w:cs="Times New Roman"/>
        </w:rPr>
        <w:fldChar w:fldCharType="begin"/>
      </w:r>
      <w:r w:rsidRPr="001A3D8C">
        <w:rPr>
          <w:rFonts w:ascii="Times New Roman" w:hAnsi="Times New Roman" w:cs="Times New Roman"/>
        </w:rPr>
        <w:instrText xml:space="preserve"> REF measures_against_abandonment \h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rPr>
        <w:t>50</w:t>
      </w:r>
      <w:r w:rsidRPr="001A3D8C">
        <w:rPr>
          <w:rFonts w:ascii="Times New Roman" w:hAnsi="Times New Roman" w:cs="Times New Roman"/>
        </w:rPr>
        <w:fldChar w:fldCharType="end"/>
      </w:r>
      <w:r w:rsidRPr="001A3D8C">
        <w:rPr>
          <w:rFonts w:ascii="Times New Roman" w:hAnsi="Times New Roman" w:cs="Times New Roman"/>
        </w:rPr>
        <w:t xml:space="preserve"> по-горе). </w:t>
      </w:r>
      <w:r w:rsidR="007E592F" w:rsidRPr="001A3D8C">
        <w:rPr>
          <w:rFonts w:ascii="Times New Roman" w:hAnsi="Times New Roman" w:cs="Times New Roman"/>
        </w:rPr>
        <w:t>Жалбоподателките</w:t>
      </w:r>
      <w:r w:rsidRPr="001A3D8C">
        <w:rPr>
          <w:rFonts w:ascii="Times New Roman" w:hAnsi="Times New Roman" w:cs="Times New Roman"/>
        </w:rPr>
        <w:t xml:space="preserve"> също така посочват, че </w:t>
      </w:r>
      <w:r w:rsidR="00E35921" w:rsidRPr="001A3D8C">
        <w:rPr>
          <w:rFonts w:ascii="Times New Roman" w:hAnsi="Times New Roman" w:cs="Times New Roman"/>
          <w:lang w:val="bg-BG"/>
        </w:rPr>
        <w:t>„</w:t>
      </w:r>
      <w:r w:rsidR="007A7692" w:rsidRPr="001A3D8C">
        <w:rPr>
          <w:rFonts w:ascii="Times New Roman" w:hAnsi="Times New Roman" w:cs="Times New Roman"/>
          <w:lang w:val="bg-BG"/>
        </w:rPr>
        <w:t>положението на бедност</w:t>
      </w:r>
      <w:r w:rsidRPr="001A3D8C">
        <w:rPr>
          <w:rFonts w:ascii="Times New Roman" w:hAnsi="Times New Roman" w:cs="Times New Roman"/>
        </w:rPr>
        <w:t xml:space="preserve"> [не е] причина за разделяне на семейството</w:t>
      </w:r>
      <w:r w:rsidR="00E35921" w:rsidRPr="001A3D8C">
        <w:rPr>
          <w:rFonts w:ascii="Times New Roman" w:hAnsi="Times New Roman" w:cs="Times New Roman"/>
          <w:lang w:val="bg-BG"/>
        </w:rPr>
        <w:t>“</w:t>
      </w:r>
      <w:r w:rsidRPr="001A3D8C">
        <w:rPr>
          <w:rFonts w:ascii="Times New Roman" w:hAnsi="Times New Roman" w:cs="Times New Roman"/>
        </w:rPr>
        <w:t>.</w:t>
      </w:r>
    </w:p>
    <w:bookmarkStart w:id="50" w:name="obs_app_unexpected_entry"/>
    <w:p w14:paraId="52636FAB" w14:textId="6F304DBB"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65</w:t>
      </w:r>
      <w:r w:rsidRPr="001A3D8C">
        <w:rPr>
          <w:rFonts w:ascii="Times New Roman" w:hAnsi="Times New Roman" w:cs="Times New Roman"/>
        </w:rPr>
        <w:fldChar w:fldCharType="end"/>
      </w:r>
      <w:bookmarkEnd w:id="50"/>
      <w:r w:rsidRPr="001A3D8C">
        <w:rPr>
          <w:rFonts w:ascii="Times New Roman" w:hAnsi="Times New Roman" w:cs="Times New Roman"/>
        </w:rPr>
        <w:t xml:space="preserve">.  </w:t>
      </w:r>
      <w:r w:rsidR="007E592F" w:rsidRPr="001A3D8C">
        <w:rPr>
          <w:rFonts w:ascii="Times New Roman" w:hAnsi="Times New Roman" w:cs="Times New Roman"/>
        </w:rPr>
        <w:t>Жалбоподателките</w:t>
      </w:r>
      <w:r w:rsidRPr="001A3D8C">
        <w:rPr>
          <w:rFonts w:ascii="Times New Roman" w:hAnsi="Times New Roman" w:cs="Times New Roman"/>
        </w:rPr>
        <w:t xml:space="preserve"> </w:t>
      </w:r>
      <w:r w:rsidR="00330A40" w:rsidRPr="001A3D8C">
        <w:rPr>
          <w:rFonts w:ascii="Times New Roman" w:hAnsi="Times New Roman" w:cs="Times New Roman"/>
          <w:lang w:val="bg-BG"/>
        </w:rPr>
        <w:t>считат</w:t>
      </w:r>
      <w:r w:rsidRPr="001A3D8C">
        <w:rPr>
          <w:rFonts w:ascii="Times New Roman" w:hAnsi="Times New Roman" w:cs="Times New Roman"/>
        </w:rPr>
        <w:t xml:space="preserve">, че </w:t>
      </w:r>
      <w:r w:rsidR="00A85F50">
        <w:rPr>
          <w:rFonts w:ascii="Times New Roman" w:hAnsi="Times New Roman" w:cs="Times New Roman"/>
          <w:lang w:val="bg-BG"/>
        </w:rPr>
        <w:t>вписването</w:t>
      </w:r>
      <w:r w:rsidRPr="001A3D8C">
        <w:rPr>
          <w:rFonts w:ascii="Times New Roman" w:hAnsi="Times New Roman" w:cs="Times New Roman"/>
        </w:rPr>
        <w:t xml:space="preserve"> на втората жалбоподателка в регистъра за </w:t>
      </w:r>
      <w:r w:rsidR="00330A40" w:rsidRPr="001A3D8C">
        <w:rPr>
          <w:rFonts w:ascii="Times New Roman" w:hAnsi="Times New Roman" w:cs="Times New Roman"/>
          <w:lang w:val="bg-BG"/>
        </w:rPr>
        <w:t xml:space="preserve">пълно </w:t>
      </w:r>
      <w:r w:rsidRPr="001A3D8C">
        <w:rPr>
          <w:rFonts w:ascii="Times New Roman" w:hAnsi="Times New Roman" w:cs="Times New Roman"/>
        </w:rPr>
        <w:t xml:space="preserve">осиновяване е било </w:t>
      </w:r>
      <w:r w:rsidR="00E35921" w:rsidRPr="001A3D8C">
        <w:rPr>
          <w:rFonts w:ascii="Times New Roman" w:hAnsi="Times New Roman" w:cs="Times New Roman"/>
          <w:lang w:val="bg-BG"/>
        </w:rPr>
        <w:t>„</w:t>
      </w:r>
      <w:r w:rsidRPr="001A3D8C">
        <w:rPr>
          <w:rFonts w:ascii="Times New Roman" w:hAnsi="Times New Roman" w:cs="Times New Roman"/>
        </w:rPr>
        <w:t>неочаквано</w:t>
      </w:r>
      <w:r w:rsidR="00E35921" w:rsidRPr="001A3D8C">
        <w:rPr>
          <w:rFonts w:ascii="Times New Roman" w:hAnsi="Times New Roman" w:cs="Times New Roman"/>
          <w:lang w:val="bg-BG"/>
        </w:rPr>
        <w:t>“</w:t>
      </w:r>
      <w:r w:rsidRPr="001A3D8C">
        <w:rPr>
          <w:rFonts w:ascii="Times New Roman" w:hAnsi="Times New Roman" w:cs="Times New Roman"/>
        </w:rPr>
        <w:t xml:space="preserve">, тъй като по това време тя вече е била настанена в приемно семейство и по този начин се е ползвала от семейна среда. Националните съдилища не са изследвали надлежно </w:t>
      </w:r>
      <w:r w:rsidR="00E35921" w:rsidRPr="001A3D8C">
        <w:rPr>
          <w:rFonts w:ascii="Times New Roman" w:hAnsi="Times New Roman" w:cs="Times New Roman"/>
          <w:lang w:val="bg-BG"/>
        </w:rPr>
        <w:t>„</w:t>
      </w:r>
      <w:r w:rsidRPr="001A3D8C">
        <w:rPr>
          <w:rFonts w:ascii="Times New Roman" w:hAnsi="Times New Roman" w:cs="Times New Roman"/>
        </w:rPr>
        <w:t>дали за втората жалбоподателка е било по-добре да бъде осиновена, отколкото да расте като приемно дете</w:t>
      </w:r>
      <w:r w:rsidR="00E35921" w:rsidRPr="001A3D8C">
        <w:rPr>
          <w:rFonts w:ascii="Times New Roman" w:hAnsi="Times New Roman" w:cs="Times New Roman"/>
          <w:lang w:val="bg-BG"/>
        </w:rPr>
        <w:t>“</w:t>
      </w:r>
      <w:r w:rsidRPr="001A3D8C">
        <w:rPr>
          <w:rFonts w:ascii="Times New Roman" w:hAnsi="Times New Roman" w:cs="Times New Roman"/>
        </w:rPr>
        <w:t>.</w:t>
      </w:r>
    </w:p>
    <w:bookmarkStart w:id="51" w:name="obs_app_adoption_proceedings"/>
    <w:p w14:paraId="4BBFC47E" w14:textId="6A5F55BC"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66</w:t>
      </w:r>
      <w:r w:rsidRPr="001A3D8C">
        <w:rPr>
          <w:rFonts w:ascii="Times New Roman" w:hAnsi="Times New Roman" w:cs="Times New Roman"/>
        </w:rPr>
        <w:fldChar w:fldCharType="end"/>
      </w:r>
      <w:bookmarkEnd w:id="51"/>
      <w:r w:rsidRPr="001A3D8C">
        <w:rPr>
          <w:rFonts w:ascii="Times New Roman" w:hAnsi="Times New Roman" w:cs="Times New Roman"/>
        </w:rPr>
        <w:t xml:space="preserve">.  Първата жалбоподателка се оплаква и от това, </w:t>
      </w:r>
      <w:r w:rsidR="00A16F41" w:rsidRPr="001A3D8C">
        <w:rPr>
          <w:rFonts w:ascii="Times New Roman" w:hAnsi="Times New Roman" w:cs="Times New Roman"/>
        </w:rPr>
        <w:t>че</w:t>
      </w:r>
      <w:r w:rsidRPr="001A3D8C">
        <w:rPr>
          <w:rFonts w:ascii="Times New Roman" w:hAnsi="Times New Roman" w:cs="Times New Roman"/>
        </w:rPr>
        <w:t xml:space="preserve"> властите не са я призовали да участва в производството относно осиновяването на втората жалбоподателка (вж. параграф </w:t>
      </w:r>
      <w:r w:rsidRPr="001A3D8C">
        <w:rPr>
          <w:rFonts w:ascii="Times New Roman" w:hAnsi="Times New Roman" w:cs="Times New Roman"/>
        </w:rPr>
        <w:fldChar w:fldCharType="begin"/>
      </w:r>
      <w:r w:rsidRPr="001A3D8C">
        <w:rPr>
          <w:rFonts w:ascii="Times New Roman" w:hAnsi="Times New Roman" w:cs="Times New Roman"/>
        </w:rPr>
        <w:instrText xml:space="preserve"> REF request_to_participate_adoption \h </w:instrText>
      </w:r>
      <w:r w:rsidR="001A3D8C">
        <w:rPr>
          <w:rFonts w:ascii="Times New Roman" w:hAnsi="Times New Roman" w:cs="Times New Roman"/>
        </w:rPr>
        <w:instrText xml:space="preserve">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noProof/>
        </w:rPr>
        <w:t>37</w:t>
      </w:r>
      <w:r w:rsidRPr="001A3D8C">
        <w:rPr>
          <w:rFonts w:ascii="Times New Roman" w:hAnsi="Times New Roman" w:cs="Times New Roman"/>
        </w:rPr>
        <w:fldChar w:fldCharType="end"/>
      </w:r>
      <w:r w:rsidRPr="001A3D8C">
        <w:rPr>
          <w:rFonts w:ascii="Times New Roman" w:hAnsi="Times New Roman" w:cs="Times New Roman"/>
        </w:rPr>
        <w:t xml:space="preserve"> по-горе).</w:t>
      </w:r>
    </w:p>
    <w:p w14:paraId="16E1F9A8" w14:textId="55388C77" w:rsidR="003C2A25" w:rsidRPr="001A3D8C" w:rsidRDefault="005D2C05" w:rsidP="005D2C05">
      <w:pPr>
        <w:pStyle w:val="JuHa0"/>
        <w:numPr>
          <w:ilvl w:val="0"/>
          <w:numId w:val="0"/>
        </w:numPr>
        <w:ind w:left="851" w:hanging="341"/>
        <w:rPr>
          <w:rFonts w:ascii="Times New Roman" w:hAnsi="Times New Roman" w:cs="Times New Roman"/>
        </w:rPr>
      </w:pPr>
      <w:r w:rsidRPr="001A3D8C">
        <w:rPr>
          <w:rFonts w:ascii="Times New Roman" w:hAnsi="Times New Roman" w:cs="Times New Roman"/>
          <w:lang w:val="bg-BG"/>
        </w:rPr>
        <w:t xml:space="preserve">(б) </w:t>
      </w:r>
      <w:r w:rsidR="00AA4D42" w:rsidRPr="001A3D8C">
        <w:rPr>
          <w:rFonts w:ascii="Times New Roman" w:hAnsi="Times New Roman" w:cs="Times New Roman"/>
        </w:rPr>
        <w:t>Правителството</w:t>
      </w:r>
    </w:p>
    <w:bookmarkStart w:id="52" w:name="obs_gov_guiding_principles_and_failires"/>
    <w:p w14:paraId="76335A60" w14:textId="24116AF8"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w:instrText>
      </w:r>
      <w:r w:rsidRPr="001A3D8C">
        <w:rPr>
          <w:rFonts w:ascii="Times New Roman" w:hAnsi="Times New Roman" w:cs="Times New Roman"/>
        </w:rPr>
        <w:fldChar w:fldCharType="separate"/>
      </w:r>
      <w:r w:rsidR="00A16F41" w:rsidRPr="001A3D8C">
        <w:rPr>
          <w:rFonts w:ascii="Times New Roman" w:hAnsi="Times New Roman" w:cs="Times New Roman"/>
          <w:noProof/>
        </w:rPr>
        <w:t>67</w:t>
      </w:r>
      <w:r w:rsidRPr="001A3D8C">
        <w:rPr>
          <w:rFonts w:ascii="Times New Roman" w:hAnsi="Times New Roman" w:cs="Times New Roman"/>
        </w:rPr>
        <w:fldChar w:fldCharType="end"/>
      </w:r>
      <w:bookmarkEnd w:id="52"/>
      <w:r w:rsidRPr="001A3D8C">
        <w:rPr>
          <w:rFonts w:ascii="Times New Roman" w:hAnsi="Times New Roman" w:cs="Times New Roman"/>
        </w:rPr>
        <w:t xml:space="preserve">.  Правителството твърди, че водещият принцип на властите в случая на </w:t>
      </w:r>
      <w:r w:rsidR="007E592F" w:rsidRPr="001A3D8C">
        <w:rPr>
          <w:rFonts w:ascii="Times New Roman" w:hAnsi="Times New Roman" w:cs="Times New Roman"/>
        </w:rPr>
        <w:t>жалбоподателките</w:t>
      </w:r>
      <w:r w:rsidRPr="001A3D8C">
        <w:rPr>
          <w:rFonts w:ascii="Times New Roman" w:hAnsi="Times New Roman" w:cs="Times New Roman"/>
        </w:rPr>
        <w:t xml:space="preserve"> е бил най-добрият интерес на детето и че осиновяването е било предвидено едва след като са били изчерпани всички възможности за реинтеграция на </w:t>
      </w:r>
      <w:r w:rsidR="003C2513" w:rsidRPr="001A3D8C">
        <w:rPr>
          <w:rFonts w:ascii="Times New Roman" w:hAnsi="Times New Roman" w:cs="Times New Roman"/>
        </w:rPr>
        <w:t>втората жалбоподателка</w:t>
      </w:r>
      <w:r w:rsidRPr="001A3D8C">
        <w:rPr>
          <w:rFonts w:ascii="Times New Roman" w:hAnsi="Times New Roman" w:cs="Times New Roman"/>
        </w:rPr>
        <w:t xml:space="preserve"> в биологичното семейство. </w:t>
      </w:r>
      <w:r w:rsidR="00A16F41" w:rsidRPr="001A3D8C">
        <w:rPr>
          <w:rFonts w:ascii="Times New Roman" w:hAnsi="Times New Roman" w:cs="Times New Roman"/>
        </w:rPr>
        <w:t xml:space="preserve">Преди </w:t>
      </w:r>
      <w:r w:rsidR="00C376AD">
        <w:rPr>
          <w:rFonts w:ascii="Times New Roman" w:hAnsi="Times New Roman" w:cs="Times New Roman"/>
          <w:lang w:val="bg-BG"/>
        </w:rPr>
        <w:t>вписването</w:t>
      </w:r>
      <w:r w:rsidR="00330A40" w:rsidRPr="001A3D8C">
        <w:rPr>
          <w:rFonts w:ascii="Times New Roman" w:hAnsi="Times New Roman" w:cs="Times New Roman"/>
        </w:rPr>
        <w:t xml:space="preserve"> на детето в р</w:t>
      </w:r>
      <w:r w:rsidRPr="001A3D8C">
        <w:rPr>
          <w:rFonts w:ascii="Times New Roman" w:hAnsi="Times New Roman" w:cs="Times New Roman"/>
        </w:rPr>
        <w:t xml:space="preserve">егистъра за </w:t>
      </w:r>
      <w:r w:rsidR="00330A40" w:rsidRPr="001A3D8C">
        <w:rPr>
          <w:rFonts w:ascii="Times New Roman" w:hAnsi="Times New Roman" w:cs="Times New Roman"/>
          <w:lang w:val="bg-BG"/>
        </w:rPr>
        <w:t xml:space="preserve">пълно </w:t>
      </w:r>
      <w:r w:rsidRPr="001A3D8C">
        <w:rPr>
          <w:rFonts w:ascii="Times New Roman" w:hAnsi="Times New Roman" w:cs="Times New Roman"/>
        </w:rPr>
        <w:t xml:space="preserve">осиновяване </w:t>
      </w:r>
      <w:r w:rsidR="005D2C05" w:rsidRPr="001A3D8C">
        <w:rPr>
          <w:rFonts w:ascii="Times New Roman" w:hAnsi="Times New Roman" w:cs="Times New Roman"/>
          <w:lang w:val="bg-BG"/>
        </w:rPr>
        <w:t>властите</w:t>
      </w:r>
      <w:r w:rsidRPr="001A3D8C">
        <w:rPr>
          <w:rFonts w:ascii="Times New Roman" w:hAnsi="Times New Roman" w:cs="Times New Roman"/>
        </w:rPr>
        <w:t xml:space="preserve"> са предприели различни мерки за подкрепа на майката, взели са предвид нейната уязвимост поради предишната ѝ злоупотреба с наркотици и са били готови да ѝ помогнат да установи контакт с детето. </w:t>
      </w:r>
      <w:r w:rsidR="005D2C05" w:rsidRPr="001A3D8C">
        <w:rPr>
          <w:rFonts w:ascii="Times New Roman" w:hAnsi="Times New Roman" w:cs="Times New Roman"/>
          <w:lang w:val="bg-BG"/>
        </w:rPr>
        <w:t>В действителност</w:t>
      </w:r>
      <w:r w:rsidRPr="001A3D8C">
        <w:rPr>
          <w:rFonts w:ascii="Times New Roman" w:hAnsi="Times New Roman" w:cs="Times New Roman"/>
        </w:rPr>
        <w:t xml:space="preserve"> през </w:t>
      </w:r>
      <w:r w:rsidR="00EA29C9" w:rsidRPr="001A3D8C">
        <w:rPr>
          <w:rFonts w:ascii="Times New Roman" w:hAnsi="Times New Roman" w:cs="Times New Roman"/>
          <w:lang w:val="bg-BG"/>
        </w:rPr>
        <w:t xml:space="preserve">м. </w:t>
      </w:r>
      <w:r w:rsidRPr="001A3D8C">
        <w:rPr>
          <w:rFonts w:ascii="Times New Roman" w:hAnsi="Times New Roman" w:cs="Times New Roman"/>
        </w:rPr>
        <w:t xml:space="preserve">април 2016 г. първата жалбоподателка вече се е ползвала от социални услуги, предоставяни от центъра </w:t>
      </w:r>
      <w:r w:rsidR="00537E9A" w:rsidRPr="001A3D8C">
        <w:rPr>
          <w:rFonts w:ascii="Times New Roman" w:hAnsi="Times New Roman" w:cs="Times New Roman"/>
        </w:rPr>
        <w:t>за обществена подкрепа</w:t>
      </w:r>
      <w:r w:rsidRPr="001A3D8C">
        <w:rPr>
          <w:rFonts w:ascii="Times New Roman" w:hAnsi="Times New Roman" w:cs="Times New Roman"/>
        </w:rPr>
        <w:t xml:space="preserve">, който е посещавала. Допълнителни услуги са били предоставяни през седмиците след настаняването на </w:t>
      </w:r>
      <w:r w:rsidR="00A16F41" w:rsidRPr="001A3D8C">
        <w:rPr>
          <w:rFonts w:ascii="Times New Roman" w:hAnsi="Times New Roman" w:cs="Times New Roman"/>
        </w:rPr>
        <w:t xml:space="preserve">бебето </w:t>
      </w:r>
      <w:r w:rsidRPr="001A3D8C">
        <w:rPr>
          <w:rFonts w:ascii="Times New Roman" w:hAnsi="Times New Roman" w:cs="Times New Roman"/>
        </w:rPr>
        <w:t xml:space="preserve">в </w:t>
      </w:r>
      <w:r w:rsidR="007D51CE">
        <w:rPr>
          <w:rFonts w:ascii="Times New Roman" w:hAnsi="Times New Roman" w:cs="Times New Roman"/>
          <w:lang w:val="bg-BG"/>
        </w:rPr>
        <w:t>резидентна</w:t>
      </w:r>
      <w:r w:rsidRPr="001A3D8C">
        <w:rPr>
          <w:rFonts w:ascii="Times New Roman" w:hAnsi="Times New Roman" w:cs="Times New Roman"/>
        </w:rPr>
        <w:t xml:space="preserve"> грижа, като през този период майката и социалните работници</w:t>
      </w:r>
      <w:r w:rsidR="005D2C05" w:rsidRPr="001A3D8C">
        <w:rPr>
          <w:rFonts w:ascii="Times New Roman" w:hAnsi="Times New Roman" w:cs="Times New Roman"/>
          <w:lang w:val="bg-BG"/>
        </w:rPr>
        <w:t>,</w:t>
      </w:r>
      <w:r w:rsidRPr="001A3D8C">
        <w:rPr>
          <w:rFonts w:ascii="Times New Roman" w:hAnsi="Times New Roman" w:cs="Times New Roman"/>
        </w:rPr>
        <w:t xml:space="preserve"> изглежда</w:t>
      </w:r>
      <w:r w:rsidR="005D2C05" w:rsidRPr="001A3D8C">
        <w:rPr>
          <w:rFonts w:ascii="Times New Roman" w:hAnsi="Times New Roman" w:cs="Times New Roman"/>
          <w:lang w:val="bg-BG"/>
        </w:rPr>
        <w:t>,</w:t>
      </w:r>
      <w:r w:rsidRPr="001A3D8C">
        <w:rPr>
          <w:rFonts w:ascii="Times New Roman" w:hAnsi="Times New Roman" w:cs="Times New Roman"/>
        </w:rPr>
        <w:t xml:space="preserve"> са постигнали съгласие относно мерките, които трябва да бъдат </w:t>
      </w:r>
      <w:r w:rsidR="005D2C05" w:rsidRPr="001A3D8C">
        <w:rPr>
          <w:rFonts w:ascii="Times New Roman" w:hAnsi="Times New Roman" w:cs="Times New Roman"/>
          <w:lang w:val="bg-BG"/>
        </w:rPr>
        <w:t>осигурени</w:t>
      </w:r>
      <w:r w:rsidRPr="001A3D8C">
        <w:rPr>
          <w:rFonts w:ascii="Times New Roman" w:hAnsi="Times New Roman" w:cs="Times New Roman"/>
        </w:rPr>
        <w:t xml:space="preserve">. В крайна сметка обаче първата жалбоподателка не е съдействала на </w:t>
      </w:r>
      <w:r w:rsidR="005D2C05" w:rsidRPr="001A3D8C">
        <w:rPr>
          <w:rFonts w:ascii="Times New Roman" w:hAnsi="Times New Roman" w:cs="Times New Roman"/>
          <w:lang w:val="bg-BG"/>
        </w:rPr>
        <w:t>властите</w:t>
      </w:r>
      <w:r w:rsidRPr="001A3D8C">
        <w:rPr>
          <w:rFonts w:ascii="Times New Roman" w:hAnsi="Times New Roman" w:cs="Times New Roman"/>
        </w:rPr>
        <w:t xml:space="preserve">: често е посочвала адреси и телефонни номера, на които не е било възможно да </w:t>
      </w:r>
      <w:r w:rsidR="00A92469" w:rsidRPr="001A3D8C">
        <w:rPr>
          <w:rFonts w:ascii="Times New Roman" w:hAnsi="Times New Roman" w:cs="Times New Roman"/>
          <w:lang w:val="bg-BG"/>
        </w:rPr>
        <w:t xml:space="preserve">бъде </w:t>
      </w:r>
      <w:r w:rsidR="000630F7" w:rsidRPr="001A3D8C">
        <w:rPr>
          <w:rFonts w:ascii="Times New Roman" w:hAnsi="Times New Roman" w:cs="Times New Roman"/>
          <w:lang w:val="bg-BG"/>
        </w:rPr>
        <w:t>открита</w:t>
      </w:r>
      <w:r w:rsidRPr="001A3D8C">
        <w:rPr>
          <w:rFonts w:ascii="Times New Roman" w:hAnsi="Times New Roman" w:cs="Times New Roman"/>
        </w:rPr>
        <w:t xml:space="preserve">, и не е потърсила контакт с дъщеря си след настаняването ѝ в приемно семейство. </w:t>
      </w:r>
      <w:r w:rsidR="00A92469" w:rsidRPr="001A3D8C">
        <w:rPr>
          <w:rFonts w:ascii="Times New Roman" w:hAnsi="Times New Roman" w:cs="Times New Roman"/>
          <w:lang w:val="bg-BG"/>
        </w:rPr>
        <w:t>Следователно</w:t>
      </w:r>
      <w:r w:rsidRPr="001A3D8C">
        <w:rPr>
          <w:rFonts w:ascii="Times New Roman" w:hAnsi="Times New Roman" w:cs="Times New Roman"/>
        </w:rPr>
        <w:t xml:space="preserve"> тя в крайна сметка е направила безполезни усилията на властите да осигурят реинтеграцията на втората жалбоподателка в семейството.</w:t>
      </w:r>
    </w:p>
    <w:bookmarkStart w:id="53" w:name="obs_gov_failire_to_appeal"/>
    <w:p w14:paraId="2B1F057E" w14:textId="395F13B6"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68</w:t>
      </w:r>
      <w:r w:rsidRPr="001A3D8C">
        <w:rPr>
          <w:rFonts w:ascii="Times New Roman" w:hAnsi="Times New Roman" w:cs="Times New Roman"/>
        </w:rPr>
        <w:fldChar w:fldCharType="end"/>
      </w:r>
      <w:bookmarkEnd w:id="53"/>
      <w:r w:rsidRPr="001A3D8C">
        <w:rPr>
          <w:rFonts w:ascii="Times New Roman" w:hAnsi="Times New Roman" w:cs="Times New Roman"/>
        </w:rPr>
        <w:t xml:space="preserve">.  Освен това първата жалбоподателка не е оспорила мярката за настаняване на дъщеря ѝ в различни видове </w:t>
      </w:r>
      <w:r w:rsidR="00B62655">
        <w:rPr>
          <w:rFonts w:ascii="Times New Roman" w:hAnsi="Times New Roman" w:cs="Times New Roman"/>
          <w:lang w:val="bg-BG"/>
        </w:rPr>
        <w:t>резидентни</w:t>
      </w:r>
      <w:r w:rsidRPr="001A3D8C">
        <w:rPr>
          <w:rFonts w:ascii="Times New Roman" w:hAnsi="Times New Roman" w:cs="Times New Roman"/>
        </w:rPr>
        <w:t xml:space="preserve"> грижи, нито е поискала прекратяването ѝ. Тя не е предприела никакви действия в това отношение до момента, в който втората ж</w:t>
      </w:r>
      <w:r w:rsidR="00330A40" w:rsidRPr="001A3D8C">
        <w:rPr>
          <w:rFonts w:ascii="Times New Roman" w:hAnsi="Times New Roman" w:cs="Times New Roman"/>
        </w:rPr>
        <w:t>албоподателка е била вписана в р</w:t>
      </w:r>
      <w:r w:rsidRPr="001A3D8C">
        <w:rPr>
          <w:rFonts w:ascii="Times New Roman" w:hAnsi="Times New Roman" w:cs="Times New Roman"/>
        </w:rPr>
        <w:t>егистъра за</w:t>
      </w:r>
      <w:r w:rsidR="00330A40" w:rsidRPr="001A3D8C">
        <w:rPr>
          <w:rFonts w:ascii="Times New Roman" w:hAnsi="Times New Roman" w:cs="Times New Roman"/>
          <w:lang w:val="bg-BG"/>
        </w:rPr>
        <w:t xml:space="preserve"> пълно</w:t>
      </w:r>
      <w:r w:rsidRPr="001A3D8C">
        <w:rPr>
          <w:rFonts w:ascii="Times New Roman" w:hAnsi="Times New Roman" w:cs="Times New Roman"/>
        </w:rPr>
        <w:t xml:space="preserve"> осиновяване.</w:t>
      </w:r>
    </w:p>
    <w:bookmarkStart w:id="54" w:name="obs_gov_not_seeking_reintegration"/>
    <w:p w14:paraId="60228CE9" w14:textId="6435C8EB"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69</w:t>
      </w:r>
      <w:r w:rsidRPr="001A3D8C">
        <w:rPr>
          <w:rFonts w:ascii="Times New Roman" w:hAnsi="Times New Roman" w:cs="Times New Roman"/>
        </w:rPr>
        <w:fldChar w:fldCharType="end"/>
      </w:r>
      <w:bookmarkEnd w:id="54"/>
      <w:r w:rsidRPr="001A3D8C">
        <w:rPr>
          <w:rFonts w:ascii="Times New Roman" w:hAnsi="Times New Roman" w:cs="Times New Roman"/>
        </w:rPr>
        <w:t xml:space="preserve">.  Нещо повече, дори ако съдебното производство за преразглеждане на вписването на втората жалбоподателка в регистъра за </w:t>
      </w:r>
      <w:r w:rsidR="00330A40" w:rsidRPr="001A3D8C">
        <w:rPr>
          <w:rFonts w:ascii="Times New Roman" w:hAnsi="Times New Roman" w:cs="Times New Roman"/>
          <w:lang w:val="bg-BG"/>
        </w:rPr>
        <w:t xml:space="preserve">пълно </w:t>
      </w:r>
      <w:r w:rsidRPr="001A3D8C">
        <w:rPr>
          <w:rFonts w:ascii="Times New Roman" w:hAnsi="Times New Roman" w:cs="Times New Roman"/>
        </w:rPr>
        <w:t xml:space="preserve">осиновяване е било </w:t>
      </w:r>
      <w:r w:rsidR="00BD3CD7" w:rsidRPr="001A3D8C">
        <w:rPr>
          <w:rFonts w:ascii="Times New Roman" w:hAnsi="Times New Roman" w:cs="Times New Roman"/>
          <w:lang w:val="bg-BG"/>
        </w:rPr>
        <w:t>образувано</w:t>
      </w:r>
      <w:r w:rsidRPr="001A3D8C">
        <w:rPr>
          <w:rFonts w:ascii="Times New Roman" w:hAnsi="Times New Roman" w:cs="Times New Roman"/>
        </w:rPr>
        <w:t xml:space="preserve"> от първата жалбоподателка, тя никога не е присъствала на съдебните заседания, за да предста</w:t>
      </w:r>
      <w:r w:rsidR="00BD3CD7" w:rsidRPr="001A3D8C">
        <w:rPr>
          <w:rFonts w:ascii="Times New Roman" w:hAnsi="Times New Roman" w:cs="Times New Roman"/>
        </w:rPr>
        <w:t xml:space="preserve">ви своята версия за събитията. </w:t>
      </w:r>
      <w:r w:rsidR="00BD3CD7" w:rsidRPr="001A3D8C">
        <w:rPr>
          <w:rFonts w:ascii="Times New Roman" w:hAnsi="Times New Roman" w:cs="Times New Roman"/>
          <w:lang w:val="bg-BG"/>
        </w:rPr>
        <w:t>Освен това</w:t>
      </w:r>
      <w:r w:rsidRPr="001A3D8C">
        <w:rPr>
          <w:rFonts w:ascii="Times New Roman" w:hAnsi="Times New Roman" w:cs="Times New Roman"/>
        </w:rPr>
        <w:t xml:space="preserve"> в </w:t>
      </w:r>
      <w:r w:rsidR="00BD3CD7" w:rsidRPr="001A3D8C">
        <w:rPr>
          <w:rFonts w:ascii="Times New Roman" w:hAnsi="Times New Roman" w:cs="Times New Roman"/>
          <w:lang w:val="bg-BG"/>
        </w:rPr>
        <w:t>онзи</w:t>
      </w:r>
      <w:r w:rsidRPr="001A3D8C">
        <w:rPr>
          <w:rFonts w:ascii="Times New Roman" w:hAnsi="Times New Roman" w:cs="Times New Roman"/>
        </w:rPr>
        <w:t xml:space="preserve"> момент тя не е поискала реинтеграция на дъщеря си в семейството, като е искала единствено мярката за настаняване на втората жалбоподателка в приемно семейство да бъде оставена в сила за неопределен период от време. Като цяло първата жалбоподателка така и не е </w:t>
      </w:r>
      <w:r w:rsidR="00CB0161" w:rsidRPr="001A3D8C">
        <w:rPr>
          <w:rFonts w:ascii="Times New Roman" w:hAnsi="Times New Roman" w:cs="Times New Roman"/>
          <w:lang w:val="bg-BG"/>
        </w:rPr>
        <w:t>предстаавила правдоподобни обяснения</w:t>
      </w:r>
      <w:r w:rsidRPr="001A3D8C">
        <w:rPr>
          <w:rFonts w:ascii="Times New Roman" w:hAnsi="Times New Roman" w:cs="Times New Roman"/>
        </w:rPr>
        <w:t xml:space="preserve"> защо е престанала да посещава дъщеря си и да търси контакт с нея; </w:t>
      </w:r>
      <w:r w:rsidR="00BD3CD7" w:rsidRPr="001A3D8C">
        <w:rPr>
          <w:rFonts w:ascii="Times New Roman" w:hAnsi="Times New Roman" w:cs="Times New Roman"/>
          <w:lang w:val="bg-BG"/>
        </w:rPr>
        <w:t>по-специално,</w:t>
      </w:r>
      <w:r w:rsidRPr="001A3D8C">
        <w:rPr>
          <w:rFonts w:ascii="Times New Roman" w:hAnsi="Times New Roman" w:cs="Times New Roman"/>
        </w:rPr>
        <w:t xml:space="preserve"> лечението, на което е била подложена като амбулаторен пациент в друг град, не е било пречка за поддържане на контакт, тъй като е изисквало тя да посещава този град само веднъж седмично.</w:t>
      </w:r>
    </w:p>
    <w:bookmarkStart w:id="55" w:name="obs_gov_not_force"/>
    <w:p w14:paraId="2884B431" w14:textId="6510DA7D"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70</w:t>
      </w:r>
      <w:r w:rsidRPr="001A3D8C">
        <w:rPr>
          <w:rFonts w:ascii="Times New Roman" w:hAnsi="Times New Roman" w:cs="Times New Roman"/>
        </w:rPr>
        <w:fldChar w:fldCharType="end"/>
      </w:r>
      <w:bookmarkEnd w:id="55"/>
      <w:r w:rsidRPr="001A3D8C">
        <w:rPr>
          <w:rFonts w:ascii="Times New Roman" w:hAnsi="Times New Roman" w:cs="Times New Roman"/>
        </w:rPr>
        <w:t xml:space="preserve">.  Правителството </w:t>
      </w:r>
      <w:r w:rsidR="00BD3CD7" w:rsidRPr="001A3D8C">
        <w:rPr>
          <w:rFonts w:ascii="Times New Roman" w:hAnsi="Times New Roman" w:cs="Times New Roman"/>
          <w:lang w:val="bg-BG"/>
        </w:rPr>
        <w:t>посочва</w:t>
      </w:r>
      <w:r w:rsidRPr="001A3D8C">
        <w:rPr>
          <w:rFonts w:ascii="Times New Roman" w:hAnsi="Times New Roman" w:cs="Times New Roman"/>
        </w:rPr>
        <w:t>, че социалните служби са могли да предоставят информация на първата жалбоподателка и да ѝ помогнат, но не са могли да я принудят да поддържа или да възстанови контакта с дъщеря си. Правителството отхвърля твърдението, че втората жалбоподателка е била отнета от майка си само защото последната е била бедна.</w:t>
      </w:r>
    </w:p>
    <w:bookmarkStart w:id="56" w:name="obs_gov_adoption_proceedings"/>
    <w:p w14:paraId="060184B6" w14:textId="6668F4D9" w:rsidR="003C2A25" w:rsidRPr="001A3D8C" w:rsidRDefault="00AA4D42">
      <w:pPr>
        <w:pStyle w:val="JuPara"/>
        <w:rPr>
          <w:rFonts w:ascii="Times New Roman" w:hAnsi="Times New Roman" w:cs="Times New Roman"/>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71</w:t>
      </w:r>
      <w:r w:rsidRPr="001A3D8C">
        <w:rPr>
          <w:rFonts w:ascii="Times New Roman" w:hAnsi="Times New Roman" w:cs="Times New Roman"/>
        </w:rPr>
        <w:fldChar w:fldCharType="end"/>
      </w:r>
      <w:bookmarkEnd w:id="56"/>
      <w:r w:rsidRPr="001A3D8C">
        <w:rPr>
          <w:rFonts w:ascii="Times New Roman" w:hAnsi="Times New Roman" w:cs="Times New Roman"/>
        </w:rPr>
        <w:t xml:space="preserve">.  Накрая, Правителството изразява съмнения дали </w:t>
      </w:r>
      <w:r w:rsidR="00ED3874" w:rsidRPr="001A3D8C">
        <w:rPr>
          <w:rFonts w:ascii="Times New Roman" w:hAnsi="Times New Roman" w:cs="Times New Roman"/>
          <w:lang w:val="bg-BG"/>
        </w:rPr>
        <w:t>молбата</w:t>
      </w:r>
      <w:r w:rsidRPr="001A3D8C">
        <w:rPr>
          <w:rFonts w:ascii="Times New Roman" w:hAnsi="Times New Roman" w:cs="Times New Roman"/>
        </w:rPr>
        <w:t xml:space="preserve"> на </w:t>
      </w:r>
      <w:r w:rsidR="003C2513" w:rsidRPr="001A3D8C">
        <w:rPr>
          <w:rFonts w:ascii="Times New Roman" w:hAnsi="Times New Roman" w:cs="Times New Roman"/>
        </w:rPr>
        <w:t>първата жалбоподателка</w:t>
      </w:r>
      <w:r w:rsidRPr="001A3D8C">
        <w:rPr>
          <w:rFonts w:ascii="Times New Roman" w:hAnsi="Times New Roman" w:cs="Times New Roman"/>
        </w:rPr>
        <w:t xml:space="preserve"> да участва в производството по осиновяване (вж. параграф </w:t>
      </w:r>
      <w:r w:rsidRPr="001A3D8C">
        <w:rPr>
          <w:rFonts w:ascii="Times New Roman" w:hAnsi="Times New Roman" w:cs="Times New Roman"/>
        </w:rPr>
        <w:fldChar w:fldCharType="begin"/>
      </w:r>
      <w:r w:rsidRPr="001A3D8C">
        <w:rPr>
          <w:rFonts w:ascii="Times New Roman" w:hAnsi="Times New Roman" w:cs="Times New Roman"/>
        </w:rPr>
        <w:instrText xml:space="preserve"> REF request_to_participate_adoption \h </w:instrText>
      </w:r>
      <w:r w:rsidR="001A3D8C">
        <w:rPr>
          <w:rFonts w:ascii="Times New Roman" w:hAnsi="Times New Roman" w:cs="Times New Roman"/>
        </w:rPr>
        <w:instrText xml:space="preserve"> \* MERGEFORMAT </w:instrText>
      </w:r>
      <w:r w:rsidRPr="001A3D8C">
        <w:rPr>
          <w:rFonts w:ascii="Times New Roman" w:hAnsi="Times New Roman" w:cs="Times New Roman"/>
        </w:rPr>
      </w:r>
      <w:r w:rsidRPr="001A3D8C">
        <w:rPr>
          <w:rFonts w:ascii="Times New Roman" w:hAnsi="Times New Roman" w:cs="Times New Roman"/>
        </w:rPr>
        <w:fldChar w:fldCharType="separate"/>
      </w:r>
      <w:r w:rsidR="00A16F41" w:rsidRPr="001A3D8C">
        <w:rPr>
          <w:rFonts w:ascii="Times New Roman" w:hAnsi="Times New Roman" w:cs="Times New Roman"/>
          <w:noProof/>
        </w:rPr>
        <w:t>37</w:t>
      </w:r>
      <w:r w:rsidRPr="001A3D8C">
        <w:rPr>
          <w:rFonts w:ascii="Times New Roman" w:hAnsi="Times New Roman" w:cs="Times New Roman"/>
        </w:rPr>
        <w:fldChar w:fldCharType="end"/>
      </w:r>
      <w:r w:rsidRPr="001A3D8C">
        <w:rPr>
          <w:rFonts w:ascii="Times New Roman" w:hAnsi="Times New Roman" w:cs="Times New Roman"/>
        </w:rPr>
        <w:t xml:space="preserve"> по-горе), която не е била подпечатана с </w:t>
      </w:r>
      <w:r w:rsidR="00ED3874" w:rsidRPr="001A3D8C">
        <w:rPr>
          <w:rFonts w:ascii="Times New Roman" w:hAnsi="Times New Roman" w:cs="Times New Roman"/>
          <w:lang w:val="bg-BG"/>
        </w:rPr>
        <w:t>какъвто и да е</w:t>
      </w:r>
      <w:r w:rsidRPr="001A3D8C">
        <w:rPr>
          <w:rFonts w:ascii="Times New Roman" w:hAnsi="Times New Roman" w:cs="Times New Roman"/>
        </w:rPr>
        <w:t xml:space="preserve"> печат, показващ, че е била получена от властите, действително е била подадена до тях. </w:t>
      </w:r>
      <w:r w:rsidR="00CB0161" w:rsidRPr="001A3D8C">
        <w:rPr>
          <w:rFonts w:ascii="Times New Roman" w:hAnsi="Times New Roman" w:cs="Times New Roman"/>
          <w:lang w:val="bg-BG"/>
        </w:rPr>
        <w:t>Освен това</w:t>
      </w:r>
      <w:r w:rsidRPr="001A3D8C">
        <w:rPr>
          <w:rFonts w:ascii="Times New Roman" w:hAnsi="Times New Roman" w:cs="Times New Roman"/>
        </w:rPr>
        <w:t xml:space="preserve"> тя не е имала право да бъде изслушана в това производство.</w:t>
      </w:r>
    </w:p>
    <w:p w14:paraId="034CE37B" w14:textId="7F8AC832" w:rsidR="003C2A25" w:rsidRPr="00C6174A" w:rsidRDefault="00ED3874" w:rsidP="00ED3874">
      <w:pPr>
        <w:pStyle w:val="JuHa0"/>
        <w:numPr>
          <w:ilvl w:val="0"/>
          <w:numId w:val="0"/>
        </w:numPr>
        <w:ind w:left="851" w:hanging="341"/>
        <w:rPr>
          <w:rFonts w:ascii="Times New Roman" w:hAnsi="Times New Roman" w:cs="Times New Roman"/>
        </w:rPr>
      </w:pPr>
      <w:r w:rsidRPr="001A3D8C">
        <w:rPr>
          <w:rFonts w:ascii="Times New Roman" w:hAnsi="Times New Roman" w:cs="Times New Roman"/>
          <w:lang w:val="bg-BG"/>
        </w:rPr>
        <w:t xml:space="preserve">(в) </w:t>
      </w:r>
      <w:r w:rsidR="00C6174A">
        <w:rPr>
          <w:rFonts w:ascii="Times New Roman" w:hAnsi="Times New Roman" w:cs="Times New Roman"/>
          <w:lang w:val="bg-BG"/>
        </w:rPr>
        <w:t xml:space="preserve">Встъпило по делото </w:t>
      </w:r>
      <w:r w:rsidR="00C6174A">
        <w:rPr>
          <w:rFonts w:ascii="Times New Roman" w:hAnsi="Times New Roman" w:cs="Times New Roman"/>
        </w:rPr>
        <w:t>т</w:t>
      </w:r>
      <w:r w:rsidR="00AA4D42" w:rsidRPr="001A3D8C">
        <w:rPr>
          <w:rFonts w:ascii="Times New Roman" w:hAnsi="Times New Roman" w:cs="Times New Roman"/>
        </w:rPr>
        <w:t>рето</w:t>
      </w:r>
      <w:r w:rsidR="00072705" w:rsidRPr="001A3D8C">
        <w:rPr>
          <w:rFonts w:ascii="Times New Roman" w:hAnsi="Times New Roman" w:cs="Times New Roman"/>
          <w:lang w:val="bg-BG"/>
        </w:rPr>
        <w:t xml:space="preserve"> </w:t>
      </w:r>
      <w:r w:rsidR="00AA4D42" w:rsidRPr="001A3D8C">
        <w:rPr>
          <w:rFonts w:ascii="Times New Roman" w:hAnsi="Times New Roman" w:cs="Times New Roman"/>
        </w:rPr>
        <w:t>лице</w:t>
      </w:r>
    </w:p>
    <w:bookmarkStart w:id="57" w:name="obs_3rd_party_lack_services"/>
    <w:p w14:paraId="37BFA35A" w14:textId="32041EB9" w:rsidR="003C2A25" w:rsidRPr="00C6174A"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C6174A">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C6174A">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C6174A">
        <w:rPr>
          <w:rFonts w:ascii="Times New Roman" w:hAnsi="Times New Roman" w:cs="Times New Roman"/>
          <w:lang w:val="bg-BG"/>
        </w:rPr>
        <w:instrText>0 \*</w:instrText>
      </w:r>
      <w:r w:rsidRPr="001A3D8C">
        <w:rPr>
          <w:rFonts w:ascii="Times New Roman" w:hAnsi="Times New Roman" w:cs="Times New Roman"/>
        </w:rPr>
        <w:instrText>arabic</w:instrText>
      </w:r>
      <w:r w:rsidRPr="00C6174A">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C6174A">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C6174A">
        <w:rPr>
          <w:rFonts w:ascii="Times New Roman" w:hAnsi="Times New Roman" w:cs="Times New Roman"/>
          <w:noProof/>
          <w:lang w:val="bg-BG"/>
        </w:rPr>
        <w:t>72</w:t>
      </w:r>
      <w:r w:rsidRPr="001A3D8C">
        <w:rPr>
          <w:rFonts w:ascii="Times New Roman" w:hAnsi="Times New Roman" w:cs="Times New Roman"/>
        </w:rPr>
        <w:fldChar w:fldCharType="end"/>
      </w:r>
      <w:bookmarkEnd w:id="57"/>
      <w:r w:rsidRPr="00C6174A">
        <w:rPr>
          <w:rFonts w:ascii="Times New Roman" w:hAnsi="Times New Roman" w:cs="Times New Roman"/>
          <w:lang w:val="bg-BG"/>
        </w:rPr>
        <w:t xml:space="preserve">.  Центърът за хуманна политика в </w:t>
      </w:r>
      <w:r w:rsidR="00FC1DC3" w:rsidRPr="001A3D8C">
        <w:rPr>
          <w:rFonts w:ascii="Times New Roman" w:hAnsi="Times New Roman" w:cs="Times New Roman"/>
          <w:lang w:val="bg-BG"/>
        </w:rPr>
        <w:t>г</w:t>
      </w:r>
      <w:r w:rsidR="00FC1DC3" w:rsidRPr="00C6174A">
        <w:rPr>
          <w:rFonts w:ascii="Times New Roman" w:hAnsi="Times New Roman" w:cs="Times New Roman"/>
          <w:lang w:val="bg-BG"/>
        </w:rPr>
        <w:t>р. София</w:t>
      </w:r>
      <w:r w:rsidRPr="00C6174A">
        <w:rPr>
          <w:rFonts w:ascii="Times New Roman" w:hAnsi="Times New Roman" w:cs="Times New Roman"/>
          <w:lang w:val="bg-BG"/>
        </w:rPr>
        <w:t xml:space="preserve"> представ</w:t>
      </w:r>
      <w:r w:rsidR="003971B2" w:rsidRPr="001A3D8C">
        <w:rPr>
          <w:rFonts w:ascii="Times New Roman" w:hAnsi="Times New Roman" w:cs="Times New Roman"/>
          <w:lang w:val="bg-BG"/>
        </w:rPr>
        <w:t>я</w:t>
      </w:r>
      <w:r w:rsidR="003971B2" w:rsidRPr="00C6174A">
        <w:rPr>
          <w:rFonts w:ascii="Times New Roman" w:hAnsi="Times New Roman" w:cs="Times New Roman"/>
          <w:lang w:val="bg-BG"/>
        </w:rPr>
        <w:t xml:space="preserve"> становище</w:t>
      </w:r>
      <w:r w:rsidRPr="00C6174A">
        <w:rPr>
          <w:rFonts w:ascii="Times New Roman" w:hAnsi="Times New Roman" w:cs="Times New Roman"/>
          <w:lang w:val="bg-BG"/>
        </w:rPr>
        <w:t xml:space="preserve"> относно положението на наркозависимите </w:t>
      </w:r>
      <w:r w:rsidR="003971B2" w:rsidRPr="001A3D8C">
        <w:rPr>
          <w:rFonts w:ascii="Times New Roman" w:hAnsi="Times New Roman" w:cs="Times New Roman"/>
          <w:lang w:val="bg-BG"/>
        </w:rPr>
        <w:t xml:space="preserve">лица </w:t>
      </w:r>
      <w:r w:rsidRPr="00C6174A">
        <w:rPr>
          <w:rFonts w:ascii="Times New Roman" w:hAnsi="Times New Roman" w:cs="Times New Roman"/>
          <w:lang w:val="bg-BG"/>
        </w:rPr>
        <w:t>в България и по-специално на наркозависими</w:t>
      </w:r>
      <w:r w:rsidR="003971B2" w:rsidRPr="001A3D8C">
        <w:rPr>
          <w:rFonts w:ascii="Times New Roman" w:hAnsi="Times New Roman" w:cs="Times New Roman"/>
          <w:lang w:val="bg-BG"/>
        </w:rPr>
        <w:t>те родители</w:t>
      </w:r>
      <w:r w:rsidRPr="00C6174A">
        <w:rPr>
          <w:rFonts w:ascii="Times New Roman" w:hAnsi="Times New Roman" w:cs="Times New Roman"/>
          <w:lang w:val="bg-BG"/>
        </w:rPr>
        <w:t xml:space="preserve">. </w:t>
      </w:r>
      <w:r w:rsidR="00E85612">
        <w:rPr>
          <w:rFonts w:ascii="Times New Roman" w:hAnsi="Times New Roman" w:cs="Times New Roman"/>
          <w:lang w:val="bg-BG"/>
        </w:rPr>
        <w:t>Според ц</w:t>
      </w:r>
      <w:r w:rsidR="003971B2" w:rsidRPr="001A3D8C">
        <w:rPr>
          <w:rFonts w:ascii="Times New Roman" w:hAnsi="Times New Roman" w:cs="Times New Roman"/>
          <w:lang w:val="bg-BG"/>
        </w:rPr>
        <w:t>ентъра</w:t>
      </w:r>
      <w:r w:rsidRPr="00C6174A">
        <w:rPr>
          <w:rFonts w:ascii="Times New Roman" w:hAnsi="Times New Roman" w:cs="Times New Roman"/>
          <w:lang w:val="bg-BG"/>
        </w:rPr>
        <w:t xml:space="preserve"> липсват специализирани услуги, предоставящи социална и психологическа подкрепа на родители с проблеми, свързани с употребата на наркотични вещества, а практиката на социалните служби е да извеждат детето от семейството на такива родители незабавно и да го настаняват в </w:t>
      </w:r>
      <w:r w:rsidR="002B19C6" w:rsidRPr="001A3D8C">
        <w:rPr>
          <w:rFonts w:ascii="Times New Roman" w:hAnsi="Times New Roman" w:cs="Times New Roman"/>
          <w:lang w:val="bg-BG"/>
        </w:rPr>
        <w:t>институция</w:t>
      </w:r>
      <w:r w:rsidR="001B37A4" w:rsidRPr="001A3D8C">
        <w:rPr>
          <w:rFonts w:ascii="Times New Roman" w:hAnsi="Times New Roman" w:cs="Times New Roman"/>
          <w:lang w:val="bg-BG"/>
        </w:rPr>
        <w:t xml:space="preserve"> за </w:t>
      </w:r>
      <w:r w:rsidR="00B52554" w:rsidRPr="001A3D8C">
        <w:rPr>
          <w:rFonts w:ascii="Times New Roman" w:hAnsi="Times New Roman" w:cs="Times New Roman"/>
          <w:lang w:val="bg-BG"/>
        </w:rPr>
        <w:t xml:space="preserve">социални </w:t>
      </w:r>
      <w:r w:rsidR="002B19C6" w:rsidRPr="001A3D8C">
        <w:rPr>
          <w:rFonts w:ascii="Times New Roman" w:hAnsi="Times New Roman" w:cs="Times New Roman"/>
          <w:lang w:val="bg-BG"/>
        </w:rPr>
        <w:t>грижи</w:t>
      </w:r>
      <w:r w:rsidRPr="00C6174A">
        <w:rPr>
          <w:rFonts w:ascii="Times New Roman" w:hAnsi="Times New Roman" w:cs="Times New Roman"/>
          <w:lang w:val="bg-BG"/>
        </w:rPr>
        <w:t xml:space="preserve"> или в приемно семейство. По този начин родителите с проблеми, свързани с употребата на наркотични вещества, често </w:t>
      </w:r>
      <w:r w:rsidR="003971B2" w:rsidRPr="001A3D8C">
        <w:rPr>
          <w:rFonts w:ascii="Times New Roman" w:hAnsi="Times New Roman" w:cs="Times New Roman"/>
          <w:lang w:val="bg-BG"/>
        </w:rPr>
        <w:t>биват</w:t>
      </w:r>
      <w:r w:rsidRPr="00C6174A">
        <w:rPr>
          <w:rFonts w:ascii="Times New Roman" w:hAnsi="Times New Roman" w:cs="Times New Roman"/>
          <w:lang w:val="bg-BG"/>
        </w:rPr>
        <w:t xml:space="preserve"> отделяни от децата си, без да получават никаква подкрепа от системата за социална закрила.</w:t>
      </w:r>
    </w:p>
    <w:p w14:paraId="4DEA79FB" w14:textId="4C2936E3" w:rsidR="003C2A25" w:rsidRPr="00C6174A"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C6174A">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C6174A">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C6174A">
        <w:rPr>
          <w:rFonts w:ascii="Times New Roman" w:hAnsi="Times New Roman" w:cs="Times New Roman"/>
          <w:lang w:val="bg-BG"/>
        </w:rPr>
        <w:instrText>0 \*</w:instrText>
      </w:r>
      <w:r w:rsidRPr="001A3D8C">
        <w:rPr>
          <w:rFonts w:ascii="Times New Roman" w:hAnsi="Times New Roman" w:cs="Times New Roman"/>
        </w:rPr>
        <w:instrText>arabic</w:instrText>
      </w:r>
      <w:r w:rsidRPr="00C6174A">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C6174A">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C6174A">
        <w:rPr>
          <w:rFonts w:ascii="Times New Roman" w:hAnsi="Times New Roman" w:cs="Times New Roman"/>
          <w:noProof/>
          <w:lang w:val="bg-BG"/>
        </w:rPr>
        <w:t>73</w:t>
      </w:r>
      <w:r w:rsidRPr="001A3D8C">
        <w:rPr>
          <w:rFonts w:ascii="Times New Roman" w:hAnsi="Times New Roman" w:cs="Times New Roman"/>
          <w:noProof/>
        </w:rPr>
        <w:fldChar w:fldCharType="end"/>
      </w:r>
      <w:r w:rsidR="003971B2" w:rsidRPr="00C6174A">
        <w:rPr>
          <w:rFonts w:ascii="Times New Roman" w:hAnsi="Times New Roman" w:cs="Times New Roman"/>
          <w:lang w:val="bg-BG"/>
        </w:rPr>
        <w:t xml:space="preserve">.  Третата страна </w:t>
      </w:r>
      <w:r w:rsidR="003971B2" w:rsidRPr="001A3D8C">
        <w:rPr>
          <w:rFonts w:ascii="Times New Roman" w:hAnsi="Times New Roman" w:cs="Times New Roman"/>
          <w:lang w:val="bg-BG"/>
        </w:rPr>
        <w:t>по</w:t>
      </w:r>
      <w:r w:rsidR="003971B2" w:rsidRPr="00C6174A">
        <w:rPr>
          <w:rFonts w:ascii="Times New Roman" w:hAnsi="Times New Roman" w:cs="Times New Roman"/>
          <w:lang w:val="bg-BG"/>
        </w:rPr>
        <w:t xml:space="preserve"> делото</w:t>
      </w:r>
      <w:r w:rsidR="00AC6997" w:rsidRPr="00C6174A">
        <w:rPr>
          <w:rFonts w:ascii="Times New Roman" w:hAnsi="Times New Roman" w:cs="Times New Roman"/>
          <w:lang w:val="bg-BG"/>
        </w:rPr>
        <w:t xml:space="preserve"> </w:t>
      </w:r>
      <w:r w:rsidR="003971B2" w:rsidRPr="001A3D8C">
        <w:rPr>
          <w:rFonts w:ascii="Times New Roman" w:hAnsi="Times New Roman" w:cs="Times New Roman"/>
          <w:lang w:val="bg-BG"/>
        </w:rPr>
        <w:t>твърди</w:t>
      </w:r>
      <w:r w:rsidR="00AC6997" w:rsidRPr="00C6174A">
        <w:rPr>
          <w:rFonts w:ascii="Times New Roman" w:hAnsi="Times New Roman" w:cs="Times New Roman"/>
          <w:lang w:val="bg-BG"/>
        </w:rPr>
        <w:t xml:space="preserve"> още, че всяка година приблизително 30 000 бременни ж</w:t>
      </w:r>
      <w:r w:rsidR="001C5289">
        <w:rPr>
          <w:rFonts w:ascii="Times New Roman" w:hAnsi="Times New Roman" w:cs="Times New Roman"/>
          <w:lang w:val="bg-BG"/>
        </w:rPr>
        <w:t>ени в Европа употребяват опиати</w:t>
      </w:r>
      <w:r w:rsidR="00AC6997" w:rsidRPr="00C6174A">
        <w:rPr>
          <w:rFonts w:ascii="Times New Roman" w:hAnsi="Times New Roman" w:cs="Times New Roman"/>
          <w:lang w:val="bg-BG"/>
        </w:rPr>
        <w:t xml:space="preserve">, но </w:t>
      </w:r>
      <w:r w:rsidR="00E35921" w:rsidRPr="001A3D8C">
        <w:rPr>
          <w:rFonts w:ascii="Times New Roman" w:hAnsi="Times New Roman" w:cs="Times New Roman"/>
          <w:lang w:val="bg-BG"/>
        </w:rPr>
        <w:t>„</w:t>
      </w:r>
      <w:r w:rsidR="00AC6997" w:rsidRPr="00C6174A">
        <w:rPr>
          <w:rFonts w:ascii="Times New Roman" w:hAnsi="Times New Roman" w:cs="Times New Roman"/>
          <w:lang w:val="bg-BG"/>
        </w:rPr>
        <w:t xml:space="preserve">бременността и майчинството могат да бъдат силен мотиватор по пътя на </w:t>
      </w:r>
      <w:r w:rsidR="00A16F41" w:rsidRPr="00C6174A">
        <w:rPr>
          <w:rFonts w:ascii="Times New Roman" w:hAnsi="Times New Roman" w:cs="Times New Roman"/>
          <w:lang w:val="bg-BG"/>
        </w:rPr>
        <w:t xml:space="preserve">жената </w:t>
      </w:r>
      <w:r w:rsidR="00AC6997" w:rsidRPr="00C6174A">
        <w:rPr>
          <w:rFonts w:ascii="Times New Roman" w:hAnsi="Times New Roman" w:cs="Times New Roman"/>
          <w:lang w:val="bg-BG"/>
        </w:rPr>
        <w:t>към възстановяване</w:t>
      </w:r>
      <w:r w:rsidR="00E35921" w:rsidRPr="001A3D8C">
        <w:rPr>
          <w:rFonts w:ascii="Times New Roman" w:hAnsi="Times New Roman" w:cs="Times New Roman"/>
          <w:lang w:val="bg-BG"/>
        </w:rPr>
        <w:t>“</w:t>
      </w:r>
      <w:r w:rsidR="00AC6997" w:rsidRPr="00C6174A">
        <w:rPr>
          <w:rFonts w:ascii="Times New Roman" w:hAnsi="Times New Roman" w:cs="Times New Roman"/>
          <w:lang w:val="bg-BG"/>
        </w:rPr>
        <w:t xml:space="preserve">. Властите трябва да бъдат активни в предлагането на социални услуги на употребяващите наркотици, тъй като тези </w:t>
      </w:r>
      <w:r w:rsidR="003971B2" w:rsidRPr="001A3D8C">
        <w:rPr>
          <w:rFonts w:ascii="Times New Roman" w:hAnsi="Times New Roman" w:cs="Times New Roman"/>
          <w:lang w:val="bg-BG"/>
        </w:rPr>
        <w:t>лица</w:t>
      </w:r>
      <w:r w:rsidR="00AC6997" w:rsidRPr="00C6174A">
        <w:rPr>
          <w:rFonts w:ascii="Times New Roman" w:hAnsi="Times New Roman" w:cs="Times New Roman"/>
          <w:lang w:val="bg-BG"/>
        </w:rPr>
        <w:t xml:space="preserve"> са </w:t>
      </w:r>
      <w:r w:rsidR="00E35921" w:rsidRPr="001A3D8C">
        <w:rPr>
          <w:rFonts w:ascii="Times New Roman" w:hAnsi="Times New Roman" w:cs="Times New Roman"/>
          <w:lang w:val="bg-BG"/>
        </w:rPr>
        <w:t>„</w:t>
      </w:r>
      <w:r w:rsidR="00AC6997" w:rsidRPr="00C6174A">
        <w:rPr>
          <w:rFonts w:ascii="Times New Roman" w:hAnsi="Times New Roman" w:cs="Times New Roman"/>
          <w:lang w:val="bg-BG"/>
        </w:rPr>
        <w:t>известни с това, че не използват такива услуги</w:t>
      </w:r>
      <w:r w:rsidR="00E35921" w:rsidRPr="001A3D8C">
        <w:rPr>
          <w:rFonts w:ascii="Times New Roman" w:hAnsi="Times New Roman" w:cs="Times New Roman"/>
          <w:lang w:val="bg-BG"/>
        </w:rPr>
        <w:t>“</w:t>
      </w:r>
      <w:r w:rsidR="00AC6997" w:rsidRPr="00C6174A">
        <w:rPr>
          <w:rFonts w:ascii="Times New Roman" w:hAnsi="Times New Roman" w:cs="Times New Roman"/>
          <w:lang w:val="bg-BG"/>
        </w:rPr>
        <w:t>.</w:t>
      </w:r>
    </w:p>
    <w:p w14:paraId="37566B33" w14:textId="77777777" w:rsidR="003C2A25" w:rsidRPr="001A3D8C" w:rsidRDefault="00AA4D42">
      <w:pPr>
        <w:pStyle w:val="JuH1"/>
        <w:rPr>
          <w:rFonts w:ascii="Times New Roman" w:hAnsi="Times New Roman" w:cs="Times New Roman"/>
        </w:rPr>
      </w:pPr>
      <w:r w:rsidRPr="001A3D8C">
        <w:rPr>
          <w:rFonts w:ascii="Times New Roman" w:hAnsi="Times New Roman" w:cs="Times New Roman"/>
        </w:rPr>
        <w:t>Преценката на Съда</w:t>
      </w:r>
    </w:p>
    <w:p w14:paraId="095B5547" w14:textId="72FFA90A" w:rsidR="003C2A25" w:rsidRPr="001A3D8C"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1A3D8C">
        <w:rPr>
          <w:rFonts w:ascii="Times New Roman" w:hAnsi="Times New Roman" w:cs="Times New Roman"/>
        </w:rPr>
        <w:instrText xml:space="preserve"> SEQ level0 \*arabic \* MERGEFORMAT </w:instrText>
      </w:r>
      <w:r w:rsidRPr="001A3D8C">
        <w:rPr>
          <w:rFonts w:ascii="Times New Roman" w:hAnsi="Times New Roman" w:cs="Times New Roman"/>
        </w:rPr>
        <w:fldChar w:fldCharType="separate"/>
      </w:r>
      <w:r w:rsidR="00A16F41" w:rsidRPr="001A3D8C">
        <w:rPr>
          <w:rFonts w:ascii="Times New Roman" w:hAnsi="Times New Roman" w:cs="Times New Roman"/>
          <w:noProof/>
        </w:rPr>
        <w:t>74</w:t>
      </w:r>
      <w:r w:rsidRPr="001A3D8C">
        <w:rPr>
          <w:rFonts w:ascii="Times New Roman" w:hAnsi="Times New Roman" w:cs="Times New Roman"/>
          <w:noProof/>
        </w:rPr>
        <w:fldChar w:fldCharType="end"/>
      </w:r>
      <w:r w:rsidR="00AC6997" w:rsidRPr="001A3D8C">
        <w:rPr>
          <w:rFonts w:ascii="Times New Roman" w:hAnsi="Times New Roman" w:cs="Times New Roman"/>
        </w:rPr>
        <w:t xml:space="preserve">.  </w:t>
      </w:r>
      <w:r w:rsidR="0099193B" w:rsidRPr="001A3D8C">
        <w:rPr>
          <w:rFonts w:ascii="Times New Roman" w:hAnsi="Times New Roman" w:cs="Times New Roman"/>
          <w:lang w:val="bg-BG"/>
        </w:rPr>
        <w:t>Страните не оспорват</w:t>
      </w:r>
      <w:r w:rsidR="00AC6997" w:rsidRPr="001A3D8C">
        <w:rPr>
          <w:rFonts w:ascii="Times New Roman" w:hAnsi="Times New Roman" w:cs="Times New Roman"/>
        </w:rPr>
        <w:t xml:space="preserve">, че намесата в правата на </w:t>
      </w:r>
      <w:r w:rsidR="007E592F" w:rsidRPr="001A3D8C">
        <w:rPr>
          <w:rFonts w:ascii="Times New Roman" w:hAnsi="Times New Roman" w:cs="Times New Roman"/>
        </w:rPr>
        <w:t>жалбоподателките</w:t>
      </w:r>
      <w:r w:rsidR="00A16F41" w:rsidRPr="001A3D8C">
        <w:rPr>
          <w:rFonts w:ascii="Times New Roman" w:hAnsi="Times New Roman" w:cs="Times New Roman"/>
        </w:rPr>
        <w:t xml:space="preserve">, </w:t>
      </w:r>
      <w:r w:rsidR="00AC6997" w:rsidRPr="001A3D8C">
        <w:rPr>
          <w:rFonts w:ascii="Times New Roman" w:hAnsi="Times New Roman" w:cs="Times New Roman"/>
        </w:rPr>
        <w:t xml:space="preserve">а именно </w:t>
      </w:r>
      <w:r w:rsidR="001103B1">
        <w:rPr>
          <w:rFonts w:ascii="Times New Roman" w:hAnsi="Times New Roman" w:cs="Times New Roman"/>
          <w:lang w:val="bg-BG"/>
        </w:rPr>
        <w:t>вписването</w:t>
      </w:r>
      <w:r w:rsidR="00AC6997" w:rsidRPr="001A3D8C">
        <w:rPr>
          <w:rFonts w:ascii="Times New Roman" w:hAnsi="Times New Roman" w:cs="Times New Roman"/>
        </w:rPr>
        <w:t xml:space="preserve"> на втората </w:t>
      </w:r>
      <w:r w:rsidR="00A16F41" w:rsidRPr="001A3D8C">
        <w:rPr>
          <w:rFonts w:ascii="Times New Roman" w:hAnsi="Times New Roman" w:cs="Times New Roman"/>
        </w:rPr>
        <w:t xml:space="preserve">жалбоподателка за </w:t>
      </w:r>
      <w:r w:rsidR="00AC6997" w:rsidRPr="001A3D8C">
        <w:rPr>
          <w:rFonts w:ascii="Times New Roman" w:hAnsi="Times New Roman" w:cs="Times New Roman"/>
        </w:rPr>
        <w:t xml:space="preserve">осиновяване без съгласието на майка ѝ, е била </w:t>
      </w:r>
      <w:r w:rsidR="00E35921" w:rsidRPr="001A3D8C">
        <w:rPr>
          <w:rFonts w:ascii="Times New Roman" w:hAnsi="Times New Roman" w:cs="Times New Roman"/>
          <w:lang w:val="bg-BG"/>
        </w:rPr>
        <w:t>„</w:t>
      </w:r>
      <w:r w:rsidR="00AC6997" w:rsidRPr="001A3D8C">
        <w:rPr>
          <w:rFonts w:ascii="Times New Roman" w:hAnsi="Times New Roman" w:cs="Times New Roman"/>
        </w:rPr>
        <w:t>в съответствие със закона</w:t>
      </w:r>
      <w:r w:rsidR="00E35921" w:rsidRPr="001A3D8C">
        <w:rPr>
          <w:rFonts w:ascii="Times New Roman" w:hAnsi="Times New Roman" w:cs="Times New Roman"/>
          <w:lang w:val="bg-BG"/>
        </w:rPr>
        <w:t>“</w:t>
      </w:r>
      <w:r w:rsidR="00AC6997" w:rsidRPr="001A3D8C">
        <w:rPr>
          <w:rFonts w:ascii="Times New Roman" w:hAnsi="Times New Roman" w:cs="Times New Roman"/>
        </w:rPr>
        <w:t xml:space="preserve">, както изисква </w:t>
      </w:r>
      <w:r w:rsidR="00EA29C9" w:rsidRPr="001A3D8C">
        <w:rPr>
          <w:rFonts w:ascii="Times New Roman" w:hAnsi="Times New Roman" w:cs="Times New Roman"/>
        </w:rPr>
        <w:t>чл.</w:t>
      </w:r>
      <w:r w:rsidR="00AC6997" w:rsidRPr="001A3D8C">
        <w:rPr>
          <w:rFonts w:ascii="Times New Roman" w:hAnsi="Times New Roman" w:cs="Times New Roman"/>
        </w:rPr>
        <w:t xml:space="preserve"> 8 § 2 от Конвенцията. По-специално, мярката е била предвидена в Закона за закрила на детето (</w:t>
      </w:r>
      <w:r w:rsidR="00E35921" w:rsidRPr="001A3D8C">
        <w:rPr>
          <w:rFonts w:ascii="Times New Roman" w:hAnsi="Times New Roman" w:cs="Times New Roman"/>
          <w:lang w:val="bg-BG"/>
        </w:rPr>
        <w:t>„</w:t>
      </w:r>
      <w:r w:rsidR="005B7062" w:rsidRPr="001A3D8C">
        <w:rPr>
          <w:rFonts w:ascii="Times New Roman" w:hAnsi="Times New Roman" w:cs="Times New Roman"/>
        </w:rPr>
        <w:t>ЗЗД</w:t>
      </w:r>
      <w:r w:rsidR="005B7062" w:rsidRPr="001A3D8C">
        <w:rPr>
          <w:rFonts w:ascii="Times New Roman" w:hAnsi="Times New Roman" w:cs="Times New Roman"/>
          <w:lang w:val="bg-BG"/>
        </w:rPr>
        <w:t>ет</w:t>
      </w:r>
      <w:r w:rsidR="00E35921" w:rsidRPr="001A3D8C">
        <w:rPr>
          <w:rFonts w:ascii="Times New Roman" w:hAnsi="Times New Roman" w:cs="Times New Roman"/>
          <w:lang w:val="bg-BG"/>
        </w:rPr>
        <w:t>“</w:t>
      </w:r>
      <w:r w:rsidR="00AC6997" w:rsidRPr="001A3D8C">
        <w:rPr>
          <w:rFonts w:ascii="Times New Roman" w:hAnsi="Times New Roman" w:cs="Times New Roman"/>
        </w:rPr>
        <w:t xml:space="preserve">) и Семейния кодекс (вж. параграфи </w:t>
      </w:r>
      <w:r w:rsidR="00AC6997" w:rsidRPr="001A3D8C">
        <w:rPr>
          <w:rFonts w:ascii="Times New Roman" w:hAnsi="Times New Roman" w:cs="Times New Roman"/>
        </w:rPr>
        <w:fldChar w:fldCharType="begin"/>
      </w:r>
      <w:r w:rsidR="00AC6997" w:rsidRPr="001A3D8C">
        <w:rPr>
          <w:rFonts w:ascii="Times New Roman" w:hAnsi="Times New Roman" w:cs="Times New Roman"/>
        </w:rPr>
        <w:instrText xml:space="preserve"> REF s_3_CPA \h </w:instrText>
      </w:r>
      <w:r w:rsidR="001A3D8C">
        <w:rPr>
          <w:rFonts w:ascii="Times New Roman" w:hAnsi="Times New Roman" w:cs="Times New Roman"/>
        </w:rPr>
        <w:instrText xml:space="preserve"> \* MERGEFORMAT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1A3D8C">
        <w:rPr>
          <w:rFonts w:ascii="Times New Roman" w:hAnsi="Times New Roman" w:cs="Times New Roman"/>
          <w:noProof/>
        </w:rPr>
        <w:t>38</w:t>
      </w:r>
      <w:r w:rsidR="00AC6997" w:rsidRPr="001A3D8C">
        <w:rPr>
          <w:rFonts w:ascii="Times New Roman" w:hAnsi="Times New Roman" w:cs="Times New Roman"/>
        </w:rPr>
        <w:fldChar w:fldCharType="end"/>
      </w:r>
      <w:r w:rsidR="00AC6997" w:rsidRPr="001A3D8C">
        <w:rPr>
          <w:rFonts w:ascii="Times New Roman" w:hAnsi="Times New Roman" w:cs="Times New Roman"/>
        </w:rPr>
        <w:t>-</w:t>
      </w:r>
      <w:r w:rsidR="00AC6997" w:rsidRPr="001A3D8C">
        <w:rPr>
          <w:rFonts w:ascii="Times New Roman" w:hAnsi="Times New Roman" w:cs="Times New Roman"/>
        </w:rPr>
        <w:fldChar w:fldCharType="begin"/>
      </w:r>
      <w:r w:rsidR="00AC6997" w:rsidRPr="001A3D8C">
        <w:rPr>
          <w:rFonts w:ascii="Times New Roman" w:hAnsi="Times New Roman" w:cs="Times New Roman"/>
        </w:rPr>
        <w:instrText xml:space="preserve"> REF art_84_6_family_code \h </w:instrText>
      </w:r>
      <w:r w:rsidR="001A3D8C">
        <w:rPr>
          <w:rFonts w:ascii="Times New Roman" w:hAnsi="Times New Roman" w:cs="Times New Roman"/>
        </w:rPr>
        <w:instrText xml:space="preserve"> \* MERGEFORMAT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1A3D8C">
        <w:rPr>
          <w:rFonts w:ascii="Times New Roman" w:hAnsi="Times New Roman" w:cs="Times New Roman"/>
          <w:noProof/>
        </w:rPr>
        <w:t>46</w:t>
      </w:r>
      <w:r w:rsidR="00AC6997" w:rsidRPr="001A3D8C">
        <w:rPr>
          <w:rFonts w:ascii="Times New Roman" w:hAnsi="Times New Roman" w:cs="Times New Roman"/>
        </w:rPr>
        <w:fldChar w:fldCharType="end"/>
      </w:r>
      <w:r w:rsidR="00AC6997" w:rsidRPr="001A3D8C">
        <w:rPr>
          <w:rFonts w:ascii="Times New Roman" w:hAnsi="Times New Roman" w:cs="Times New Roman"/>
        </w:rPr>
        <w:t xml:space="preserve"> по-горе).</w:t>
      </w:r>
    </w:p>
    <w:p w14:paraId="0FE33ECA" w14:textId="101430FF"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75</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Освен това намесата е преследвала легитимни цели, а именно </w:t>
      </w:r>
      <w:r w:rsidR="00E35921" w:rsidRPr="001A3D8C">
        <w:rPr>
          <w:rFonts w:ascii="Times New Roman" w:hAnsi="Times New Roman" w:cs="Times New Roman"/>
          <w:lang w:val="bg-BG"/>
        </w:rPr>
        <w:t>„</w:t>
      </w:r>
      <w:r w:rsidR="00AC6997" w:rsidRPr="0064716E">
        <w:rPr>
          <w:rFonts w:ascii="Times New Roman" w:hAnsi="Times New Roman" w:cs="Times New Roman"/>
          <w:lang w:val="bg-BG"/>
        </w:rPr>
        <w:t>защита на здравето и морала</w:t>
      </w:r>
      <w:r w:rsidR="00E35921" w:rsidRPr="001A3D8C">
        <w:rPr>
          <w:rFonts w:ascii="Times New Roman" w:hAnsi="Times New Roman" w:cs="Times New Roman"/>
          <w:lang w:val="bg-BG"/>
        </w:rPr>
        <w:t>“</w:t>
      </w:r>
      <w:r w:rsidR="00AC6997" w:rsidRPr="0064716E">
        <w:rPr>
          <w:rFonts w:ascii="Times New Roman" w:hAnsi="Times New Roman" w:cs="Times New Roman"/>
          <w:lang w:val="bg-BG"/>
        </w:rPr>
        <w:t xml:space="preserve"> и </w:t>
      </w:r>
      <w:r w:rsidR="00E35921" w:rsidRPr="001A3D8C">
        <w:rPr>
          <w:rFonts w:ascii="Times New Roman" w:hAnsi="Times New Roman" w:cs="Times New Roman"/>
          <w:lang w:val="bg-BG"/>
        </w:rPr>
        <w:t>„</w:t>
      </w:r>
      <w:r w:rsidR="00AC6997" w:rsidRPr="0064716E">
        <w:rPr>
          <w:rFonts w:ascii="Times New Roman" w:hAnsi="Times New Roman" w:cs="Times New Roman"/>
          <w:lang w:val="bg-BG"/>
        </w:rPr>
        <w:t>правата и свободите</w:t>
      </w:r>
      <w:r w:rsidR="00E35921" w:rsidRPr="001A3D8C">
        <w:rPr>
          <w:rFonts w:ascii="Times New Roman" w:hAnsi="Times New Roman" w:cs="Times New Roman"/>
          <w:lang w:val="bg-BG"/>
        </w:rPr>
        <w:t>“</w:t>
      </w:r>
      <w:r w:rsidR="00AC6997" w:rsidRPr="0064716E">
        <w:rPr>
          <w:rFonts w:ascii="Times New Roman" w:hAnsi="Times New Roman" w:cs="Times New Roman"/>
          <w:lang w:val="bg-BG"/>
        </w:rPr>
        <w:t xml:space="preserve"> на </w:t>
      </w:r>
      <w:r w:rsidR="003C2513" w:rsidRPr="0064716E">
        <w:rPr>
          <w:rFonts w:ascii="Times New Roman" w:hAnsi="Times New Roman" w:cs="Times New Roman"/>
          <w:lang w:val="bg-BG"/>
        </w:rPr>
        <w:t>втората жалбоподателка</w:t>
      </w:r>
      <w:r w:rsidR="00AC6997" w:rsidRPr="0064716E">
        <w:rPr>
          <w:rFonts w:ascii="Times New Roman" w:hAnsi="Times New Roman" w:cs="Times New Roman"/>
          <w:lang w:val="bg-BG"/>
        </w:rPr>
        <w:t xml:space="preserve"> (вж. цитираното по-горе дело </w:t>
      </w:r>
      <w:r w:rsidR="00AC6997" w:rsidRPr="001A3D8C">
        <w:rPr>
          <w:rFonts w:ascii="Times New Roman" w:hAnsi="Times New Roman" w:cs="Times New Roman"/>
          <w:i/>
          <w:iCs/>
        </w:rPr>
        <w:t>Strand</w:t>
      </w:r>
      <w:r w:rsidR="00AC6997" w:rsidRPr="0064716E">
        <w:rPr>
          <w:rFonts w:ascii="Times New Roman" w:hAnsi="Times New Roman" w:cs="Times New Roman"/>
          <w:i/>
          <w:iCs/>
          <w:lang w:val="bg-BG"/>
        </w:rPr>
        <w:t xml:space="preserve"> </w:t>
      </w:r>
      <w:r w:rsidR="00AC6997" w:rsidRPr="001A3D8C">
        <w:rPr>
          <w:rFonts w:ascii="Times New Roman" w:hAnsi="Times New Roman" w:cs="Times New Roman"/>
          <w:i/>
          <w:iCs/>
        </w:rPr>
        <w:t>Lobben</w:t>
      </w:r>
      <w:r w:rsidR="00AC6997" w:rsidRPr="0064716E">
        <w:rPr>
          <w:rFonts w:ascii="Times New Roman" w:hAnsi="Times New Roman" w:cs="Times New Roman"/>
          <w:i/>
          <w:iCs/>
          <w:lang w:val="bg-BG"/>
        </w:rPr>
        <w:t xml:space="preserve"> </w:t>
      </w:r>
      <w:r w:rsidR="00AC6997" w:rsidRPr="001A3D8C">
        <w:rPr>
          <w:rFonts w:ascii="Times New Roman" w:hAnsi="Times New Roman" w:cs="Times New Roman"/>
          <w:i/>
          <w:iCs/>
        </w:rPr>
        <w:t>and</w:t>
      </w:r>
      <w:r w:rsidR="00AC6997" w:rsidRPr="0064716E">
        <w:rPr>
          <w:rFonts w:ascii="Times New Roman" w:hAnsi="Times New Roman" w:cs="Times New Roman"/>
          <w:i/>
          <w:iCs/>
          <w:lang w:val="bg-BG"/>
        </w:rPr>
        <w:t xml:space="preserve"> </w:t>
      </w:r>
      <w:r w:rsidR="00AC6997" w:rsidRPr="001A3D8C">
        <w:rPr>
          <w:rFonts w:ascii="Times New Roman" w:hAnsi="Times New Roman" w:cs="Times New Roman"/>
          <w:i/>
          <w:iCs/>
        </w:rPr>
        <w:t>Others</w:t>
      </w:r>
      <w:r w:rsidR="00AC6997" w:rsidRPr="0064716E">
        <w:rPr>
          <w:rFonts w:ascii="Times New Roman" w:hAnsi="Times New Roman" w:cs="Times New Roman"/>
          <w:lang w:val="bg-BG"/>
        </w:rPr>
        <w:t>, § 214).</w:t>
      </w:r>
    </w:p>
    <w:p w14:paraId="1BEC957D" w14:textId="16281547"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76</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Следователно спорът по настоящото дело се отнася до това дали намесата е била </w:t>
      </w:r>
      <w:r w:rsidR="00E35921" w:rsidRPr="001A3D8C">
        <w:rPr>
          <w:rFonts w:ascii="Times New Roman" w:hAnsi="Times New Roman" w:cs="Times New Roman"/>
          <w:lang w:val="bg-BG"/>
        </w:rPr>
        <w:t>„</w:t>
      </w:r>
      <w:r w:rsidR="00AC6997" w:rsidRPr="0064716E">
        <w:rPr>
          <w:rFonts w:ascii="Times New Roman" w:hAnsi="Times New Roman" w:cs="Times New Roman"/>
          <w:lang w:val="bg-BG"/>
        </w:rPr>
        <w:t>необходима в едно демократично общество</w:t>
      </w:r>
      <w:r w:rsidR="00E35921" w:rsidRPr="001A3D8C">
        <w:rPr>
          <w:rFonts w:ascii="Times New Roman" w:hAnsi="Times New Roman" w:cs="Times New Roman"/>
          <w:lang w:val="bg-BG"/>
        </w:rPr>
        <w:t>“</w:t>
      </w:r>
      <w:r w:rsidR="00AC6997" w:rsidRPr="0064716E">
        <w:rPr>
          <w:rFonts w:ascii="Times New Roman" w:hAnsi="Times New Roman" w:cs="Times New Roman"/>
          <w:lang w:val="bg-BG"/>
        </w:rPr>
        <w:t xml:space="preserve">. Общите принципи, приложими в това отношение, са добре установени в практиката на Съда и са подробно изложени в делото </w:t>
      </w:r>
      <w:r w:rsidR="00AC6997" w:rsidRPr="001A3D8C">
        <w:rPr>
          <w:rFonts w:ascii="Times New Roman" w:hAnsi="Times New Roman" w:cs="Times New Roman"/>
          <w:i/>
          <w:iCs/>
        </w:rPr>
        <w:t>Strand</w:t>
      </w:r>
      <w:r w:rsidR="00AC6997" w:rsidRPr="0064716E">
        <w:rPr>
          <w:rFonts w:ascii="Times New Roman" w:hAnsi="Times New Roman" w:cs="Times New Roman"/>
          <w:i/>
          <w:iCs/>
          <w:lang w:val="bg-BG"/>
        </w:rPr>
        <w:t xml:space="preserve"> </w:t>
      </w:r>
      <w:r w:rsidR="00AC6997" w:rsidRPr="001A3D8C">
        <w:rPr>
          <w:rFonts w:ascii="Times New Roman" w:hAnsi="Times New Roman" w:cs="Times New Roman"/>
          <w:i/>
          <w:iCs/>
        </w:rPr>
        <w:t>Lobben</w:t>
      </w:r>
      <w:r w:rsidR="00AC6997" w:rsidRPr="0064716E">
        <w:rPr>
          <w:rFonts w:ascii="Times New Roman" w:hAnsi="Times New Roman" w:cs="Times New Roman"/>
          <w:i/>
          <w:iCs/>
          <w:lang w:val="bg-BG"/>
        </w:rPr>
        <w:t xml:space="preserve"> </w:t>
      </w:r>
      <w:r w:rsidR="00AC6997" w:rsidRPr="001A3D8C">
        <w:rPr>
          <w:rFonts w:ascii="Times New Roman" w:hAnsi="Times New Roman" w:cs="Times New Roman"/>
          <w:i/>
          <w:iCs/>
        </w:rPr>
        <w:t>and</w:t>
      </w:r>
      <w:r w:rsidR="00AC6997" w:rsidRPr="0064716E">
        <w:rPr>
          <w:rFonts w:ascii="Times New Roman" w:hAnsi="Times New Roman" w:cs="Times New Roman"/>
          <w:i/>
          <w:iCs/>
          <w:lang w:val="bg-BG"/>
        </w:rPr>
        <w:t xml:space="preserve"> </w:t>
      </w:r>
      <w:r w:rsidR="00AC6997" w:rsidRPr="001A3D8C">
        <w:rPr>
          <w:rFonts w:ascii="Times New Roman" w:hAnsi="Times New Roman" w:cs="Times New Roman"/>
          <w:i/>
          <w:iCs/>
        </w:rPr>
        <w:t>Others</w:t>
      </w:r>
      <w:r w:rsidR="00AC6997" w:rsidRPr="0064716E">
        <w:rPr>
          <w:rFonts w:ascii="Times New Roman" w:hAnsi="Times New Roman" w:cs="Times New Roman"/>
          <w:i/>
          <w:iCs/>
          <w:lang w:val="bg-BG"/>
        </w:rPr>
        <w:t xml:space="preserve"> </w:t>
      </w:r>
      <w:r w:rsidR="00AC6997" w:rsidRPr="0064716E">
        <w:rPr>
          <w:rFonts w:ascii="Times New Roman" w:hAnsi="Times New Roman" w:cs="Times New Roman"/>
          <w:lang w:val="bg-BG"/>
        </w:rPr>
        <w:t>(цитирано по-горе, §§ 202</w:t>
      </w:r>
      <w:r w:rsidR="001103B1">
        <w:rPr>
          <w:rFonts w:ascii="Times New Roman" w:hAnsi="Times New Roman" w:cs="Times New Roman"/>
          <w:lang w:val="bg-BG"/>
        </w:rPr>
        <w:t>-</w:t>
      </w:r>
      <w:r w:rsidR="00AC6997" w:rsidRPr="0064716E">
        <w:rPr>
          <w:rFonts w:ascii="Times New Roman" w:hAnsi="Times New Roman" w:cs="Times New Roman"/>
          <w:lang w:val="bg-BG"/>
        </w:rPr>
        <w:t>13).</w:t>
      </w:r>
    </w:p>
    <w:bookmarkStart w:id="58" w:name="general_principles_1"/>
    <w:p w14:paraId="5E2FA889" w14:textId="3F438E1E"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77</w:t>
      </w:r>
      <w:r w:rsidRPr="001A3D8C">
        <w:rPr>
          <w:rFonts w:ascii="Times New Roman" w:hAnsi="Times New Roman" w:cs="Times New Roman"/>
        </w:rPr>
        <w:fldChar w:fldCharType="end"/>
      </w:r>
      <w:bookmarkEnd w:id="58"/>
      <w:r w:rsidRPr="0064716E">
        <w:rPr>
          <w:rFonts w:ascii="Times New Roman" w:hAnsi="Times New Roman" w:cs="Times New Roman"/>
          <w:lang w:val="bg-BG"/>
        </w:rPr>
        <w:t xml:space="preserve">.  По-специално Съдът е </w:t>
      </w:r>
      <w:r w:rsidR="0099193B" w:rsidRPr="001A3D8C">
        <w:rPr>
          <w:rFonts w:ascii="Times New Roman" w:hAnsi="Times New Roman" w:cs="Times New Roman"/>
          <w:lang w:val="bg-BG"/>
        </w:rPr>
        <w:t>приел</w:t>
      </w:r>
      <w:r w:rsidRPr="0064716E">
        <w:rPr>
          <w:rFonts w:ascii="Times New Roman" w:hAnsi="Times New Roman" w:cs="Times New Roman"/>
          <w:lang w:val="bg-BG"/>
        </w:rPr>
        <w:t>, че връзките на детето с неговото семейство трябва да бъдат запазени, освен в случаите, когато семейството се е оказало особено неподходящо. Това означава, че семейните връзки могат да бъдат прекъснати само при много изключителни обстоятелства и че трябва да се направи всичко възможно за з</w:t>
      </w:r>
      <w:r w:rsidR="0099193B" w:rsidRPr="0064716E">
        <w:rPr>
          <w:rFonts w:ascii="Times New Roman" w:hAnsi="Times New Roman" w:cs="Times New Roman"/>
          <w:lang w:val="bg-BG"/>
        </w:rPr>
        <w:t>апазване на личните отношения и – ако и когато е необходимо –</w:t>
      </w:r>
      <w:r w:rsidRPr="0064716E">
        <w:rPr>
          <w:rFonts w:ascii="Times New Roman" w:hAnsi="Times New Roman" w:cs="Times New Roman"/>
          <w:lang w:val="bg-BG"/>
        </w:rPr>
        <w:t xml:space="preserve"> за </w:t>
      </w:r>
      <w:r w:rsidR="00E35921" w:rsidRPr="001A3D8C">
        <w:rPr>
          <w:rFonts w:ascii="Times New Roman" w:hAnsi="Times New Roman" w:cs="Times New Roman"/>
          <w:lang w:val="bg-BG"/>
        </w:rPr>
        <w:t>„</w:t>
      </w:r>
      <w:r w:rsidRPr="0064716E">
        <w:rPr>
          <w:rFonts w:ascii="Times New Roman" w:hAnsi="Times New Roman" w:cs="Times New Roman"/>
          <w:lang w:val="bg-BG"/>
        </w:rPr>
        <w:t>възстановяване</w:t>
      </w:r>
      <w:r w:rsidR="00E35921" w:rsidRPr="001A3D8C">
        <w:rPr>
          <w:rFonts w:ascii="Times New Roman" w:hAnsi="Times New Roman" w:cs="Times New Roman"/>
          <w:lang w:val="bg-BG"/>
        </w:rPr>
        <w:t>“</w:t>
      </w:r>
      <w:r w:rsidRPr="0064716E">
        <w:rPr>
          <w:rFonts w:ascii="Times New Roman" w:hAnsi="Times New Roman" w:cs="Times New Roman"/>
          <w:lang w:val="bg-BG"/>
        </w:rPr>
        <w:t xml:space="preserve"> на семейството. Освен това настаняването извън семейството трябва да се разглежда като временна мярка, която трябва да бъде прекратена веднага щом обстоятелствата позволят това. От друга страна, </w:t>
      </w:r>
      <w:r w:rsidR="0099193B" w:rsidRPr="001A3D8C">
        <w:rPr>
          <w:rFonts w:ascii="Times New Roman" w:hAnsi="Times New Roman" w:cs="Times New Roman"/>
          <w:lang w:val="bg-BG"/>
        </w:rPr>
        <w:t>е очевидно</w:t>
      </w:r>
      <w:r w:rsidRPr="0064716E">
        <w:rPr>
          <w:rFonts w:ascii="Times New Roman" w:hAnsi="Times New Roman" w:cs="Times New Roman"/>
          <w:lang w:val="bg-BG"/>
        </w:rPr>
        <w:t xml:space="preserve">, че в интерес на детето </w:t>
      </w:r>
      <w:r w:rsidR="00A16F41" w:rsidRPr="0064716E">
        <w:rPr>
          <w:rFonts w:ascii="Times New Roman" w:hAnsi="Times New Roman" w:cs="Times New Roman"/>
          <w:lang w:val="bg-BG"/>
        </w:rPr>
        <w:t>е</w:t>
      </w:r>
      <w:r w:rsidRPr="0064716E">
        <w:rPr>
          <w:rFonts w:ascii="Times New Roman" w:hAnsi="Times New Roman" w:cs="Times New Roman"/>
          <w:lang w:val="bg-BG"/>
        </w:rPr>
        <w:t xml:space="preserve"> и да се осигури развитието му в здравословна среда и родителят не може да има право по </w:t>
      </w:r>
      <w:r w:rsidR="00EA29C9" w:rsidRPr="0064716E">
        <w:rPr>
          <w:rFonts w:ascii="Times New Roman" w:hAnsi="Times New Roman" w:cs="Times New Roman"/>
          <w:lang w:val="bg-BG"/>
        </w:rPr>
        <w:t>чл.</w:t>
      </w:r>
      <w:r w:rsidRPr="0064716E">
        <w:rPr>
          <w:rFonts w:ascii="Times New Roman" w:hAnsi="Times New Roman" w:cs="Times New Roman"/>
          <w:lang w:val="bg-BG"/>
        </w:rPr>
        <w:t xml:space="preserve"> 8 да изисква предприемането на такива мерки, които биха навредили </w:t>
      </w:r>
      <w:r w:rsidR="00A16F41" w:rsidRPr="0064716E">
        <w:rPr>
          <w:rFonts w:ascii="Times New Roman" w:hAnsi="Times New Roman" w:cs="Times New Roman"/>
          <w:lang w:val="bg-BG"/>
        </w:rPr>
        <w:t xml:space="preserve">на </w:t>
      </w:r>
      <w:r w:rsidRPr="0064716E">
        <w:rPr>
          <w:rFonts w:ascii="Times New Roman" w:hAnsi="Times New Roman" w:cs="Times New Roman"/>
          <w:lang w:val="bg-BG"/>
        </w:rPr>
        <w:t>здравето и развитието на детето. Освен това изминалото време може да има непоправими последици за отношенията между детето и родителя, с когото то не живее.</w:t>
      </w:r>
    </w:p>
    <w:bookmarkStart w:id="59" w:name="general_principles_3"/>
    <w:p w14:paraId="65617E96" w14:textId="3719866A" w:rsidR="003C2A25" w:rsidRPr="0064716E" w:rsidRDefault="00AA4D42">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78</w:t>
      </w:r>
      <w:r w:rsidRPr="001A3D8C">
        <w:rPr>
          <w:rFonts w:ascii="Times New Roman" w:hAnsi="Times New Roman" w:cs="Times New Roman"/>
        </w:rPr>
        <w:fldChar w:fldCharType="end"/>
      </w:r>
      <w:bookmarkEnd w:id="59"/>
      <w:r w:rsidRPr="0064716E">
        <w:rPr>
          <w:rFonts w:ascii="Times New Roman" w:hAnsi="Times New Roman" w:cs="Times New Roman"/>
          <w:lang w:val="bg-BG"/>
        </w:rPr>
        <w:t>.  Процесът на вземане на решения също е важен. Това, което трябва да се определи, е дали, като се имат предвид конкретните обстоятелства по делото</w:t>
      </w:r>
      <w:r w:rsidR="0099193B" w:rsidRPr="001A3D8C">
        <w:rPr>
          <w:rFonts w:ascii="Times New Roman" w:hAnsi="Times New Roman" w:cs="Times New Roman"/>
          <w:lang w:val="bg-BG"/>
        </w:rPr>
        <w:t>,</w:t>
      </w:r>
      <w:r w:rsidRPr="0064716E">
        <w:rPr>
          <w:rFonts w:ascii="Times New Roman" w:hAnsi="Times New Roman" w:cs="Times New Roman"/>
          <w:lang w:val="bg-BG"/>
        </w:rPr>
        <w:t xml:space="preserve"> и по-специално сериозният характер на решенията, които трябва да се вземат, биологичните родители са участвали в процеса на вземане на решение, разглеждан като цяло, в степен, достатъчна да им осигури необходимата защита на техните интереси, и дали са има</w:t>
      </w:r>
      <w:r w:rsidR="00F568FB" w:rsidRPr="0064716E">
        <w:rPr>
          <w:rFonts w:ascii="Times New Roman" w:hAnsi="Times New Roman" w:cs="Times New Roman"/>
          <w:lang w:val="bg-BG"/>
        </w:rPr>
        <w:t>ли възможност да представят своите</w:t>
      </w:r>
      <w:r w:rsidR="00F568FB" w:rsidRPr="001A3D8C">
        <w:rPr>
          <w:rFonts w:ascii="Times New Roman" w:hAnsi="Times New Roman" w:cs="Times New Roman"/>
          <w:lang w:val="bg-BG"/>
        </w:rPr>
        <w:t xml:space="preserve"> аргуменети</w:t>
      </w:r>
      <w:r w:rsidRPr="0064716E">
        <w:rPr>
          <w:rFonts w:ascii="Times New Roman" w:hAnsi="Times New Roman" w:cs="Times New Roman"/>
          <w:lang w:val="bg-BG"/>
        </w:rPr>
        <w:t>.</w:t>
      </w:r>
    </w:p>
    <w:p w14:paraId="68423321" w14:textId="5CE26701"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79</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В настоящия случай </w:t>
      </w:r>
      <w:r w:rsidR="00AA4D42" w:rsidRPr="0064716E">
        <w:rPr>
          <w:rFonts w:ascii="Times New Roman" w:hAnsi="Times New Roman" w:cs="Times New Roman"/>
          <w:lang w:val="bg-BG"/>
        </w:rPr>
        <w:t>втората жалбоподателка</w:t>
      </w:r>
      <w:r w:rsidR="00AC6997" w:rsidRPr="0064716E">
        <w:rPr>
          <w:rFonts w:ascii="Times New Roman" w:hAnsi="Times New Roman" w:cs="Times New Roman"/>
          <w:lang w:val="bg-BG"/>
        </w:rPr>
        <w:t xml:space="preserve"> е </w:t>
      </w:r>
      <w:r w:rsidR="00F568FB" w:rsidRPr="001A3D8C">
        <w:rPr>
          <w:rFonts w:ascii="Times New Roman" w:hAnsi="Times New Roman" w:cs="Times New Roman"/>
          <w:lang w:val="bg-BG"/>
        </w:rPr>
        <w:t>поставена</w:t>
      </w:r>
      <w:r w:rsidR="00AC6997" w:rsidRPr="0064716E">
        <w:rPr>
          <w:rFonts w:ascii="Times New Roman" w:hAnsi="Times New Roman" w:cs="Times New Roman"/>
          <w:lang w:val="bg-BG"/>
        </w:rPr>
        <w:t xml:space="preserve"> под обществена грижа на 14 април 2016 г., когато е на около четири месеца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hostel</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6</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Тя е била настанена за кратко в център </w:t>
      </w:r>
      <w:r w:rsidR="00537E9A" w:rsidRPr="0064716E">
        <w:rPr>
          <w:rFonts w:ascii="Times New Roman" w:hAnsi="Times New Roman" w:cs="Times New Roman"/>
          <w:lang w:val="bg-BG"/>
        </w:rPr>
        <w:t>за обществена подкрепа</w:t>
      </w:r>
      <w:r w:rsidR="00AC6997" w:rsidRPr="0064716E">
        <w:rPr>
          <w:rFonts w:ascii="Times New Roman" w:hAnsi="Times New Roman" w:cs="Times New Roman"/>
          <w:lang w:val="bg-BG"/>
        </w:rPr>
        <w:t xml:space="preserve">, а след това при роднина на майка си, а на 20 май 2016 г. е била настанена в </w:t>
      </w:r>
      <w:r w:rsidR="002B19C6" w:rsidRPr="001A3D8C">
        <w:rPr>
          <w:rFonts w:ascii="Times New Roman" w:hAnsi="Times New Roman" w:cs="Times New Roman"/>
          <w:lang w:val="bg-BG"/>
        </w:rPr>
        <w:t>институция</w:t>
      </w:r>
      <w:r w:rsidR="00AC6997" w:rsidRPr="0064716E">
        <w:rPr>
          <w:rFonts w:ascii="Times New Roman" w:hAnsi="Times New Roman" w:cs="Times New Roman"/>
          <w:lang w:val="bg-BG"/>
        </w:rPr>
        <w:t xml:space="preserve"> за социални грижи (вж.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hostel</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6</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placement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cousin</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9</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placement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institution</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10</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4EB075BE" w14:textId="74966D26"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80</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Пред Съда </w:t>
      </w:r>
      <w:r w:rsidR="007E592F" w:rsidRPr="0064716E">
        <w:rPr>
          <w:rFonts w:ascii="Times New Roman" w:hAnsi="Times New Roman" w:cs="Times New Roman"/>
          <w:lang w:val="bg-BG"/>
        </w:rPr>
        <w:t>жалбоподателките</w:t>
      </w:r>
      <w:r w:rsidR="00AC6997" w:rsidRPr="0064716E">
        <w:rPr>
          <w:rFonts w:ascii="Times New Roman" w:hAnsi="Times New Roman" w:cs="Times New Roman"/>
          <w:lang w:val="bg-BG"/>
        </w:rPr>
        <w:t xml:space="preserve"> оспорват тези ранни мерки, по-специално поради това, че социалните служби не са предприели действия, насочени към предотвратяване на изоставянето на деца, като например настаняване в звено </w:t>
      </w:r>
      <w:r w:rsidR="00E35921" w:rsidRPr="001A3D8C">
        <w:rPr>
          <w:rFonts w:ascii="Times New Roman" w:hAnsi="Times New Roman" w:cs="Times New Roman"/>
          <w:lang w:val="bg-BG"/>
        </w:rPr>
        <w:t>„</w:t>
      </w:r>
      <w:r w:rsidR="00AC6997" w:rsidRPr="0064716E">
        <w:rPr>
          <w:rFonts w:ascii="Times New Roman" w:hAnsi="Times New Roman" w:cs="Times New Roman"/>
          <w:lang w:val="bg-BG"/>
        </w:rPr>
        <w:t>Майка и бебе</w:t>
      </w:r>
      <w:r w:rsidR="00E35921" w:rsidRPr="001A3D8C">
        <w:rPr>
          <w:rFonts w:ascii="Times New Roman" w:hAnsi="Times New Roman" w:cs="Times New Roman"/>
          <w:lang w:val="bg-BG"/>
        </w:rPr>
        <w:t>“</w:t>
      </w:r>
      <w:r w:rsidR="00AC6997" w:rsidRPr="0064716E">
        <w:rPr>
          <w:rFonts w:ascii="Times New Roman" w:hAnsi="Times New Roman" w:cs="Times New Roman"/>
          <w:lang w:val="bg-BG"/>
        </w:rPr>
        <w:t xml:space="preserve">, а вместо това веднага са се опитали да настанят втората жалбоподателка извън нейното биологично семейство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obs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approach</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mother</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and</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baby</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64</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62A1E46B" w14:textId="2006DDDD"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81</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Както Съдът отбеляза по-горе, макар че този ранен период обикновено не попада в </w:t>
      </w:r>
      <w:r w:rsidR="00A8747C" w:rsidRPr="001A3D8C">
        <w:rPr>
          <w:rFonts w:ascii="Times New Roman" w:hAnsi="Times New Roman" w:cs="Times New Roman"/>
          <w:lang w:val="bg-BG"/>
        </w:rPr>
        <w:t xml:space="preserve">обхвата на </w:t>
      </w:r>
      <w:r w:rsidR="00AC6997" w:rsidRPr="0064716E">
        <w:rPr>
          <w:rFonts w:ascii="Times New Roman" w:hAnsi="Times New Roman" w:cs="Times New Roman"/>
          <w:lang w:val="bg-BG"/>
        </w:rPr>
        <w:t xml:space="preserve">неговата компетентност, той все пак ще провери дали още на този етап националните </w:t>
      </w:r>
      <w:r w:rsidR="00A8747C" w:rsidRPr="001A3D8C">
        <w:rPr>
          <w:rFonts w:ascii="Times New Roman" w:hAnsi="Times New Roman" w:cs="Times New Roman"/>
          <w:lang w:val="bg-BG"/>
        </w:rPr>
        <w:t>власти</w:t>
      </w:r>
      <w:r w:rsidR="00AC6997" w:rsidRPr="0064716E">
        <w:rPr>
          <w:rFonts w:ascii="Times New Roman" w:hAnsi="Times New Roman" w:cs="Times New Roman"/>
          <w:lang w:val="bg-BG"/>
        </w:rPr>
        <w:t xml:space="preserve"> са действали в съответствие с изискванията на </w:t>
      </w:r>
      <w:r w:rsidR="00EA29C9" w:rsidRPr="0064716E">
        <w:rPr>
          <w:rFonts w:ascii="Times New Roman" w:hAnsi="Times New Roman" w:cs="Times New Roman"/>
          <w:lang w:val="bg-BG"/>
        </w:rPr>
        <w:t>чл.</w:t>
      </w:r>
      <w:r w:rsidR="00AC6997" w:rsidRPr="0064716E">
        <w:rPr>
          <w:rFonts w:ascii="Times New Roman" w:hAnsi="Times New Roman" w:cs="Times New Roman"/>
          <w:lang w:val="bg-BG"/>
        </w:rPr>
        <w:t xml:space="preserve"> 8 от Конвенцията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temporal</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scope</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57</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Тази разпоредба изисква да се поддържат връзките на детето с неговото семейство и властите да направят всичко възможно, за да запазят тези лични отношения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general</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principles</w:instrText>
      </w:r>
      <w:r w:rsidR="00AC6997" w:rsidRPr="0064716E">
        <w:rPr>
          <w:rFonts w:ascii="Times New Roman" w:hAnsi="Times New Roman" w:cs="Times New Roman"/>
          <w:lang w:val="bg-BG"/>
        </w:rPr>
        <w:instrText>_1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77</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77C4DA5F" w14:textId="01FDD785"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82</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w:t>
      </w:r>
      <w:r w:rsidR="00085A7A" w:rsidRPr="001A3D8C">
        <w:rPr>
          <w:rFonts w:ascii="Times New Roman" w:hAnsi="Times New Roman" w:cs="Times New Roman"/>
          <w:lang w:val="bg-BG"/>
        </w:rPr>
        <w:t>С оглед</w:t>
      </w:r>
      <w:r w:rsidR="00AC6997" w:rsidRPr="0064716E">
        <w:rPr>
          <w:rFonts w:ascii="Times New Roman" w:hAnsi="Times New Roman" w:cs="Times New Roman"/>
          <w:lang w:val="bg-BG"/>
        </w:rPr>
        <w:t xml:space="preserve"> на тези изисквания е наистина </w:t>
      </w:r>
      <w:r w:rsidR="00085A7A" w:rsidRPr="001A3D8C">
        <w:rPr>
          <w:rFonts w:ascii="Times New Roman" w:hAnsi="Times New Roman" w:cs="Times New Roman"/>
          <w:lang w:val="bg-BG"/>
        </w:rPr>
        <w:t>осъдително</w:t>
      </w:r>
      <w:r w:rsidR="00AC6997" w:rsidRPr="0064716E">
        <w:rPr>
          <w:rFonts w:ascii="Times New Roman" w:hAnsi="Times New Roman" w:cs="Times New Roman"/>
          <w:lang w:val="bg-BG"/>
        </w:rPr>
        <w:t xml:space="preserve">, че социалните служби, предупредени, че втората жалбоподателка е в риск на 14 април 2016 г., не са предприели предвидените от закона действия за предотвратяване на изоставянето на деца, като например настаняване на жалбоподателките в звено </w:t>
      </w:r>
      <w:r w:rsidR="00E35921" w:rsidRPr="001A3D8C">
        <w:rPr>
          <w:rFonts w:ascii="Times New Roman" w:hAnsi="Times New Roman" w:cs="Times New Roman"/>
          <w:lang w:val="bg-BG"/>
        </w:rPr>
        <w:t>„</w:t>
      </w:r>
      <w:r w:rsidR="00AC6997" w:rsidRPr="0064716E">
        <w:rPr>
          <w:rFonts w:ascii="Times New Roman" w:hAnsi="Times New Roman" w:cs="Times New Roman"/>
          <w:lang w:val="bg-BG"/>
        </w:rPr>
        <w:t>Майка и бебе</w:t>
      </w:r>
      <w:r w:rsidR="00E35921" w:rsidRPr="001A3D8C">
        <w:rPr>
          <w:rFonts w:ascii="Times New Roman" w:hAnsi="Times New Roman" w:cs="Times New Roman"/>
          <w:lang w:val="bg-BG"/>
        </w:rPr>
        <w:t>“</w:t>
      </w:r>
      <w:r w:rsidR="00AC6997" w:rsidRPr="0064716E">
        <w:rPr>
          <w:rFonts w:ascii="Times New Roman" w:hAnsi="Times New Roman" w:cs="Times New Roman"/>
          <w:lang w:val="bg-BG"/>
        </w:rPr>
        <w:t xml:space="preserve"> (вж.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measures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against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abandonment</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50</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mother</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and</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baby</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53</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Такова действие би им позволило да останат заедно и би могло да запази личните им отношения. Правителството не е предоставило никакво обяснение за очевидния пропуск да се проучи тази възможност. В това отношение е важно, че втората жалбоподателка не е била жертва на насилие, което би могло да</w:t>
      </w:r>
      <w:r w:rsidR="002E6548">
        <w:rPr>
          <w:rFonts w:ascii="Times New Roman" w:hAnsi="Times New Roman" w:cs="Times New Roman"/>
          <w:lang w:val="bg-BG"/>
        </w:rPr>
        <w:t xml:space="preserve"> оправдае спешното ѝ разделяне от</w:t>
      </w:r>
      <w:r w:rsidR="00AC6997" w:rsidRPr="0064716E">
        <w:rPr>
          <w:rFonts w:ascii="Times New Roman" w:hAnsi="Times New Roman" w:cs="Times New Roman"/>
          <w:lang w:val="bg-BG"/>
        </w:rPr>
        <w:t xml:space="preserve"> майка ѝ. Съдът се позовава и на становищата на третото лице</w:t>
      </w:r>
      <w:r w:rsidR="00085A7A" w:rsidRPr="001A3D8C">
        <w:rPr>
          <w:rFonts w:ascii="Times New Roman" w:hAnsi="Times New Roman" w:cs="Times New Roman"/>
          <w:lang w:val="bg-BG"/>
        </w:rPr>
        <w:t>, встъпило като страна по делото</w:t>
      </w:r>
      <w:r w:rsidR="00AC6997" w:rsidRPr="0064716E">
        <w:rPr>
          <w:rFonts w:ascii="Times New Roman" w:hAnsi="Times New Roman" w:cs="Times New Roman"/>
          <w:lang w:val="bg-BG"/>
        </w:rPr>
        <w:t>, Центъра за хуманн</w:t>
      </w:r>
      <w:r w:rsidR="00630AB7" w:rsidRPr="001A3D8C">
        <w:rPr>
          <w:rFonts w:ascii="Times New Roman" w:hAnsi="Times New Roman" w:cs="Times New Roman"/>
          <w:lang w:val="bg-BG"/>
        </w:rPr>
        <w:t>и</w:t>
      </w:r>
      <w:r w:rsidR="00AC6997" w:rsidRPr="0064716E">
        <w:rPr>
          <w:rFonts w:ascii="Times New Roman" w:hAnsi="Times New Roman" w:cs="Times New Roman"/>
          <w:lang w:val="bg-BG"/>
        </w:rPr>
        <w:t xml:space="preserve"> политик</w:t>
      </w:r>
      <w:r w:rsidR="00630AB7" w:rsidRPr="001A3D8C">
        <w:rPr>
          <w:rFonts w:ascii="Times New Roman" w:hAnsi="Times New Roman" w:cs="Times New Roman"/>
          <w:lang w:val="bg-BG"/>
        </w:rPr>
        <w:t>и</w:t>
      </w:r>
      <w:r w:rsidR="00AC6997" w:rsidRPr="0064716E">
        <w:rPr>
          <w:rFonts w:ascii="Times New Roman" w:hAnsi="Times New Roman" w:cs="Times New Roman"/>
          <w:lang w:val="bg-BG"/>
        </w:rPr>
        <w:t xml:space="preserve">, </w:t>
      </w:r>
      <w:r w:rsidR="00085A7A" w:rsidRPr="001A3D8C">
        <w:rPr>
          <w:rFonts w:ascii="Times New Roman" w:hAnsi="Times New Roman" w:cs="Times New Roman"/>
          <w:lang w:val="bg-BG"/>
        </w:rPr>
        <w:t>по думи на който</w:t>
      </w:r>
      <w:r w:rsidR="00AC6997" w:rsidRPr="0064716E">
        <w:rPr>
          <w:rFonts w:ascii="Times New Roman" w:hAnsi="Times New Roman" w:cs="Times New Roman"/>
          <w:lang w:val="bg-BG"/>
        </w:rPr>
        <w:t xml:space="preserve"> практиката на социалните служби в България е да извеждат незабавно децата на родители с проблеми, свързани с употребата на наркотични вещества, и да ги настаняват в </w:t>
      </w:r>
      <w:r w:rsidR="005B5168">
        <w:rPr>
          <w:rFonts w:ascii="Times New Roman" w:hAnsi="Times New Roman" w:cs="Times New Roman"/>
          <w:lang w:val="bg-BG"/>
        </w:rPr>
        <w:t>резидентна</w:t>
      </w:r>
      <w:r w:rsidR="00AC6997" w:rsidRPr="0064716E">
        <w:rPr>
          <w:rFonts w:ascii="Times New Roman" w:hAnsi="Times New Roman" w:cs="Times New Roman"/>
          <w:lang w:val="bg-BG"/>
        </w:rPr>
        <w:t xml:space="preserve"> грижа, без да осигуряват социална подкрепа на родителите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obs</w:instrText>
      </w:r>
      <w:r w:rsidR="00AC6997" w:rsidRPr="0064716E">
        <w:rPr>
          <w:rFonts w:ascii="Times New Roman" w:hAnsi="Times New Roman" w:cs="Times New Roman"/>
          <w:lang w:val="bg-BG"/>
        </w:rPr>
        <w:instrText>_3</w:instrText>
      </w:r>
      <w:r w:rsidR="00AC6997" w:rsidRPr="001A3D8C">
        <w:rPr>
          <w:rFonts w:ascii="Times New Roman" w:hAnsi="Times New Roman" w:cs="Times New Roman"/>
        </w:rPr>
        <w:instrText>rd</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party</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lack</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services</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72</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55FA783B" w14:textId="246B99BC"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83</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Въпреки горните съображения Съдът не счита, че пропускът на социалните служби </w:t>
      </w:r>
      <w:r w:rsidR="00A16F41" w:rsidRPr="0064716E">
        <w:rPr>
          <w:rFonts w:ascii="Times New Roman" w:hAnsi="Times New Roman" w:cs="Times New Roman"/>
          <w:lang w:val="bg-BG"/>
        </w:rPr>
        <w:t xml:space="preserve">на </w:t>
      </w:r>
      <w:r w:rsidR="00AC6997" w:rsidRPr="0064716E">
        <w:rPr>
          <w:rFonts w:ascii="Times New Roman" w:hAnsi="Times New Roman" w:cs="Times New Roman"/>
          <w:lang w:val="bg-BG"/>
        </w:rPr>
        <w:t xml:space="preserve">този ранен етап да предприемат мерки, позволяващи на </w:t>
      </w:r>
      <w:r w:rsidR="007E592F" w:rsidRPr="0064716E">
        <w:rPr>
          <w:rFonts w:ascii="Times New Roman" w:hAnsi="Times New Roman" w:cs="Times New Roman"/>
          <w:lang w:val="bg-BG"/>
        </w:rPr>
        <w:t>двете</w:t>
      </w:r>
      <w:r w:rsidR="00AC6997" w:rsidRPr="0064716E">
        <w:rPr>
          <w:rFonts w:ascii="Times New Roman" w:hAnsi="Times New Roman" w:cs="Times New Roman"/>
          <w:lang w:val="bg-BG"/>
        </w:rPr>
        <w:t xml:space="preserve"> </w:t>
      </w:r>
      <w:r w:rsidR="007E592F" w:rsidRPr="0064716E">
        <w:rPr>
          <w:rFonts w:ascii="Times New Roman" w:hAnsi="Times New Roman" w:cs="Times New Roman"/>
          <w:lang w:val="bg-BG"/>
        </w:rPr>
        <w:t>жалбоподателки</w:t>
      </w:r>
      <w:r w:rsidR="00AC6997" w:rsidRPr="0064716E">
        <w:rPr>
          <w:rFonts w:ascii="Times New Roman" w:hAnsi="Times New Roman" w:cs="Times New Roman"/>
          <w:lang w:val="bg-BG"/>
        </w:rPr>
        <w:t xml:space="preserve"> да останат заедно, е решаващ за заключението му по разглежданите </w:t>
      </w:r>
      <w:r w:rsidR="006254C2">
        <w:rPr>
          <w:rFonts w:ascii="Times New Roman" w:hAnsi="Times New Roman" w:cs="Times New Roman"/>
          <w:lang w:val="bg-BG"/>
        </w:rPr>
        <w:t>оплаквания</w:t>
      </w:r>
      <w:r w:rsidR="00AC6997" w:rsidRPr="0064716E">
        <w:rPr>
          <w:rFonts w:ascii="Times New Roman" w:hAnsi="Times New Roman" w:cs="Times New Roman"/>
          <w:lang w:val="bg-BG"/>
        </w:rPr>
        <w:t xml:space="preserve">. Той отбелязва, че в действителност първата жалбоподателка изглежда е била доволна от предприетите на ранен етап мерки: макар първоначално да е подала молба за връщане на дъщеря ѝ, впоследствие тя се е отказала от нея и няколко дни по-късно сама е предложила детето да бъде настанено при член на семейството за един месец (вж.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placement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cousin</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9</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request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return</w:instrText>
      </w:r>
      <w:r w:rsidR="00AC6997" w:rsidRPr="0064716E">
        <w:rPr>
          <w:rFonts w:ascii="Times New Roman" w:hAnsi="Times New Roman" w:cs="Times New Roman"/>
          <w:lang w:val="bg-BG"/>
        </w:rPr>
        <w:instrText>_15_</w:instrText>
      </w:r>
      <w:r w:rsidR="00AC6997" w:rsidRPr="001A3D8C">
        <w:rPr>
          <w:rFonts w:ascii="Times New Roman" w:hAnsi="Times New Roman" w:cs="Times New Roman"/>
        </w:rPr>
        <w:instrText>april</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12</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След изтичането на този месец и настаняването на бебето в </w:t>
      </w:r>
      <w:r w:rsidR="00074AAD" w:rsidRPr="0064716E">
        <w:rPr>
          <w:rFonts w:ascii="Times New Roman" w:hAnsi="Times New Roman" w:cs="Times New Roman"/>
          <w:lang w:val="bg-BG"/>
        </w:rPr>
        <w:t>заведение за социални грижи</w:t>
      </w:r>
      <w:r w:rsidR="00AC6997" w:rsidRPr="0064716E">
        <w:rPr>
          <w:rFonts w:ascii="Times New Roman" w:hAnsi="Times New Roman" w:cs="Times New Roman"/>
          <w:lang w:val="bg-BG"/>
        </w:rPr>
        <w:t xml:space="preserve"> първата жалбоподателка не оспорва това решение, като ежедневно контактува с дъщеря си и персоналът ѝ възлага част от грижите, които трябва да</w:t>
      </w:r>
      <w:r w:rsidR="00F34641">
        <w:rPr>
          <w:rFonts w:ascii="Times New Roman" w:hAnsi="Times New Roman" w:cs="Times New Roman"/>
          <w:lang w:val="bg-BG"/>
        </w:rPr>
        <w:t xml:space="preserve"> се</w:t>
      </w:r>
      <w:r w:rsidR="00AC6997" w:rsidRPr="0064716E">
        <w:rPr>
          <w:rFonts w:ascii="Times New Roman" w:hAnsi="Times New Roman" w:cs="Times New Roman"/>
          <w:lang w:val="bg-BG"/>
        </w:rPr>
        <w:t xml:space="preserve"> полага</w:t>
      </w:r>
      <w:r w:rsidR="00F34641">
        <w:rPr>
          <w:rFonts w:ascii="Times New Roman" w:hAnsi="Times New Roman" w:cs="Times New Roman"/>
          <w:lang w:val="bg-BG"/>
        </w:rPr>
        <w:t>т</w:t>
      </w:r>
      <w:r w:rsidR="00AC6997" w:rsidRPr="0064716E">
        <w:rPr>
          <w:rFonts w:ascii="Times New Roman" w:hAnsi="Times New Roman" w:cs="Times New Roman"/>
          <w:lang w:val="bg-BG"/>
        </w:rPr>
        <w:t xml:space="preserve"> (вж.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placement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institution</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10</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reports</w:instrText>
      </w:r>
      <w:r w:rsidR="00AC6997" w:rsidRPr="0064716E">
        <w:rPr>
          <w:rFonts w:ascii="Times New Roman" w:hAnsi="Times New Roman" w:cs="Times New Roman"/>
          <w:lang w:val="bg-BG"/>
        </w:rPr>
        <w:instrText>_27_</w:instrText>
      </w:r>
      <w:r w:rsidR="00AC6997" w:rsidRPr="001A3D8C">
        <w:rPr>
          <w:rFonts w:ascii="Times New Roman" w:hAnsi="Times New Roman" w:cs="Times New Roman"/>
        </w:rPr>
        <w:instrText>may</w:instrText>
      </w:r>
      <w:r w:rsidR="00AC6997" w:rsidRPr="0064716E">
        <w:rPr>
          <w:rFonts w:ascii="Times New Roman" w:hAnsi="Times New Roman" w:cs="Times New Roman"/>
          <w:lang w:val="bg-BG"/>
        </w:rPr>
        <w:instrText>_2016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11</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04E343E2" w14:textId="442EA953"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84</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Освен това изглежда, че по време на този първоначален етап социалните служби са предвиждали събирането на семейството на </w:t>
      </w:r>
      <w:r w:rsidR="007E592F" w:rsidRPr="0064716E">
        <w:rPr>
          <w:rFonts w:ascii="Times New Roman" w:hAnsi="Times New Roman" w:cs="Times New Roman"/>
          <w:lang w:val="bg-BG"/>
        </w:rPr>
        <w:t>жалбоподателките</w:t>
      </w:r>
      <w:r w:rsidR="00AC6997" w:rsidRPr="0064716E">
        <w:rPr>
          <w:rFonts w:ascii="Times New Roman" w:hAnsi="Times New Roman" w:cs="Times New Roman"/>
          <w:lang w:val="bg-BG"/>
        </w:rPr>
        <w:t xml:space="preserve"> и са работили за улесняването му. Това е отразено в доклада на психолога на </w:t>
      </w:r>
      <w:r w:rsidR="002B19C6" w:rsidRPr="001A3D8C">
        <w:rPr>
          <w:rFonts w:ascii="Times New Roman" w:hAnsi="Times New Roman" w:cs="Times New Roman"/>
          <w:lang w:val="bg-BG"/>
        </w:rPr>
        <w:t>институцията</w:t>
      </w:r>
      <w:r w:rsidR="001B37A4" w:rsidRPr="001A3D8C">
        <w:rPr>
          <w:rFonts w:ascii="Times New Roman" w:hAnsi="Times New Roman" w:cs="Times New Roman"/>
          <w:lang w:val="bg-BG"/>
        </w:rPr>
        <w:t xml:space="preserve"> за социални грижи</w:t>
      </w:r>
      <w:r w:rsidR="00AC6997" w:rsidRPr="0064716E">
        <w:rPr>
          <w:rFonts w:ascii="Times New Roman" w:hAnsi="Times New Roman" w:cs="Times New Roman"/>
          <w:lang w:val="bg-BG"/>
        </w:rPr>
        <w:t xml:space="preserve"> от </w:t>
      </w:r>
      <w:r w:rsidR="00CD3925" w:rsidRPr="001A3D8C">
        <w:rPr>
          <w:rFonts w:ascii="Times New Roman" w:hAnsi="Times New Roman" w:cs="Times New Roman"/>
          <w:lang w:val="bg-BG"/>
        </w:rPr>
        <w:t xml:space="preserve">м. </w:t>
      </w:r>
      <w:r w:rsidR="00AC6997" w:rsidRPr="0064716E">
        <w:rPr>
          <w:rFonts w:ascii="Times New Roman" w:hAnsi="Times New Roman" w:cs="Times New Roman"/>
          <w:lang w:val="bg-BG"/>
        </w:rPr>
        <w:t xml:space="preserve">юни 2016 г.: психологът се е срещнал с </w:t>
      </w:r>
      <w:r w:rsidR="003C2513" w:rsidRPr="0064716E">
        <w:rPr>
          <w:rFonts w:ascii="Times New Roman" w:hAnsi="Times New Roman" w:cs="Times New Roman"/>
          <w:lang w:val="bg-BG"/>
        </w:rPr>
        <w:t>първата жалбоподателка</w:t>
      </w:r>
      <w:r w:rsidR="00AC6997" w:rsidRPr="0064716E">
        <w:rPr>
          <w:rFonts w:ascii="Times New Roman" w:hAnsi="Times New Roman" w:cs="Times New Roman"/>
          <w:lang w:val="bg-BG"/>
        </w:rPr>
        <w:t xml:space="preserve"> за психологическа консултация и оценка на родителския капацитет и на този етап е бил оптимистично настроен относно възможната реинтеграция на </w:t>
      </w:r>
      <w:r w:rsidR="003C2513" w:rsidRPr="0064716E">
        <w:rPr>
          <w:rFonts w:ascii="Times New Roman" w:hAnsi="Times New Roman" w:cs="Times New Roman"/>
          <w:lang w:val="bg-BG"/>
        </w:rPr>
        <w:t>втората жалбоподателка</w:t>
      </w:r>
      <w:r w:rsidR="00AC6997" w:rsidRPr="0064716E">
        <w:rPr>
          <w:rFonts w:ascii="Times New Roman" w:hAnsi="Times New Roman" w:cs="Times New Roman"/>
          <w:lang w:val="bg-BG"/>
        </w:rPr>
        <w:t xml:space="preserve"> в биологичното семейство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report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june</w:instrText>
      </w:r>
      <w:r w:rsidR="00AC6997" w:rsidRPr="0064716E">
        <w:rPr>
          <w:rFonts w:ascii="Times New Roman" w:hAnsi="Times New Roman" w:cs="Times New Roman"/>
          <w:lang w:val="bg-BG"/>
        </w:rPr>
        <w:instrText>_2016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13</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1DAFDD6A" w14:textId="7703486D"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85</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Съответно Съдът е на мнение, че през първоначалния период след настаняването на </w:t>
      </w:r>
      <w:r w:rsidR="003C2513" w:rsidRPr="0064716E">
        <w:rPr>
          <w:rFonts w:ascii="Times New Roman" w:hAnsi="Times New Roman" w:cs="Times New Roman"/>
          <w:lang w:val="bg-BG"/>
        </w:rPr>
        <w:t>втората жалбоподателка</w:t>
      </w:r>
      <w:r w:rsidR="00AC6997" w:rsidRPr="0064716E">
        <w:rPr>
          <w:rFonts w:ascii="Times New Roman" w:hAnsi="Times New Roman" w:cs="Times New Roman"/>
          <w:lang w:val="bg-BG"/>
        </w:rPr>
        <w:t xml:space="preserve"> под обществена грижа, а именно от 14 април до около края на </w:t>
      </w:r>
      <w:r w:rsidR="00CD3925" w:rsidRPr="001A3D8C">
        <w:rPr>
          <w:rFonts w:ascii="Times New Roman" w:hAnsi="Times New Roman" w:cs="Times New Roman"/>
          <w:lang w:val="bg-BG"/>
        </w:rPr>
        <w:t xml:space="preserve">м. </w:t>
      </w:r>
      <w:r w:rsidR="00AC6997" w:rsidRPr="0064716E">
        <w:rPr>
          <w:rFonts w:ascii="Times New Roman" w:hAnsi="Times New Roman" w:cs="Times New Roman"/>
          <w:lang w:val="bg-BG"/>
        </w:rPr>
        <w:t xml:space="preserve">юни 2016 г., социалните служби са действали с достатъчна грижа, необходима за запазване на връзките между </w:t>
      </w:r>
      <w:r w:rsidR="007E592F" w:rsidRPr="0064716E">
        <w:rPr>
          <w:rFonts w:ascii="Times New Roman" w:hAnsi="Times New Roman" w:cs="Times New Roman"/>
          <w:lang w:val="bg-BG"/>
        </w:rPr>
        <w:t>жалбоподателките</w:t>
      </w:r>
      <w:r w:rsidR="00AC6997" w:rsidRPr="0064716E">
        <w:rPr>
          <w:rFonts w:ascii="Times New Roman" w:hAnsi="Times New Roman" w:cs="Times New Roman"/>
          <w:lang w:val="bg-BG"/>
        </w:rPr>
        <w:t xml:space="preserve"> и за стремеж да улеснят събирането на семейството, както се изисква по </w:t>
      </w:r>
      <w:r w:rsidR="00EA29C9" w:rsidRPr="0064716E">
        <w:rPr>
          <w:rFonts w:ascii="Times New Roman" w:hAnsi="Times New Roman" w:cs="Times New Roman"/>
          <w:lang w:val="bg-BG"/>
        </w:rPr>
        <w:t>чл.</w:t>
      </w:r>
      <w:r w:rsidR="00AC6997" w:rsidRPr="0064716E">
        <w:rPr>
          <w:rFonts w:ascii="Times New Roman" w:hAnsi="Times New Roman" w:cs="Times New Roman"/>
          <w:lang w:val="bg-BG"/>
        </w:rPr>
        <w:t xml:space="preserve"> 8 от Конвенцията.</w:t>
      </w:r>
    </w:p>
    <w:p w14:paraId="7ECDFAB4" w14:textId="58D82B42" w:rsidR="003C2A25" w:rsidRPr="001A3D8C"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86</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Нещата очевидно се влошават през втората половина на 2016 г. и през следващите месеци първата жалбоподателка постепенно губи контакт с дъщеря си (вж. точки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child</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born</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5</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reports</w:instrText>
      </w:r>
      <w:r w:rsidR="00AC6997" w:rsidRPr="0064716E">
        <w:rPr>
          <w:rFonts w:ascii="Times New Roman" w:hAnsi="Times New Roman" w:cs="Times New Roman"/>
          <w:lang w:val="bg-BG"/>
        </w:rPr>
        <w:instrText>_27_</w:instrText>
      </w:r>
      <w:r w:rsidR="00AC6997" w:rsidRPr="001A3D8C">
        <w:rPr>
          <w:rFonts w:ascii="Times New Roman" w:hAnsi="Times New Roman" w:cs="Times New Roman"/>
        </w:rPr>
        <w:instrText>may</w:instrText>
      </w:r>
      <w:r w:rsidR="00AC6997" w:rsidRPr="0064716E">
        <w:rPr>
          <w:rFonts w:ascii="Times New Roman" w:hAnsi="Times New Roman" w:cs="Times New Roman"/>
          <w:lang w:val="bg-BG"/>
        </w:rPr>
        <w:instrText>_2016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11</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second</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half</w:instrText>
      </w:r>
      <w:r w:rsidR="00AC6997" w:rsidRPr="0064716E">
        <w:rPr>
          <w:rFonts w:ascii="Times New Roman" w:hAnsi="Times New Roman" w:cs="Times New Roman"/>
          <w:lang w:val="bg-BG"/>
        </w:rPr>
        <w:instrText>_2016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14</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В крайна сметка през 2018 г. и 2019 г. </w:t>
      </w:r>
      <w:r w:rsidR="005D2C05" w:rsidRPr="001A3D8C">
        <w:rPr>
          <w:rFonts w:ascii="Times New Roman" w:hAnsi="Times New Roman" w:cs="Times New Roman"/>
          <w:lang w:val="bg-BG"/>
        </w:rPr>
        <w:t>властите</w:t>
      </w:r>
      <w:r w:rsidR="00AC6997" w:rsidRPr="0064716E">
        <w:rPr>
          <w:rFonts w:ascii="Times New Roman" w:hAnsi="Times New Roman" w:cs="Times New Roman"/>
          <w:lang w:val="bg-BG"/>
        </w:rPr>
        <w:t xml:space="preserve"> стигат до заключението, че семейната връзка е прекъсната, като отбелязват, че втората жалб</w:t>
      </w:r>
      <w:r w:rsidR="00267DBE" w:rsidRPr="0064716E">
        <w:rPr>
          <w:rFonts w:ascii="Times New Roman" w:hAnsi="Times New Roman" w:cs="Times New Roman"/>
          <w:lang w:val="bg-BG"/>
        </w:rPr>
        <w:t xml:space="preserve">оподателка вече не си спомня </w:t>
      </w:r>
      <w:r w:rsidR="00AC6997" w:rsidRPr="0064716E">
        <w:rPr>
          <w:rFonts w:ascii="Times New Roman" w:hAnsi="Times New Roman" w:cs="Times New Roman"/>
          <w:lang w:val="bg-BG"/>
        </w:rPr>
        <w:t xml:space="preserve">майка си (вж. точки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order</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placement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foster</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court</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25</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report</w:instrText>
      </w:r>
      <w:r w:rsidR="00AC6997" w:rsidRPr="0064716E">
        <w:rPr>
          <w:rFonts w:ascii="Times New Roman" w:hAnsi="Times New Roman" w:cs="Times New Roman"/>
          <w:lang w:val="bg-BG"/>
        </w:rPr>
        <w:instrText>_7_</w:instrText>
      </w:r>
      <w:r w:rsidR="00AC6997" w:rsidRPr="001A3D8C">
        <w:rPr>
          <w:rFonts w:ascii="Times New Roman" w:hAnsi="Times New Roman" w:cs="Times New Roman"/>
        </w:rPr>
        <w:instrText>nov</w:instrText>
      </w:r>
      <w:r w:rsidR="00AC6997" w:rsidRPr="0064716E">
        <w:rPr>
          <w:rFonts w:ascii="Times New Roman" w:hAnsi="Times New Roman" w:cs="Times New Roman"/>
          <w:lang w:val="bg-BG"/>
        </w:rPr>
        <w:instrText>_2019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29</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Страните спорят относно това чия е вината за</w:t>
      </w:r>
      <w:r w:rsidR="002E208E" w:rsidRPr="001A3D8C">
        <w:rPr>
          <w:rFonts w:ascii="Times New Roman" w:hAnsi="Times New Roman" w:cs="Times New Roman"/>
          <w:lang w:val="bg-BG"/>
        </w:rPr>
        <w:t xml:space="preserve"> това положение</w:t>
      </w:r>
      <w:r w:rsidR="00AC6997" w:rsidRPr="0064716E">
        <w:rPr>
          <w:rFonts w:ascii="Times New Roman" w:hAnsi="Times New Roman" w:cs="Times New Roman"/>
          <w:lang w:val="bg-BG"/>
        </w:rPr>
        <w:t xml:space="preserve">: </w:t>
      </w:r>
      <w:r w:rsidR="007E592F" w:rsidRPr="0064716E">
        <w:rPr>
          <w:rFonts w:ascii="Times New Roman" w:hAnsi="Times New Roman" w:cs="Times New Roman"/>
          <w:lang w:val="bg-BG"/>
        </w:rPr>
        <w:t>жалбоподателките</w:t>
      </w:r>
      <w:r w:rsidR="00AC6997" w:rsidRPr="0064716E">
        <w:rPr>
          <w:rFonts w:ascii="Times New Roman" w:hAnsi="Times New Roman" w:cs="Times New Roman"/>
          <w:lang w:val="bg-BG"/>
        </w:rPr>
        <w:t xml:space="preserve"> твърдят, че именно </w:t>
      </w:r>
      <w:r w:rsidR="005D2C05" w:rsidRPr="001A3D8C">
        <w:rPr>
          <w:rFonts w:ascii="Times New Roman" w:hAnsi="Times New Roman" w:cs="Times New Roman"/>
          <w:lang w:val="bg-BG"/>
        </w:rPr>
        <w:t>властите</w:t>
      </w:r>
      <w:r w:rsidR="00AC6997" w:rsidRPr="0064716E">
        <w:rPr>
          <w:rFonts w:ascii="Times New Roman" w:hAnsi="Times New Roman" w:cs="Times New Roman"/>
          <w:lang w:val="bg-BG"/>
        </w:rPr>
        <w:t xml:space="preserve"> са им попречили да поддържат връзката си и са прекъснали семейните връзки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obs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family</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life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broken</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63</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докато Правителството </w:t>
      </w:r>
      <w:r w:rsidR="002E208E" w:rsidRPr="001A3D8C">
        <w:rPr>
          <w:rFonts w:ascii="Times New Roman" w:hAnsi="Times New Roman" w:cs="Times New Roman"/>
          <w:lang w:val="bg-BG"/>
        </w:rPr>
        <w:t>твърди</w:t>
      </w:r>
      <w:r w:rsidR="00AC6997" w:rsidRPr="0064716E">
        <w:rPr>
          <w:rFonts w:ascii="Times New Roman" w:hAnsi="Times New Roman" w:cs="Times New Roman"/>
          <w:lang w:val="bg-BG"/>
        </w:rPr>
        <w:t xml:space="preserve">, че поведението и липсата на сътрудничество на </w:t>
      </w:r>
      <w:r w:rsidR="003C2513" w:rsidRPr="0064716E">
        <w:rPr>
          <w:rFonts w:ascii="Times New Roman" w:hAnsi="Times New Roman" w:cs="Times New Roman"/>
          <w:lang w:val="bg-BG"/>
        </w:rPr>
        <w:t>първата жалбоподателка</w:t>
      </w:r>
      <w:r w:rsidR="00AC6997" w:rsidRPr="0064716E">
        <w:rPr>
          <w:rFonts w:ascii="Times New Roman" w:hAnsi="Times New Roman" w:cs="Times New Roman"/>
          <w:lang w:val="bg-BG"/>
        </w:rPr>
        <w:t xml:space="preserve"> </w:t>
      </w:r>
      <w:r w:rsidR="00A16F41" w:rsidRPr="0064716E">
        <w:rPr>
          <w:rFonts w:ascii="Times New Roman" w:hAnsi="Times New Roman" w:cs="Times New Roman"/>
          <w:lang w:val="bg-BG"/>
        </w:rPr>
        <w:t xml:space="preserve">са </w:t>
      </w:r>
      <w:r w:rsidR="00AC6997" w:rsidRPr="0064716E">
        <w:rPr>
          <w:rFonts w:ascii="Times New Roman" w:hAnsi="Times New Roman" w:cs="Times New Roman"/>
          <w:lang w:val="bg-BG"/>
        </w:rPr>
        <w:t xml:space="preserve">направили безплодни усилията на социалните служби </w:t>
      </w:r>
      <w:r w:rsidR="00A16F41" w:rsidRPr="0064716E">
        <w:rPr>
          <w:rFonts w:ascii="Times New Roman" w:hAnsi="Times New Roman" w:cs="Times New Roman"/>
          <w:lang w:val="bg-BG"/>
        </w:rPr>
        <w:t xml:space="preserve">за </w:t>
      </w:r>
      <w:r w:rsidR="00AC6997" w:rsidRPr="0064716E">
        <w:rPr>
          <w:rFonts w:ascii="Times New Roman" w:hAnsi="Times New Roman" w:cs="Times New Roman"/>
          <w:lang w:val="bg-BG"/>
        </w:rPr>
        <w:t xml:space="preserve">събиране на семейството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obs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gov</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guiding</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principles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and</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failires</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67</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r w:rsidR="000E2F36" w:rsidRPr="001A3D8C">
        <w:rPr>
          <w:rFonts w:ascii="Times New Roman" w:hAnsi="Times New Roman" w:cs="Times New Roman"/>
          <w:lang w:val="bg-BG"/>
        </w:rPr>
        <w:t xml:space="preserve"> </w:t>
      </w:r>
      <w:r w:rsidR="002A44AB" w:rsidRPr="0064716E">
        <w:rPr>
          <w:rFonts w:ascii="Times New Roman" w:hAnsi="Times New Roman" w:cs="Times New Roman"/>
          <w:lang w:val="bg-BG"/>
        </w:rPr>
        <w:t xml:space="preserve"> </w:t>
      </w:r>
      <w:r w:rsidR="000E2F36" w:rsidRPr="001A3D8C">
        <w:rPr>
          <w:rFonts w:ascii="Times New Roman" w:hAnsi="Times New Roman" w:cs="Times New Roman"/>
          <w:lang w:val="bg-BG"/>
        </w:rPr>
        <w:t xml:space="preserve"> </w:t>
      </w:r>
    </w:p>
    <w:p w14:paraId="3F17CB5E" w14:textId="2E83CD0E"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87</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Съдът отбелязва, че през втората половина на 2016 г. първата жалбоподателка е започнала да посещава дъщеря си по-рядко и по </w:t>
      </w:r>
      <w:r w:rsidR="00E35921" w:rsidRPr="001A3D8C">
        <w:rPr>
          <w:rFonts w:ascii="Times New Roman" w:hAnsi="Times New Roman" w:cs="Times New Roman"/>
          <w:lang w:val="bg-BG"/>
        </w:rPr>
        <w:t>„</w:t>
      </w:r>
      <w:r w:rsidR="00AC6997" w:rsidRPr="0064716E">
        <w:rPr>
          <w:rFonts w:ascii="Times New Roman" w:hAnsi="Times New Roman" w:cs="Times New Roman"/>
          <w:lang w:val="bg-BG"/>
        </w:rPr>
        <w:t>хаотичен</w:t>
      </w:r>
      <w:r w:rsidR="00E35921" w:rsidRPr="001A3D8C">
        <w:rPr>
          <w:rFonts w:ascii="Times New Roman" w:hAnsi="Times New Roman" w:cs="Times New Roman"/>
          <w:lang w:val="bg-BG"/>
        </w:rPr>
        <w:t>“</w:t>
      </w:r>
      <w:r w:rsidR="00AC6997" w:rsidRPr="0064716E">
        <w:rPr>
          <w:rFonts w:ascii="Times New Roman" w:hAnsi="Times New Roman" w:cs="Times New Roman"/>
          <w:lang w:val="bg-BG"/>
        </w:rPr>
        <w:t xml:space="preserve"> начин и че последното ѝ посещение е било на 7 март 2017 г., когато детето е било на около година и три месеца (вж. точки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visits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become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rare</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11</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second</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half</w:instrText>
      </w:r>
      <w:r w:rsidR="00AC6997" w:rsidRPr="0064716E">
        <w:rPr>
          <w:rFonts w:ascii="Times New Roman" w:hAnsi="Times New Roman" w:cs="Times New Roman"/>
          <w:lang w:val="bg-BG"/>
        </w:rPr>
        <w:instrText>_2016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14</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Първата жалбоподателка представя различни обяснения - в изложенията си пред Съда тя заявява, че причината е била враждебността на директора на </w:t>
      </w:r>
      <w:r w:rsidR="00F4453B" w:rsidRPr="001A3D8C">
        <w:rPr>
          <w:rFonts w:ascii="Times New Roman" w:hAnsi="Times New Roman" w:cs="Times New Roman"/>
          <w:lang w:val="bg-BG"/>
        </w:rPr>
        <w:t>заведението за социални грижи</w:t>
      </w:r>
      <w:r w:rsidR="00AC6997" w:rsidRPr="0064716E">
        <w:rPr>
          <w:rFonts w:ascii="Times New Roman" w:hAnsi="Times New Roman" w:cs="Times New Roman"/>
          <w:lang w:val="bg-BG"/>
        </w:rPr>
        <w:t xml:space="preserve">, в което е била настанена дъщеря ѝ (вж. </w:t>
      </w:r>
      <w:r w:rsidR="00F770F4" w:rsidRPr="0064716E">
        <w:rPr>
          <w:rFonts w:ascii="Times New Roman" w:hAnsi="Times New Roman" w:cs="Times New Roman"/>
          <w:lang w:val="bg-BG"/>
        </w:rPr>
        <w:t xml:space="preserve">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visits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become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rare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hostile</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15</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въпреки че по това време тя е казала на социалните служби, че е претърпяла операция и че е живяла извън </w:t>
      </w:r>
      <w:r w:rsidR="00FC1DC3" w:rsidRPr="001A3D8C">
        <w:rPr>
          <w:rFonts w:ascii="Times New Roman" w:hAnsi="Times New Roman" w:cs="Times New Roman"/>
          <w:lang w:val="bg-BG"/>
        </w:rPr>
        <w:t>г</w:t>
      </w:r>
      <w:r w:rsidR="00FC1DC3" w:rsidRPr="0064716E">
        <w:rPr>
          <w:rFonts w:ascii="Times New Roman" w:hAnsi="Times New Roman" w:cs="Times New Roman"/>
          <w:lang w:val="bg-BG"/>
        </w:rPr>
        <w:t>р. София</w:t>
      </w:r>
      <w:r w:rsidR="00AC6997" w:rsidRPr="0064716E">
        <w:rPr>
          <w:rFonts w:ascii="Times New Roman" w:hAnsi="Times New Roman" w:cs="Times New Roman"/>
          <w:lang w:val="bg-BG"/>
        </w:rPr>
        <w:t xml:space="preserve"> (вж.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request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WE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december</w:instrText>
      </w:r>
      <w:r w:rsidR="00AC6997" w:rsidRPr="0064716E">
        <w:rPr>
          <w:rFonts w:ascii="Times New Roman" w:hAnsi="Times New Roman" w:cs="Times New Roman"/>
          <w:lang w:val="bg-BG"/>
        </w:rPr>
        <w:instrText>_16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17</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request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WE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december</w:instrText>
      </w:r>
      <w:r w:rsidR="00AC6997" w:rsidRPr="0064716E">
        <w:rPr>
          <w:rFonts w:ascii="Times New Roman" w:hAnsi="Times New Roman" w:cs="Times New Roman"/>
          <w:lang w:val="bg-BG"/>
        </w:rPr>
        <w:instrText>_17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18</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След две молби да взема дъщеря си при себе си през уикендите, които Съдът ще обсъди по-подробно по-долу, след </w:t>
      </w:r>
      <w:r w:rsidR="00EA29C9" w:rsidRPr="001A3D8C">
        <w:rPr>
          <w:rFonts w:ascii="Times New Roman" w:hAnsi="Times New Roman" w:cs="Times New Roman"/>
          <w:lang w:val="bg-BG"/>
        </w:rPr>
        <w:t xml:space="preserve">м. </w:t>
      </w:r>
      <w:r w:rsidR="00AC6997" w:rsidRPr="0064716E">
        <w:rPr>
          <w:rFonts w:ascii="Times New Roman" w:hAnsi="Times New Roman" w:cs="Times New Roman"/>
          <w:lang w:val="bg-BG"/>
        </w:rPr>
        <w:t xml:space="preserve">февруари 2018 г. жалбоподателката </w:t>
      </w:r>
      <w:r w:rsidR="002E208E" w:rsidRPr="001A3D8C">
        <w:rPr>
          <w:rFonts w:ascii="Times New Roman" w:hAnsi="Times New Roman" w:cs="Times New Roman"/>
          <w:lang w:val="bg-BG"/>
        </w:rPr>
        <w:t xml:space="preserve">изцяло </w:t>
      </w:r>
      <w:r w:rsidR="00AC6997" w:rsidRPr="0064716E">
        <w:rPr>
          <w:rFonts w:ascii="Times New Roman" w:hAnsi="Times New Roman" w:cs="Times New Roman"/>
          <w:lang w:val="bg-BG"/>
        </w:rPr>
        <w:t xml:space="preserve">спира да търси контакт с детето си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no</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longer</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seeking</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contact</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21</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0EE1B848" w14:textId="6DBE3C02" w:rsidR="003C2A25" w:rsidRPr="001A3D8C"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88</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w:t>
      </w:r>
      <w:r w:rsidR="00782C6E" w:rsidRPr="001A3D8C">
        <w:rPr>
          <w:rFonts w:ascii="Times New Roman" w:hAnsi="Times New Roman" w:cs="Times New Roman"/>
          <w:lang w:val="bg-BG"/>
        </w:rPr>
        <w:t>Според</w:t>
      </w:r>
      <w:r w:rsidR="00AC6997" w:rsidRPr="0064716E">
        <w:rPr>
          <w:rFonts w:ascii="Times New Roman" w:hAnsi="Times New Roman" w:cs="Times New Roman"/>
          <w:lang w:val="bg-BG"/>
        </w:rPr>
        <w:t xml:space="preserve"> Съда нито едно от обясненията, дадени от първата жалбоподателка в различни моменти, не показва убедително, че тя е била обективно възпрепятствана да поддържа контакт с дъщеря си. Нито пък участието ѝ в метадонова програма изглежда само по себе си е било пречка, тъй като е изисквало тя да пътува до друг град само веднъж седмично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methadone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programme</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16</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w:t>
      </w:r>
      <w:r w:rsidR="00782C6E" w:rsidRPr="001A3D8C">
        <w:rPr>
          <w:rFonts w:ascii="Times New Roman" w:hAnsi="Times New Roman" w:cs="Times New Roman"/>
          <w:lang w:val="bg-BG"/>
        </w:rPr>
        <w:t>Съответно</w:t>
      </w:r>
      <w:r w:rsidR="00AC6997" w:rsidRPr="0064716E">
        <w:rPr>
          <w:rFonts w:ascii="Times New Roman" w:hAnsi="Times New Roman" w:cs="Times New Roman"/>
          <w:lang w:val="bg-BG"/>
        </w:rPr>
        <w:t xml:space="preserve"> Съдът е съгласен с твърдението на Правителството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obs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gov</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not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seeking</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reintegration</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69</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че първата жалбоподателка никога не е </w:t>
      </w:r>
      <w:r w:rsidR="00782C6E" w:rsidRPr="001A3D8C">
        <w:rPr>
          <w:rFonts w:ascii="Times New Roman" w:hAnsi="Times New Roman" w:cs="Times New Roman"/>
          <w:lang w:val="bg-BG"/>
        </w:rPr>
        <w:t>дала правдоподобно обяснение</w:t>
      </w:r>
      <w:r w:rsidR="00AC6997" w:rsidRPr="0064716E">
        <w:rPr>
          <w:rFonts w:ascii="Times New Roman" w:hAnsi="Times New Roman" w:cs="Times New Roman"/>
          <w:lang w:val="bg-BG"/>
        </w:rPr>
        <w:t xml:space="preserve"> защо е спряла да посещава дъщеря си или да търси какъвто и да е контакт с нея.</w:t>
      </w:r>
    </w:p>
    <w:p w14:paraId="0467618D" w14:textId="04CA8966" w:rsidR="003C2A25" w:rsidRPr="001A3D8C"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89</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Както </w:t>
      </w:r>
      <w:r w:rsidR="00A8194A" w:rsidRPr="001A3D8C">
        <w:rPr>
          <w:rFonts w:ascii="Times New Roman" w:hAnsi="Times New Roman" w:cs="Times New Roman"/>
          <w:lang w:val="bg-BG"/>
        </w:rPr>
        <w:t>се споменава по-горе</w:t>
      </w:r>
      <w:r w:rsidR="00AC6997" w:rsidRPr="0064716E">
        <w:rPr>
          <w:rFonts w:ascii="Times New Roman" w:hAnsi="Times New Roman" w:cs="Times New Roman"/>
          <w:lang w:val="bg-BG"/>
        </w:rPr>
        <w:t>, през този период първата жалбоподателка на два пъти се обръща към социалните служби с молба да ѝ бъде разрешено да взема дъщеря си през уикендите. Пър</w:t>
      </w:r>
      <w:r w:rsidR="00A8194A" w:rsidRPr="0064716E">
        <w:rPr>
          <w:rFonts w:ascii="Times New Roman" w:hAnsi="Times New Roman" w:cs="Times New Roman"/>
          <w:lang w:val="bg-BG"/>
        </w:rPr>
        <w:t>вата от тях е направена</w:t>
      </w:r>
      <w:r w:rsidR="00AC6997" w:rsidRPr="0064716E">
        <w:rPr>
          <w:rFonts w:ascii="Times New Roman" w:hAnsi="Times New Roman" w:cs="Times New Roman"/>
          <w:lang w:val="bg-BG"/>
        </w:rPr>
        <w:t xml:space="preserve"> през </w:t>
      </w:r>
      <w:r w:rsidR="00CD3925" w:rsidRPr="001A3D8C">
        <w:rPr>
          <w:rFonts w:ascii="Times New Roman" w:hAnsi="Times New Roman" w:cs="Times New Roman"/>
          <w:lang w:val="bg-BG"/>
        </w:rPr>
        <w:t xml:space="preserve">м. </w:t>
      </w:r>
      <w:r w:rsidR="00AC6997" w:rsidRPr="0064716E">
        <w:rPr>
          <w:rFonts w:ascii="Times New Roman" w:hAnsi="Times New Roman" w:cs="Times New Roman"/>
          <w:lang w:val="bg-BG"/>
        </w:rPr>
        <w:t xml:space="preserve">декември 2016 г. Социалните служби </w:t>
      </w:r>
      <w:r w:rsidR="00A8194A" w:rsidRPr="001A3D8C">
        <w:rPr>
          <w:rFonts w:ascii="Times New Roman" w:hAnsi="Times New Roman" w:cs="Times New Roman"/>
          <w:lang w:val="bg-BG"/>
        </w:rPr>
        <w:t>започват</w:t>
      </w:r>
      <w:r w:rsidR="00AC6997" w:rsidRPr="0064716E">
        <w:rPr>
          <w:rFonts w:ascii="Times New Roman" w:hAnsi="Times New Roman" w:cs="Times New Roman"/>
          <w:lang w:val="bg-BG"/>
        </w:rPr>
        <w:t xml:space="preserve"> проверка на обстоятелствата на </w:t>
      </w:r>
      <w:r w:rsidR="00A16F41" w:rsidRPr="0064716E">
        <w:rPr>
          <w:rFonts w:ascii="Times New Roman" w:hAnsi="Times New Roman" w:cs="Times New Roman"/>
          <w:lang w:val="bg-BG"/>
        </w:rPr>
        <w:t xml:space="preserve">жалбоподателката </w:t>
      </w:r>
      <w:r w:rsidR="00AC6997" w:rsidRPr="0064716E">
        <w:rPr>
          <w:rFonts w:ascii="Times New Roman" w:hAnsi="Times New Roman" w:cs="Times New Roman"/>
          <w:lang w:val="bg-BG"/>
        </w:rPr>
        <w:t xml:space="preserve">и събират информация, но самата жалбоподателка не успява да продължи процедурата и впоследствие вече не може да бъде </w:t>
      </w:r>
      <w:r w:rsidR="00A8194A" w:rsidRPr="001A3D8C">
        <w:rPr>
          <w:rFonts w:ascii="Times New Roman" w:hAnsi="Times New Roman" w:cs="Times New Roman"/>
          <w:lang w:val="bg-BG"/>
        </w:rPr>
        <w:t>осъществен контакт с нея</w:t>
      </w:r>
      <w:r w:rsidR="00AC6997" w:rsidRPr="0064716E">
        <w:rPr>
          <w:rFonts w:ascii="Times New Roman" w:hAnsi="Times New Roman" w:cs="Times New Roman"/>
          <w:lang w:val="bg-BG"/>
        </w:rPr>
        <w:t xml:space="preserve">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request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WE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december</w:instrText>
      </w:r>
      <w:r w:rsidR="00AC6997" w:rsidRPr="0064716E">
        <w:rPr>
          <w:rFonts w:ascii="Times New Roman" w:hAnsi="Times New Roman" w:cs="Times New Roman"/>
          <w:lang w:val="bg-BG"/>
        </w:rPr>
        <w:instrText>_16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17</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По същия начин, когато първата жалбоподателка </w:t>
      </w:r>
      <w:r w:rsidR="00A8194A" w:rsidRPr="001A3D8C">
        <w:rPr>
          <w:rFonts w:ascii="Times New Roman" w:hAnsi="Times New Roman" w:cs="Times New Roman"/>
          <w:lang w:val="bg-BG"/>
        </w:rPr>
        <w:t>отправя втората си молба</w:t>
      </w:r>
      <w:r w:rsidR="00AC6997" w:rsidRPr="0064716E">
        <w:rPr>
          <w:rFonts w:ascii="Times New Roman" w:hAnsi="Times New Roman" w:cs="Times New Roman"/>
          <w:lang w:val="bg-BG"/>
        </w:rPr>
        <w:t xml:space="preserve"> през </w:t>
      </w:r>
      <w:r w:rsidR="00CD3925" w:rsidRPr="001A3D8C">
        <w:rPr>
          <w:rFonts w:ascii="Times New Roman" w:hAnsi="Times New Roman" w:cs="Times New Roman"/>
          <w:lang w:val="bg-BG"/>
        </w:rPr>
        <w:t xml:space="preserve">м. </w:t>
      </w:r>
      <w:r w:rsidR="00AC6997" w:rsidRPr="0064716E">
        <w:rPr>
          <w:rFonts w:ascii="Times New Roman" w:hAnsi="Times New Roman" w:cs="Times New Roman"/>
          <w:lang w:val="bg-BG"/>
        </w:rPr>
        <w:t xml:space="preserve">декември 2017 г., тя не </w:t>
      </w:r>
      <w:r w:rsidR="00A8194A" w:rsidRPr="001A3D8C">
        <w:rPr>
          <w:rFonts w:ascii="Times New Roman" w:hAnsi="Times New Roman" w:cs="Times New Roman"/>
          <w:lang w:val="bg-BG"/>
        </w:rPr>
        <w:t>я поддържа</w:t>
      </w:r>
      <w:r w:rsidR="00AC6997" w:rsidRPr="0064716E">
        <w:rPr>
          <w:rFonts w:ascii="Times New Roman" w:hAnsi="Times New Roman" w:cs="Times New Roman"/>
          <w:lang w:val="bg-BG"/>
        </w:rPr>
        <w:t xml:space="preserve">, въпреки че отново е </w:t>
      </w:r>
      <w:r w:rsidR="00A8194A" w:rsidRPr="001A3D8C">
        <w:rPr>
          <w:rFonts w:ascii="Times New Roman" w:hAnsi="Times New Roman" w:cs="Times New Roman"/>
          <w:lang w:val="bg-BG"/>
        </w:rPr>
        <w:t>започната</w:t>
      </w:r>
      <w:r w:rsidR="00AC6997" w:rsidRPr="0064716E">
        <w:rPr>
          <w:rFonts w:ascii="Times New Roman" w:hAnsi="Times New Roman" w:cs="Times New Roman"/>
          <w:lang w:val="bg-BG"/>
        </w:rPr>
        <w:t xml:space="preserve"> проверка и социалните работници я посещават в дома ѝ. По време на последното си посещение</w:t>
      </w:r>
      <w:r w:rsidR="00A8194A" w:rsidRPr="0064716E">
        <w:rPr>
          <w:rFonts w:ascii="Times New Roman" w:hAnsi="Times New Roman" w:cs="Times New Roman"/>
          <w:lang w:val="bg-BG"/>
        </w:rPr>
        <w:t xml:space="preserve"> </w:t>
      </w:r>
      <w:r w:rsidR="00CF3541" w:rsidRPr="0064716E">
        <w:rPr>
          <w:rFonts w:ascii="Times New Roman" w:hAnsi="Times New Roman" w:cs="Times New Roman"/>
          <w:lang w:val="bg-BG"/>
        </w:rPr>
        <w:t xml:space="preserve">в социалните служби, при което е изглеждала </w:t>
      </w:r>
      <w:r w:rsidR="00AC6997" w:rsidRPr="0064716E">
        <w:rPr>
          <w:rFonts w:ascii="Times New Roman" w:hAnsi="Times New Roman" w:cs="Times New Roman"/>
          <w:lang w:val="bg-BG"/>
        </w:rPr>
        <w:t xml:space="preserve">в нетрезво състояние, жалбоподателката е заявила, че се нуждае от време, </w:t>
      </w:r>
      <w:r w:rsidR="00E35921" w:rsidRPr="001A3D8C">
        <w:rPr>
          <w:rFonts w:ascii="Times New Roman" w:hAnsi="Times New Roman" w:cs="Times New Roman"/>
          <w:lang w:val="bg-BG"/>
        </w:rPr>
        <w:t>„</w:t>
      </w:r>
      <w:r w:rsidR="00AC6997" w:rsidRPr="0064716E">
        <w:rPr>
          <w:rFonts w:ascii="Times New Roman" w:hAnsi="Times New Roman" w:cs="Times New Roman"/>
          <w:lang w:val="bg-BG"/>
        </w:rPr>
        <w:t>за да се стабилизира</w:t>
      </w:r>
      <w:r w:rsidR="00E35921" w:rsidRPr="001A3D8C">
        <w:rPr>
          <w:rFonts w:ascii="Times New Roman" w:hAnsi="Times New Roman" w:cs="Times New Roman"/>
          <w:lang w:val="bg-BG"/>
        </w:rPr>
        <w:t>“</w:t>
      </w:r>
      <w:r w:rsidR="00AC6997" w:rsidRPr="0064716E">
        <w:rPr>
          <w:rFonts w:ascii="Times New Roman" w:hAnsi="Times New Roman" w:cs="Times New Roman"/>
          <w:lang w:val="bg-BG"/>
        </w:rPr>
        <w:t xml:space="preserve"> (вж. </w:t>
      </w:r>
      <w:r w:rsidR="00F770F4" w:rsidRPr="0064716E">
        <w:rPr>
          <w:rFonts w:ascii="Times New Roman" w:hAnsi="Times New Roman" w:cs="Times New Roman"/>
          <w:lang w:val="bg-BG"/>
        </w:rPr>
        <w:t xml:space="preserve">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request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WE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december</w:instrText>
      </w:r>
      <w:r w:rsidR="00AC6997" w:rsidRPr="0064716E">
        <w:rPr>
          <w:rFonts w:ascii="Times New Roman" w:hAnsi="Times New Roman" w:cs="Times New Roman"/>
          <w:lang w:val="bg-BG"/>
        </w:rPr>
        <w:instrText>_17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18</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noBreakHyphen/>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visit</w:instrText>
      </w:r>
      <w:r w:rsidR="00AC6997" w:rsidRPr="0064716E">
        <w:rPr>
          <w:rFonts w:ascii="Times New Roman" w:hAnsi="Times New Roman" w:cs="Times New Roman"/>
          <w:lang w:val="bg-BG"/>
        </w:rPr>
        <w:instrText>_26_</w:instrText>
      </w:r>
      <w:r w:rsidR="00AC6997" w:rsidRPr="001A3D8C">
        <w:rPr>
          <w:rFonts w:ascii="Times New Roman" w:hAnsi="Times New Roman" w:cs="Times New Roman"/>
        </w:rPr>
        <w:instrText>feb</w:instrText>
      </w:r>
      <w:r w:rsidR="00AC6997" w:rsidRPr="0064716E">
        <w:rPr>
          <w:rFonts w:ascii="Times New Roman" w:hAnsi="Times New Roman" w:cs="Times New Roman"/>
          <w:lang w:val="bg-BG"/>
        </w:rPr>
        <w:instrText>_18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20</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0D1604F7" w14:textId="5E134FA2"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90</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Съдът </w:t>
      </w:r>
      <w:r w:rsidR="001014AE" w:rsidRPr="001A3D8C">
        <w:rPr>
          <w:rFonts w:ascii="Times New Roman" w:hAnsi="Times New Roman" w:cs="Times New Roman"/>
          <w:lang w:val="bg-BG"/>
        </w:rPr>
        <w:t xml:space="preserve">още веднъж посочва, че </w:t>
      </w:r>
      <w:r w:rsidR="00AC6997" w:rsidRPr="0064716E">
        <w:rPr>
          <w:rFonts w:ascii="Times New Roman" w:hAnsi="Times New Roman" w:cs="Times New Roman"/>
          <w:lang w:val="bg-BG"/>
        </w:rPr>
        <w:t xml:space="preserve">трябва да провери дали през този период националните власти са действали в съответствие с изискванията на </w:t>
      </w:r>
      <w:r w:rsidR="00EA29C9" w:rsidRPr="0064716E">
        <w:rPr>
          <w:rFonts w:ascii="Times New Roman" w:hAnsi="Times New Roman" w:cs="Times New Roman"/>
          <w:lang w:val="bg-BG"/>
        </w:rPr>
        <w:t>чл.</w:t>
      </w:r>
      <w:r w:rsidR="00AC6997" w:rsidRPr="0064716E">
        <w:rPr>
          <w:rFonts w:ascii="Times New Roman" w:hAnsi="Times New Roman" w:cs="Times New Roman"/>
          <w:lang w:val="bg-BG"/>
        </w:rPr>
        <w:t xml:space="preserve"> 8 от Конвенцията, най-вече дали са се погрижили да запазят, доколкото е възможно, семейните връзки между </w:t>
      </w:r>
      <w:r w:rsidR="007E592F" w:rsidRPr="0064716E">
        <w:rPr>
          <w:rFonts w:ascii="Times New Roman" w:hAnsi="Times New Roman" w:cs="Times New Roman"/>
          <w:lang w:val="bg-BG"/>
        </w:rPr>
        <w:t>жалбоподателките</w:t>
      </w:r>
      <w:r w:rsidR="001014AE" w:rsidRPr="0064716E">
        <w:rPr>
          <w:rFonts w:ascii="Times New Roman" w:hAnsi="Times New Roman" w:cs="Times New Roman"/>
          <w:lang w:val="bg-BG"/>
        </w:rPr>
        <w:t xml:space="preserve"> и</w:t>
      </w:r>
      <w:r w:rsidR="00AC6997" w:rsidRPr="0064716E">
        <w:rPr>
          <w:rFonts w:ascii="Times New Roman" w:hAnsi="Times New Roman" w:cs="Times New Roman"/>
          <w:lang w:val="bg-BG"/>
        </w:rPr>
        <w:t xml:space="preserve"> ако е </w:t>
      </w:r>
      <w:r w:rsidR="001014AE" w:rsidRPr="001A3D8C">
        <w:rPr>
          <w:rFonts w:ascii="Times New Roman" w:hAnsi="Times New Roman" w:cs="Times New Roman"/>
          <w:lang w:val="bg-BG"/>
        </w:rPr>
        <w:t xml:space="preserve">било </w:t>
      </w:r>
      <w:r w:rsidR="00AC6997" w:rsidRPr="0064716E">
        <w:rPr>
          <w:rFonts w:ascii="Times New Roman" w:hAnsi="Times New Roman" w:cs="Times New Roman"/>
          <w:lang w:val="bg-BG"/>
        </w:rPr>
        <w:t xml:space="preserve">необходимо, да </w:t>
      </w:r>
      <w:r w:rsidR="00E35921" w:rsidRPr="001A3D8C">
        <w:rPr>
          <w:rFonts w:ascii="Times New Roman" w:hAnsi="Times New Roman" w:cs="Times New Roman"/>
          <w:lang w:val="bg-BG"/>
        </w:rPr>
        <w:t>„</w:t>
      </w:r>
      <w:r w:rsidR="00AC6997" w:rsidRPr="0064716E">
        <w:rPr>
          <w:rFonts w:ascii="Times New Roman" w:hAnsi="Times New Roman" w:cs="Times New Roman"/>
          <w:lang w:val="bg-BG"/>
        </w:rPr>
        <w:t>възстановят</w:t>
      </w:r>
      <w:r w:rsidR="00E35921" w:rsidRPr="001A3D8C">
        <w:rPr>
          <w:rFonts w:ascii="Times New Roman" w:hAnsi="Times New Roman" w:cs="Times New Roman"/>
          <w:lang w:val="bg-BG"/>
        </w:rPr>
        <w:t>“</w:t>
      </w:r>
      <w:r w:rsidR="00AC6997" w:rsidRPr="0064716E">
        <w:rPr>
          <w:rFonts w:ascii="Times New Roman" w:hAnsi="Times New Roman" w:cs="Times New Roman"/>
          <w:lang w:val="bg-BG"/>
        </w:rPr>
        <w:t xml:space="preserve"> семейството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general</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principles</w:instrText>
      </w:r>
      <w:r w:rsidR="00AC6997" w:rsidRPr="0064716E">
        <w:rPr>
          <w:rFonts w:ascii="Times New Roman" w:hAnsi="Times New Roman" w:cs="Times New Roman"/>
          <w:lang w:val="bg-BG"/>
        </w:rPr>
        <w:instrText>_1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77</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w:t>
      </w:r>
      <w:r w:rsidR="001014AE" w:rsidRPr="001A3D8C">
        <w:rPr>
          <w:rFonts w:ascii="Times New Roman" w:hAnsi="Times New Roman" w:cs="Times New Roman"/>
          <w:lang w:val="bg-BG"/>
        </w:rPr>
        <w:t>Следователно съдът</w:t>
      </w:r>
      <w:r w:rsidR="00AC6997" w:rsidRPr="0064716E">
        <w:rPr>
          <w:rFonts w:ascii="Times New Roman" w:hAnsi="Times New Roman" w:cs="Times New Roman"/>
          <w:lang w:val="bg-BG"/>
        </w:rPr>
        <w:t xml:space="preserve"> се позовава на горната си констатация, че първата жалбоподателка е престанала да посещава дъщеря си и да търси информация за нея по причини, които никога не е обяснила убедително, както и на факта, че на два пъти тя сякаш сама се е отказала от </w:t>
      </w:r>
      <w:r w:rsidR="001014AE" w:rsidRPr="001A3D8C">
        <w:rPr>
          <w:rFonts w:ascii="Times New Roman" w:hAnsi="Times New Roman" w:cs="Times New Roman"/>
          <w:lang w:val="bg-BG"/>
        </w:rPr>
        <w:t>молбите</w:t>
      </w:r>
      <w:r w:rsidR="00AC6997" w:rsidRPr="0064716E">
        <w:rPr>
          <w:rFonts w:ascii="Times New Roman" w:hAnsi="Times New Roman" w:cs="Times New Roman"/>
          <w:lang w:val="bg-BG"/>
        </w:rPr>
        <w:t xml:space="preserve"> си за възстановяване на контакта, по които социалните служби са работили. Социалните работници не са могли да се свържат с нея по телефона (вж.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second</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half</w:instrText>
      </w:r>
      <w:r w:rsidR="00AC6997" w:rsidRPr="0064716E">
        <w:rPr>
          <w:rFonts w:ascii="Times New Roman" w:hAnsi="Times New Roman" w:cs="Times New Roman"/>
          <w:lang w:val="bg-BG"/>
        </w:rPr>
        <w:instrText>_2016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14</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request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WE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december</w:instrText>
      </w:r>
      <w:r w:rsidR="00AC6997" w:rsidRPr="0064716E">
        <w:rPr>
          <w:rFonts w:ascii="Times New Roman" w:hAnsi="Times New Roman" w:cs="Times New Roman"/>
          <w:lang w:val="bg-BG"/>
        </w:rPr>
        <w:instrText>_16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17</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и в един момент се е смятало, че тя е напуснала страната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report</w:instrText>
      </w:r>
      <w:r w:rsidR="00AC6997" w:rsidRPr="0064716E">
        <w:rPr>
          <w:rFonts w:ascii="Times New Roman" w:hAnsi="Times New Roman" w:cs="Times New Roman"/>
          <w:lang w:val="bg-BG"/>
        </w:rPr>
        <w:instrText>_3_</w:instrText>
      </w:r>
      <w:r w:rsidR="00AC6997" w:rsidRPr="001A3D8C">
        <w:rPr>
          <w:rFonts w:ascii="Times New Roman" w:hAnsi="Times New Roman" w:cs="Times New Roman"/>
        </w:rPr>
        <w:instrText>sept</w:instrText>
      </w:r>
      <w:r w:rsidR="00AC6997" w:rsidRPr="0064716E">
        <w:rPr>
          <w:rFonts w:ascii="Times New Roman" w:hAnsi="Times New Roman" w:cs="Times New Roman"/>
          <w:lang w:val="bg-BG"/>
        </w:rPr>
        <w:instrText>_2019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28</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Дори след като втората жалбоподателка е била настанена в приемно семейство, са били предвидени срещи с първата жалбоподателка (вж. </w:t>
      </w:r>
      <w:r w:rsidR="00F770F4" w:rsidRPr="0064716E">
        <w:rPr>
          <w:rFonts w:ascii="Times New Roman" w:hAnsi="Times New Roman" w:cs="Times New Roman"/>
          <w:lang w:val="bg-BG"/>
        </w:rPr>
        <w:t xml:space="preserve">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fostercare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plans</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27</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но към този момент социалните работници вече не са имали никакъв контакт с нея (вж.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no</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longer</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seeking</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contact</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21</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fostercare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plans</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27</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20C927B0" w14:textId="6CCB5EF8"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91</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Съдът отново </w:t>
      </w:r>
      <w:r w:rsidR="006E4061" w:rsidRPr="001A3D8C">
        <w:rPr>
          <w:rFonts w:ascii="Times New Roman" w:hAnsi="Times New Roman" w:cs="Times New Roman"/>
          <w:lang w:val="bg-BG"/>
        </w:rPr>
        <w:t>посочва</w:t>
      </w:r>
      <w:r w:rsidR="00AC6997" w:rsidRPr="0064716E">
        <w:rPr>
          <w:rFonts w:ascii="Times New Roman" w:hAnsi="Times New Roman" w:cs="Times New Roman"/>
          <w:lang w:val="bg-BG"/>
        </w:rPr>
        <w:t>, че в случай на уязвими лица</w:t>
      </w:r>
      <w:r w:rsidR="006E4061" w:rsidRPr="001A3D8C">
        <w:rPr>
          <w:rFonts w:ascii="Times New Roman" w:hAnsi="Times New Roman" w:cs="Times New Roman"/>
          <w:lang w:val="bg-BG"/>
        </w:rPr>
        <w:t xml:space="preserve">, каквато е </w:t>
      </w:r>
      <w:r w:rsidR="003C2513" w:rsidRPr="0064716E">
        <w:rPr>
          <w:rFonts w:ascii="Times New Roman" w:hAnsi="Times New Roman" w:cs="Times New Roman"/>
          <w:lang w:val="bg-BG"/>
        </w:rPr>
        <w:t>първата жалбоподателка</w:t>
      </w:r>
      <w:r w:rsidR="006E4061" w:rsidRPr="001A3D8C">
        <w:rPr>
          <w:rFonts w:ascii="Times New Roman" w:hAnsi="Times New Roman" w:cs="Times New Roman"/>
          <w:lang w:val="bg-BG"/>
        </w:rPr>
        <w:t>,</w:t>
      </w:r>
      <w:r w:rsidR="00AC6997" w:rsidRPr="0064716E">
        <w:rPr>
          <w:rFonts w:ascii="Times New Roman" w:hAnsi="Times New Roman" w:cs="Times New Roman"/>
          <w:lang w:val="bg-BG"/>
        </w:rPr>
        <w:t xml:space="preserve"> органите за социално подпомага</w:t>
      </w:r>
      <w:r w:rsidR="006E4061" w:rsidRPr="0064716E">
        <w:rPr>
          <w:rFonts w:ascii="Times New Roman" w:hAnsi="Times New Roman" w:cs="Times New Roman"/>
          <w:lang w:val="bg-BG"/>
        </w:rPr>
        <w:t xml:space="preserve">не трябва да действат с особено внимание </w:t>
      </w:r>
      <w:r w:rsidR="00AC6997" w:rsidRPr="0064716E">
        <w:rPr>
          <w:rFonts w:ascii="Times New Roman" w:hAnsi="Times New Roman" w:cs="Times New Roman"/>
          <w:lang w:val="bg-BG"/>
        </w:rPr>
        <w:t xml:space="preserve">и да предоставят </w:t>
      </w:r>
      <w:r w:rsidR="006E4061" w:rsidRPr="001A3D8C">
        <w:rPr>
          <w:rFonts w:ascii="Times New Roman" w:hAnsi="Times New Roman" w:cs="Times New Roman"/>
          <w:lang w:val="bg-BG"/>
        </w:rPr>
        <w:t>засилена</w:t>
      </w:r>
      <w:r w:rsidR="00AC6997" w:rsidRPr="0064716E">
        <w:rPr>
          <w:rFonts w:ascii="Times New Roman" w:hAnsi="Times New Roman" w:cs="Times New Roman"/>
          <w:lang w:val="bg-BG"/>
        </w:rPr>
        <w:t xml:space="preserve"> </w:t>
      </w:r>
      <w:r w:rsidR="006E4061" w:rsidRPr="001A3D8C">
        <w:rPr>
          <w:rFonts w:ascii="Times New Roman" w:hAnsi="Times New Roman" w:cs="Times New Roman"/>
          <w:lang w:val="bg-BG"/>
        </w:rPr>
        <w:t>закрила</w:t>
      </w:r>
      <w:r w:rsidR="00AC6997" w:rsidRPr="0064716E">
        <w:rPr>
          <w:rFonts w:ascii="Times New Roman" w:hAnsi="Times New Roman" w:cs="Times New Roman"/>
          <w:lang w:val="bg-BG"/>
        </w:rPr>
        <w:t xml:space="preserve"> (вж. </w:t>
      </w:r>
      <w:r w:rsidR="00AC6997" w:rsidRPr="0064716E">
        <w:rPr>
          <w:rFonts w:ascii="Times New Roman" w:hAnsi="Times New Roman" w:cs="Times New Roman"/>
          <w:i/>
          <w:iCs/>
          <w:lang w:val="bg-BG"/>
        </w:rPr>
        <w:t xml:space="preserve">делото </w:t>
      </w:r>
      <w:r w:rsidR="00AC6997" w:rsidRPr="001A3D8C">
        <w:rPr>
          <w:rFonts w:ascii="Times New Roman" w:hAnsi="Times New Roman" w:cs="Times New Roman"/>
          <w:i/>
          <w:iCs/>
        </w:rPr>
        <w:t>Y</w:t>
      </w:r>
      <w:r w:rsidR="00AC6997" w:rsidRPr="0064716E">
        <w:rPr>
          <w:rFonts w:ascii="Times New Roman" w:hAnsi="Times New Roman" w:cs="Times New Roman"/>
          <w:i/>
          <w:iCs/>
          <w:lang w:val="bg-BG"/>
        </w:rPr>
        <w:t>.</w:t>
      </w:r>
      <w:r w:rsidR="00AC6997" w:rsidRPr="001A3D8C">
        <w:rPr>
          <w:rFonts w:ascii="Times New Roman" w:hAnsi="Times New Roman" w:cs="Times New Roman"/>
          <w:i/>
          <w:iCs/>
        </w:rPr>
        <w:t>I</w:t>
      </w:r>
      <w:r w:rsidR="00AC6997" w:rsidRPr="0064716E">
        <w:rPr>
          <w:rFonts w:ascii="Times New Roman" w:hAnsi="Times New Roman" w:cs="Times New Roman"/>
          <w:i/>
          <w:iCs/>
          <w:lang w:val="bg-BG"/>
        </w:rPr>
        <w:t xml:space="preserve">. </w:t>
      </w:r>
      <w:r w:rsidR="00AC6997" w:rsidRPr="001A3D8C">
        <w:rPr>
          <w:rFonts w:ascii="Times New Roman" w:hAnsi="Times New Roman" w:cs="Times New Roman"/>
          <w:i/>
          <w:iCs/>
        </w:rPr>
        <w:t>v</w:t>
      </w:r>
      <w:r w:rsidR="00AC6997" w:rsidRPr="0064716E">
        <w:rPr>
          <w:rFonts w:ascii="Times New Roman" w:hAnsi="Times New Roman" w:cs="Times New Roman"/>
          <w:i/>
          <w:iCs/>
          <w:lang w:val="bg-BG"/>
        </w:rPr>
        <w:t xml:space="preserve">. </w:t>
      </w:r>
      <w:r w:rsidR="00AC6997" w:rsidRPr="001A3D8C">
        <w:rPr>
          <w:rFonts w:ascii="Times New Roman" w:hAnsi="Times New Roman" w:cs="Times New Roman"/>
          <w:i/>
          <w:iCs/>
        </w:rPr>
        <w:t>Russia</w:t>
      </w:r>
      <w:r w:rsidR="00AC6997" w:rsidRPr="0064716E">
        <w:rPr>
          <w:rFonts w:ascii="Times New Roman" w:hAnsi="Times New Roman" w:cs="Times New Roman"/>
          <w:i/>
          <w:iCs/>
          <w:lang w:val="bg-BG"/>
        </w:rPr>
        <w:t xml:space="preserve">, </w:t>
      </w:r>
      <w:r w:rsidR="00B04A0F" w:rsidRPr="0064716E">
        <w:rPr>
          <w:rFonts w:ascii="Times New Roman" w:hAnsi="Times New Roman" w:cs="Times New Roman"/>
          <w:lang w:val="bg-BG"/>
        </w:rPr>
        <w:t>№</w:t>
      </w:r>
      <w:r w:rsidR="00AC6997" w:rsidRPr="0064716E">
        <w:rPr>
          <w:rFonts w:ascii="Times New Roman" w:hAnsi="Times New Roman" w:cs="Times New Roman"/>
          <w:lang w:val="bg-BG"/>
        </w:rPr>
        <w:t xml:space="preserve"> 68868/14, § 87, 12 октомври 2020 г.). Дори и така, в настоящия случай </w:t>
      </w:r>
      <w:r w:rsidR="00073699">
        <w:rPr>
          <w:rFonts w:ascii="Times New Roman" w:hAnsi="Times New Roman" w:cs="Times New Roman"/>
          <w:lang w:val="bg-BG"/>
        </w:rPr>
        <w:t>С</w:t>
      </w:r>
      <w:r w:rsidR="006E4061" w:rsidRPr="001A3D8C">
        <w:rPr>
          <w:rFonts w:ascii="Times New Roman" w:hAnsi="Times New Roman" w:cs="Times New Roman"/>
          <w:lang w:val="bg-BG"/>
        </w:rPr>
        <w:t>ъдът</w:t>
      </w:r>
      <w:r w:rsidR="00AC6997" w:rsidRPr="0064716E">
        <w:rPr>
          <w:rFonts w:ascii="Times New Roman" w:hAnsi="Times New Roman" w:cs="Times New Roman"/>
          <w:lang w:val="bg-BG"/>
        </w:rPr>
        <w:t xml:space="preserve"> не </w:t>
      </w:r>
      <w:r w:rsidR="006E4061" w:rsidRPr="001A3D8C">
        <w:rPr>
          <w:rFonts w:ascii="Times New Roman" w:hAnsi="Times New Roman" w:cs="Times New Roman"/>
          <w:lang w:val="bg-BG"/>
        </w:rPr>
        <w:t>установява</w:t>
      </w:r>
      <w:r w:rsidR="00AC6997" w:rsidRPr="0064716E">
        <w:rPr>
          <w:rFonts w:ascii="Times New Roman" w:hAnsi="Times New Roman" w:cs="Times New Roman"/>
          <w:lang w:val="bg-BG"/>
        </w:rPr>
        <w:t xml:space="preserve"> </w:t>
      </w:r>
      <w:r w:rsidR="006E4061" w:rsidRPr="001A3D8C">
        <w:rPr>
          <w:rFonts w:ascii="Times New Roman" w:hAnsi="Times New Roman" w:cs="Times New Roman"/>
          <w:lang w:val="bg-BG"/>
        </w:rPr>
        <w:t>неизпълнение на задължението</w:t>
      </w:r>
      <w:r w:rsidR="00AC6997" w:rsidRPr="0064716E">
        <w:rPr>
          <w:rFonts w:ascii="Times New Roman" w:hAnsi="Times New Roman" w:cs="Times New Roman"/>
          <w:lang w:val="bg-BG"/>
        </w:rPr>
        <w:t xml:space="preserve"> на тези органи да реагират адекватно на молбите на първата жалбоподателка и да </w:t>
      </w:r>
      <w:r w:rsidR="006E4061" w:rsidRPr="001A3D8C">
        <w:rPr>
          <w:rFonts w:ascii="Times New Roman" w:hAnsi="Times New Roman" w:cs="Times New Roman"/>
          <w:lang w:val="bg-BG"/>
        </w:rPr>
        <w:t>полагат усилия</w:t>
      </w:r>
      <w:r w:rsidR="00AC6997" w:rsidRPr="0064716E">
        <w:rPr>
          <w:rFonts w:ascii="Times New Roman" w:hAnsi="Times New Roman" w:cs="Times New Roman"/>
          <w:lang w:val="bg-BG"/>
        </w:rPr>
        <w:t xml:space="preserve"> да ѝ помогнат. Те </w:t>
      </w:r>
      <w:r w:rsidR="00A422F6">
        <w:rPr>
          <w:rFonts w:ascii="Times New Roman" w:hAnsi="Times New Roman" w:cs="Times New Roman"/>
          <w:lang w:val="bg-BG"/>
        </w:rPr>
        <w:t>са признали</w:t>
      </w:r>
      <w:r w:rsidR="00AC6997" w:rsidRPr="0064716E">
        <w:rPr>
          <w:rFonts w:ascii="Times New Roman" w:hAnsi="Times New Roman" w:cs="Times New Roman"/>
          <w:lang w:val="bg-BG"/>
        </w:rPr>
        <w:t xml:space="preserve"> нейната привързаност към дъщеря ѝ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second</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half</w:instrText>
      </w:r>
      <w:r w:rsidR="00AC6997" w:rsidRPr="0064716E">
        <w:rPr>
          <w:rFonts w:ascii="Times New Roman" w:hAnsi="Times New Roman" w:cs="Times New Roman"/>
          <w:lang w:val="bg-BG"/>
        </w:rPr>
        <w:instrText>_2016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14</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и са се опитали да се свържат с нея, но </w:t>
      </w:r>
      <w:r w:rsidR="00561A70" w:rsidRPr="001A3D8C">
        <w:rPr>
          <w:rFonts w:ascii="Times New Roman" w:hAnsi="Times New Roman" w:cs="Times New Roman"/>
          <w:lang w:val="bg-BG"/>
        </w:rPr>
        <w:t>установяването на</w:t>
      </w:r>
      <w:r w:rsidR="00AC6997" w:rsidRPr="0064716E">
        <w:rPr>
          <w:rFonts w:ascii="Times New Roman" w:hAnsi="Times New Roman" w:cs="Times New Roman"/>
          <w:lang w:val="bg-BG"/>
        </w:rPr>
        <w:t xml:space="preserve"> контакт</w:t>
      </w:r>
      <w:r w:rsidR="00561A70" w:rsidRPr="001A3D8C">
        <w:rPr>
          <w:rFonts w:ascii="Times New Roman" w:hAnsi="Times New Roman" w:cs="Times New Roman"/>
          <w:lang w:val="bg-BG"/>
        </w:rPr>
        <w:t>,</w:t>
      </w:r>
      <w:r w:rsidR="00AC6997" w:rsidRPr="0064716E">
        <w:rPr>
          <w:rFonts w:ascii="Times New Roman" w:hAnsi="Times New Roman" w:cs="Times New Roman"/>
          <w:lang w:val="bg-BG"/>
        </w:rPr>
        <w:t xml:space="preserve"> изглежда</w:t>
      </w:r>
      <w:r w:rsidR="00561A70" w:rsidRPr="001A3D8C">
        <w:rPr>
          <w:rFonts w:ascii="Times New Roman" w:hAnsi="Times New Roman" w:cs="Times New Roman"/>
          <w:lang w:val="bg-BG"/>
        </w:rPr>
        <w:t>,</w:t>
      </w:r>
      <w:r w:rsidR="00AC6997" w:rsidRPr="0064716E">
        <w:rPr>
          <w:rFonts w:ascii="Times New Roman" w:hAnsi="Times New Roman" w:cs="Times New Roman"/>
          <w:lang w:val="bg-BG"/>
        </w:rPr>
        <w:t xml:space="preserve"> </w:t>
      </w:r>
      <w:r w:rsidR="00561A70" w:rsidRPr="001A3D8C">
        <w:rPr>
          <w:rFonts w:ascii="Times New Roman" w:hAnsi="Times New Roman" w:cs="Times New Roman"/>
          <w:lang w:val="bg-BG"/>
        </w:rPr>
        <w:t>е било неуспешно</w:t>
      </w:r>
      <w:r w:rsidR="00AC6997" w:rsidRPr="0064716E">
        <w:rPr>
          <w:rFonts w:ascii="Times New Roman" w:hAnsi="Times New Roman" w:cs="Times New Roman"/>
          <w:lang w:val="bg-BG"/>
        </w:rPr>
        <w:t xml:space="preserve">, тъй като първата жалбоподателка </w:t>
      </w:r>
      <w:r w:rsidR="000630F7" w:rsidRPr="001A3D8C">
        <w:rPr>
          <w:rFonts w:ascii="Times New Roman" w:hAnsi="Times New Roman" w:cs="Times New Roman"/>
          <w:lang w:val="bg-BG"/>
        </w:rPr>
        <w:t>не е била на разположение</w:t>
      </w:r>
      <w:r w:rsidR="00AC6997" w:rsidRPr="0064716E">
        <w:rPr>
          <w:rFonts w:ascii="Times New Roman" w:hAnsi="Times New Roman" w:cs="Times New Roman"/>
          <w:lang w:val="bg-BG"/>
        </w:rPr>
        <w:t>.</w:t>
      </w:r>
    </w:p>
    <w:p w14:paraId="60044801" w14:textId="1D2D316C"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92</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С оглед на гореизложеното Съдът не може да заключи, че националните органи могат да бъдат обвинени за прекъсването на семейните връзки и на връзката между </w:t>
      </w:r>
      <w:r w:rsidR="007E592F" w:rsidRPr="0064716E">
        <w:rPr>
          <w:rFonts w:ascii="Times New Roman" w:hAnsi="Times New Roman" w:cs="Times New Roman"/>
          <w:lang w:val="bg-BG"/>
        </w:rPr>
        <w:t>жалбоподателките</w:t>
      </w:r>
      <w:r w:rsidR="00AC6997" w:rsidRPr="0064716E">
        <w:rPr>
          <w:rFonts w:ascii="Times New Roman" w:hAnsi="Times New Roman" w:cs="Times New Roman"/>
          <w:lang w:val="bg-BG"/>
        </w:rPr>
        <w:t xml:space="preserve">, тъй като те са предприели достатъчно мерки, за да помогнат на първата жалбоподателка, когато тя е била на разположение. Не изглежда също така, че след </w:t>
      </w:r>
      <w:r w:rsidR="00CD3925" w:rsidRPr="001A3D8C">
        <w:rPr>
          <w:rFonts w:ascii="Times New Roman" w:hAnsi="Times New Roman" w:cs="Times New Roman"/>
          <w:lang w:val="bg-BG"/>
        </w:rPr>
        <w:t xml:space="preserve">м. </w:t>
      </w:r>
      <w:r w:rsidR="00AC6997" w:rsidRPr="0064716E">
        <w:rPr>
          <w:rFonts w:ascii="Times New Roman" w:hAnsi="Times New Roman" w:cs="Times New Roman"/>
          <w:lang w:val="bg-BG"/>
        </w:rPr>
        <w:t xml:space="preserve">юни 2016 г. властите са действали в нарушение на изискванията на </w:t>
      </w:r>
      <w:r w:rsidR="00EA29C9" w:rsidRPr="0064716E">
        <w:rPr>
          <w:rFonts w:ascii="Times New Roman" w:hAnsi="Times New Roman" w:cs="Times New Roman"/>
          <w:lang w:val="bg-BG"/>
        </w:rPr>
        <w:t>чл.</w:t>
      </w:r>
      <w:r w:rsidR="00AC6997" w:rsidRPr="0064716E">
        <w:rPr>
          <w:rFonts w:ascii="Times New Roman" w:hAnsi="Times New Roman" w:cs="Times New Roman"/>
          <w:lang w:val="bg-BG"/>
        </w:rPr>
        <w:t xml:space="preserve"> 8 от Конвенцията.</w:t>
      </w:r>
    </w:p>
    <w:p w14:paraId="1F4B29A1" w14:textId="69A0CF3D"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93</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Решението за вписване на </w:t>
      </w:r>
      <w:r w:rsidR="003C2513" w:rsidRPr="0064716E">
        <w:rPr>
          <w:rFonts w:ascii="Times New Roman" w:hAnsi="Times New Roman" w:cs="Times New Roman"/>
          <w:lang w:val="bg-BG"/>
        </w:rPr>
        <w:t>втората жалбоподателка</w:t>
      </w:r>
      <w:r w:rsidR="00AC6997" w:rsidRPr="0064716E">
        <w:rPr>
          <w:rFonts w:ascii="Times New Roman" w:hAnsi="Times New Roman" w:cs="Times New Roman"/>
          <w:lang w:val="bg-BG"/>
        </w:rPr>
        <w:t xml:space="preserve"> в регистъра за </w:t>
      </w:r>
      <w:r w:rsidR="00330A40" w:rsidRPr="001A3D8C">
        <w:rPr>
          <w:rFonts w:ascii="Times New Roman" w:hAnsi="Times New Roman" w:cs="Times New Roman"/>
          <w:lang w:val="bg-BG"/>
        </w:rPr>
        <w:t xml:space="preserve">пълно </w:t>
      </w:r>
      <w:r w:rsidR="00AC6997" w:rsidRPr="0064716E">
        <w:rPr>
          <w:rFonts w:ascii="Times New Roman" w:hAnsi="Times New Roman" w:cs="Times New Roman"/>
          <w:lang w:val="bg-BG"/>
        </w:rPr>
        <w:t xml:space="preserve">осиновяване е взето в този конкретен контекст (вж. също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report</w:instrText>
      </w:r>
      <w:r w:rsidR="00AC6997" w:rsidRPr="0064716E">
        <w:rPr>
          <w:rFonts w:ascii="Times New Roman" w:hAnsi="Times New Roman" w:cs="Times New Roman"/>
          <w:lang w:val="bg-BG"/>
        </w:rPr>
        <w:instrText>_3_</w:instrText>
      </w:r>
      <w:r w:rsidR="00AC6997" w:rsidRPr="001A3D8C">
        <w:rPr>
          <w:rFonts w:ascii="Times New Roman" w:hAnsi="Times New Roman" w:cs="Times New Roman"/>
        </w:rPr>
        <w:instrText>sept</w:instrText>
      </w:r>
      <w:r w:rsidR="00AC6997" w:rsidRPr="0064716E">
        <w:rPr>
          <w:rFonts w:ascii="Times New Roman" w:hAnsi="Times New Roman" w:cs="Times New Roman"/>
          <w:lang w:val="bg-BG"/>
        </w:rPr>
        <w:instrText>_2019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28</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placement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register</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30</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w:t>
      </w:r>
      <w:r w:rsidR="00126C98" w:rsidRPr="0064716E">
        <w:rPr>
          <w:rFonts w:ascii="Times New Roman" w:hAnsi="Times New Roman" w:cs="Times New Roman"/>
          <w:lang w:val="bg-BG"/>
        </w:rPr>
        <w:t>Първата жалбоподателка</w:t>
      </w:r>
      <w:r w:rsidR="00AC6997" w:rsidRPr="0064716E">
        <w:rPr>
          <w:rFonts w:ascii="Times New Roman" w:hAnsi="Times New Roman" w:cs="Times New Roman"/>
          <w:lang w:val="bg-BG"/>
        </w:rPr>
        <w:t xml:space="preserve"> подава молба за съдебен контрол на </w:t>
      </w:r>
      <w:r w:rsidR="00DA16CD">
        <w:rPr>
          <w:rFonts w:ascii="Times New Roman" w:hAnsi="Times New Roman" w:cs="Times New Roman"/>
          <w:lang w:val="bg-BG"/>
        </w:rPr>
        <w:t>заповедта, но тя</w:t>
      </w:r>
      <w:r w:rsidR="00AC6997" w:rsidRPr="0064716E">
        <w:rPr>
          <w:rFonts w:ascii="Times New Roman" w:hAnsi="Times New Roman" w:cs="Times New Roman"/>
          <w:lang w:val="bg-BG"/>
        </w:rPr>
        <w:t xml:space="preserve"> е потвърдено от националните съдилища (вж.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placement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register</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appeals</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31</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final</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judgment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sac</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35</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По това време първата жалбоподателка не е подала </w:t>
      </w:r>
      <w:r w:rsidR="000630F7" w:rsidRPr="001A3D8C">
        <w:rPr>
          <w:rFonts w:ascii="Times New Roman" w:hAnsi="Times New Roman" w:cs="Times New Roman"/>
          <w:lang w:val="bg-BG"/>
        </w:rPr>
        <w:t>заявление</w:t>
      </w:r>
      <w:r w:rsidR="000630F7" w:rsidRPr="0064716E">
        <w:rPr>
          <w:rFonts w:ascii="Times New Roman" w:hAnsi="Times New Roman" w:cs="Times New Roman"/>
          <w:lang w:val="bg-BG"/>
        </w:rPr>
        <w:t xml:space="preserve"> за събиране на семейство</w:t>
      </w:r>
      <w:r w:rsidR="00AC6997" w:rsidRPr="0064716E">
        <w:rPr>
          <w:rFonts w:ascii="Times New Roman" w:hAnsi="Times New Roman" w:cs="Times New Roman"/>
          <w:lang w:val="bg-BG"/>
        </w:rPr>
        <w:t xml:space="preserve">, а само се е противопоставила на </w:t>
      </w:r>
      <w:r w:rsidR="000630F7" w:rsidRPr="001A3D8C">
        <w:rPr>
          <w:rFonts w:ascii="Times New Roman" w:hAnsi="Times New Roman" w:cs="Times New Roman"/>
          <w:lang w:val="bg-BG"/>
        </w:rPr>
        <w:t>вписването</w:t>
      </w:r>
      <w:r w:rsidR="00AC6997" w:rsidRPr="0064716E">
        <w:rPr>
          <w:rFonts w:ascii="Times New Roman" w:hAnsi="Times New Roman" w:cs="Times New Roman"/>
          <w:lang w:val="bg-BG"/>
        </w:rPr>
        <w:t xml:space="preserve"> на дъщеря ѝ за осиновяване, като очевидно е предпочела детето да остане в приемно семейство.</w:t>
      </w:r>
    </w:p>
    <w:p w14:paraId="2188C21C" w14:textId="7DB4C1AE"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94</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Дори при тези обстоятелства </w:t>
      </w:r>
      <w:r w:rsidR="007E592F" w:rsidRPr="0064716E">
        <w:rPr>
          <w:rFonts w:ascii="Times New Roman" w:hAnsi="Times New Roman" w:cs="Times New Roman"/>
          <w:lang w:val="bg-BG"/>
        </w:rPr>
        <w:t>жалбоподателките</w:t>
      </w:r>
      <w:r w:rsidR="00AC6997" w:rsidRPr="0064716E">
        <w:rPr>
          <w:rFonts w:ascii="Times New Roman" w:hAnsi="Times New Roman" w:cs="Times New Roman"/>
          <w:lang w:val="bg-BG"/>
        </w:rPr>
        <w:t xml:space="preserve"> </w:t>
      </w:r>
      <w:r w:rsidR="00E66950">
        <w:rPr>
          <w:rFonts w:ascii="Times New Roman" w:hAnsi="Times New Roman" w:cs="Times New Roman"/>
          <w:lang w:val="bg-BG"/>
        </w:rPr>
        <w:t>запазват</w:t>
      </w:r>
      <w:r w:rsidR="00AC6997" w:rsidRPr="0064716E">
        <w:rPr>
          <w:rFonts w:ascii="Times New Roman" w:hAnsi="Times New Roman" w:cs="Times New Roman"/>
          <w:lang w:val="bg-BG"/>
        </w:rPr>
        <w:t xml:space="preserve"> правото си на зачитане на </w:t>
      </w:r>
      <w:r w:rsidR="00E66950">
        <w:rPr>
          <w:rFonts w:ascii="Times New Roman" w:hAnsi="Times New Roman" w:cs="Times New Roman"/>
          <w:lang w:val="bg-BG"/>
        </w:rPr>
        <w:t>семеен</w:t>
      </w:r>
      <w:r w:rsidR="00AC6997" w:rsidRPr="0064716E">
        <w:rPr>
          <w:rFonts w:ascii="Times New Roman" w:hAnsi="Times New Roman" w:cs="Times New Roman"/>
          <w:lang w:val="bg-BG"/>
        </w:rPr>
        <w:t xml:space="preserve"> живот и националните съдилища е трябвало да балансират интересите на детето с интересите на биологичната майка (вж. </w:t>
      </w:r>
      <w:r w:rsidR="00AC6997" w:rsidRPr="001A3D8C">
        <w:rPr>
          <w:rFonts w:ascii="Times New Roman" w:hAnsi="Times New Roman" w:cs="Times New Roman"/>
          <w:i/>
          <w:iCs/>
        </w:rPr>
        <w:t>Abdi</w:t>
      </w:r>
      <w:r w:rsidR="00AC6997" w:rsidRPr="0064716E">
        <w:rPr>
          <w:rFonts w:ascii="Times New Roman" w:hAnsi="Times New Roman" w:cs="Times New Roman"/>
          <w:i/>
          <w:iCs/>
          <w:lang w:val="bg-BG"/>
        </w:rPr>
        <w:t xml:space="preserve"> </w:t>
      </w:r>
      <w:r w:rsidR="00AC6997" w:rsidRPr="001A3D8C">
        <w:rPr>
          <w:rFonts w:ascii="Times New Roman" w:hAnsi="Times New Roman" w:cs="Times New Roman"/>
          <w:i/>
          <w:iCs/>
        </w:rPr>
        <w:t>Ibrahim</w:t>
      </w:r>
      <w:r w:rsidR="00AC6997" w:rsidRPr="0064716E">
        <w:rPr>
          <w:rFonts w:ascii="Times New Roman" w:hAnsi="Times New Roman" w:cs="Times New Roman"/>
          <w:lang w:val="bg-BG"/>
        </w:rPr>
        <w:t>, цитирано по-горе, §§ 150-51).</w:t>
      </w:r>
    </w:p>
    <w:p w14:paraId="168B5DA1" w14:textId="383F78A9"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95</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В производството по съдебен контрол Административният съд на </w:t>
      </w:r>
      <w:r w:rsidR="00FC1DC3" w:rsidRPr="0064716E">
        <w:rPr>
          <w:rFonts w:ascii="Times New Roman" w:hAnsi="Times New Roman" w:cs="Times New Roman"/>
          <w:lang w:val="bg-BG"/>
        </w:rPr>
        <w:t>София</w:t>
      </w:r>
      <w:r w:rsidR="00AC6997" w:rsidRPr="0064716E">
        <w:rPr>
          <w:rFonts w:ascii="Times New Roman" w:hAnsi="Times New Roman" w:cs="Times New Roman"/>
          <w:lang w:val="bg-BG"/>
        </w:rPr>
        <w:t>-град основава решението си на най-добрия интерес на втората жалбоподателка</w:t>
      </w:r>
      <w:r w:rsidR="00A16F41" w:rsidRPr="0064716E">
        <w:rPr>
          <w:rFonts w:ascii="Times New Roman" w:hAnsi="Times New Roman" w:cs="Times New Roman"/>
          <w:lang w:val="bg-BG"/>
        </w:rPr>
        <w:t xml:space="preserve">, </w:t>
      </w:r>
      <w:r w:rsidR="00AC6997" w:rsidRPr="0064716E">
        <w:rPr>
          <w:rFonts w:ascii="Times New Roman" w:hAnsi="Times New Roman" w:cs="Times New Roman"/>
          <w:lang w:val="bg-BG"/>
        </w:rPr>
        <w:t xml:space="preserve">който според неговия анализ изисква осиновяване в ранна възраст, като по този начин се улеснява нейната бърза и безпроблемна адаптация към новата семейна среда. Той също така е преценил, че първата жалбоподателка не притежава родителски капацитет и не може да осигури нуждите на </w:t>
      </w:r>
      <w:r w:rsidR="00A16F41" w:rsidRPr="0064716E">
        <w:rPr>
          <w:rFonts w:ascii="Times New Roman" w:hAnsi="Times New Roman" w:cs="Times New Roman"/>
          <w:lang w:val="bg-BG"/>
        </w:rPr>
        <w:t>дъщеря</w:t>
      </w:r>
      <w:r w:rsidR="00AC6997" w:rsidRPr="0064716E">
        <w:rPr>
          <w:rFonts w:ascii="Times New Roman" w:hAnsi="Times New Roman" w:cs="Times New Roman"/>
          <w:lang w:val="bg-BG"/>
        </w:rPr>
        <w:t xml:space="preserve"> си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scac</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judgment</w:instrText>
      </w:r>
      <w:r w:rsidR="00AC6997" w:rsidRPr="0064716E">
        <w:rPr>
          <w:rFonts w:ascii="Times New Roman" w:hAnsi="Times New Roman" w:cs="Times New Roman"/>
          <w:lang w:val="bg-BG"/>
        </w:rPr>
        <w:instrText>_1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33</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Заключенията му са потвърдени от Върховния административен съд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final</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judgment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sac</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35</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7B939877" w14:textId="0DC76821"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96</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Съдът не вижда причина да заключи, че решението за </w:t>
      </w:r>
      <w:r w:rsidR="001C45F9">
        <w:rPr>
          <w:rFonts w:ascii="Times New Roman" w:hAnsi="Times New Roman" w:cs="Times New Roman"/>
          <w:lang w:val="bg-BG"/>
        </w:rPr>
        <w:t>вписване</w:t>
      </w:r>
      <w:r w:rsidR="00AC6997" w:rsidRPr="0064716E">
        <w:rPr>
          <w:rFonts w:ascii="Times New Roman" w:hAnsi="Times New Roman" w:cs="Times New Roman"/>
          <w:lang w:val="bg-BG"/>
        </w:rPr>
        <w:t xml:space="preserve"> на </w:t>
      </w:r>
      <w:r w:rsidR="003C2513" w:rsidRPr="0064716E">
        <w:rPr>
          <w:rFonts w:ascii="Times New Roman" w:hAnsi="Times New Roman" w:cs="Times New Roman"/>
          <w:lang w:val="bg-BG"/>
        </w:rPr>
        <w:t>втората жалбоподателка</w:t>
      </w:r>
      <w:r w:rsidR="00AC6997" w:rsidRPr="0064716E">
        <w:rPr>
          <w:rFonts w:ascii="Times New Roman" w:hAnsi="Times New Roman" w:cs="Times New Roman"/>
          <w:lang w:val="bg-BG"/>
        </w:rPr>
        <w:t xml:space="preserve"> за осиновяване при описаните по-горе обстоятелства е страдало от някакви недостатъци. Както беше </w:t>
      </w:r>
      <w:r w:rsidR="000630F7" w:rsidRPr="001A3D8C">
        <w:rPr>
          <w:rFonts w:ascii="Times New Roman" w:hAnsi="Times New Roman" w:cs="Times New Roman"/>
          <w:lang w:val="bg-BG"/>
        </w:rPr>
        <w:t>споменато по-горе</w:t>
      </w:r>
      <w:r w:rsidR="00AC6997" w:rsidRPr="0064716E">
        <w:rPr>
          <w:rFonts w:ascii="Times New Roman" w:hAnsi="Times New Roman" w:cs="Times New Roman"/>
          <w:lang w:val="bg-BG"/>
        </w:rPr>
        <w:t xml:space="preserve">, в този момент семейните връзки между </w:t>
      </w:r>
      <w:r w:rsidR="007E592F" w:rsidRPr="0064716E">
        <w:rPr>
          <w:rFonts w:ascii="Times New Roman" w:hAnsi="Times New Roman" w:cs="Times New Roman"/>
          <w:lang w:val="bg-BG"/>
        </w:rPr>
        <w:t>двете</w:t>
      </w:r>
      <w:r w:rsidR="00AC6997" w:rsidRPr="0064716E">
        <w:rPr>
          <w:rFonts w:ascii="Times New Roman" w:hAnsi="Times New Roman" w:cs="Times New Roman"/>
          <w:lang w:val="bg-BG"/>
        </w:rPr>
        <w:t xml:space="preserve"> </w:t>
      </w:r>
      <w:r w:rsidR="007E592F" w:rsidRPr="0064716E">
        <w:rPr>
          <w:rFonts w:ascii="Times New Roman" w:hAnsi="Times New Roman" w:cs="Times New Roman"/>
          <w:lang w:val="bg-BG"/>
        </w:rPr>
        <w:t>жалбоподателки</w:t>
      </w:r>
      <w:r w:rsidR="00AC6997" w:rsidRPr="0064716E">
        <w:rPr>
          <w:rFonts w:ascii="Times New Roman" w:hAnsi="Times New Roman" w:cs="Times New Roman"/>
          <w:lang w:val="bg-BG"/>
        </w:rPr>
        <w:t xml:space="preserve"> вече са били прекъснати по причини, за които властите не носят отговорност, и първата жалбоподателка вече не е искала събиране на семейството или да се грижи за дъщеря си, или дори право на </w:t>
      </w:r>
      <w:r w:rsidR="000630F7" w:rsidRPr="001A3D8C">
        <w:rPr>
          <w:rFonts w:ascii="Times New Roman" w:hAnsi="Times New Roman" w:cs="Times New Roman"/>
          <w:lang w:val="bg-BG"/>
        </w:rPr>
        <w:t>лични отношения</w:t>
      </w:r>
      <w:r w:rsidR="00AC6997" w:rsidRPr="0064716E">
        <w:rPr>
          <w:rFonts w:ascii="Times New Roman" w:hAnsi="Times New Roman" w:cs="Times New Roman"/>
          <w:lang w:val="bg-BG"/>
        </w:rPr>
        <w:t>, а само детето да остане в приемно семейство за неопределен период от време.</w:t>
      </w:r>
    </w:p>
    <w:p w14:paraId="684D0929" w14:textId="59904697"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97</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С оглед на гореизложеното Съдът не може да заключи, че националните </w:t>
      </w:r>
      <w:r w:rsidR="000630F7" w:rsidRPr="001A3D8C">
        <w:rPr>
          <w:rFonts w:ascii="Times New Roman" w:hAnsi="Times New Roman" w:cs="Times New Roman"/>
          <w:lang w:val="bg-BG"/>
        </w:rPr>
        <w:t>власти</w:t>
      </w:r>
      <w:r w:rsidR="00AC6997" w:rsidRPr="0064716E">
        <w:rPr>
          <w:rFonts w:ascii="Times New Roman" w:hAnsi="Times New Roman" w:cs="Times New Roman"/>
          <w:lang w:val="bg-BG"/>
        </w:rPr>
        <w:t xml:space="preserve"> са надхвърлили свободата си на преценка, когато са решили да преследват това, което са считали, че е в най-добрия интерес на детето, а именно осиновяване в ранна възраст. Освен това първата жалбоподателка е имала възможност да участва в процеса на вземане на решения и дори да е избрала да не присъства лично на съдебните заседания, тя е била законно представлявана и е могла да изложи своите аргументи (вж.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placement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register</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appeals</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31</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placement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register</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arguments</w:instrText>
      </w:r>
      <w:r w:rsidR="00AC6997" w:rsidRPr="0064716E">
        <w:rPr>
          <w:rFonts w:ascii="Times New Roman" w:hAnsi="Times New Roman" w:cs="Times New Roman"/>
          <w:lang w:val="bg-BG"/>
        </w:rPr>
        <w:instrText>_1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32</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scac</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judgment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appeal</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against</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34</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6E655484" w14:textId="38EEB3EF"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98</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Освен това Съдът не вижда причина да приеме твърдението на </w:t>
      </w:r>
      <w:r w:rsidR="007E592F" w:rsidRPr="0064716E">
        <w:rPr>
          <w:rFonts w:ascii="Times New Roman" w:hAnsi="Times New Roman" w:cs="Times New Roman"/>
          <w:lang w:val="bg-BG"/>
        </w:rPr>
        <w:t>жалбоподателките</w:t>
      </w:r>
      <w:r w:rsidR="00AC6997" w:rsidRPr="0064716E">
        <w:rPr>
          <w:rFonts w:ascii="Times New Roman" w:hAnsi="Times New Roman" w:cs="Times New Roman"/>
          <w:lang w:val="bg-BG"/>
        </w:rPr>
        <w:t xml:space="preserve">, че семейството им е било разделено, защото </w:t>
      </w:r>
      <w:r w:rsidR="00126C98" w:rsidRPr="0064716E">
        <w:rPr>
          <w:rFonts w:ascii="Times New Roman" w:hAnsi="Times New Roman" w:cs="Times New Roman"/>
          <w:lang w:val="bg-BG"/>
        </w:rPr>
        <w:t>първата жалбоподателка</w:t>
      </w:r>
      <w:r w:rsidR="00EB6219" w:rsidRPr="0064716E">
        <w:rPr>
          <w:rFonts w:ascii="Times New Roman" w:hAnsi="Times New Roman" w:cs="Times New Roman"/>
          <w:lang w:val="bg-BG"/>
        </w:rPr>
        <w:t xml:space="preserve"> е бил бедна</w:t>
      </w:r>
      <w:r w:rsidR="00AC6997" w:rsidRPr="0064716E">
        <w:rPr>
          <w:rFonts w:ascii="Times New Roman" w:hAnsi="Times New Roman" w:cs="Times New Roman"/>
          <w:lang w:val="bg-BG"/>
        </w:rPr>
        <w:t xml:space="preserve">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obs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approach</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mother</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and</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baby</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64</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w:t>
      </w:r>
      <w:r w:rsidR="00466A41" w:rsidRPr="001A3D8C">
        <w:rPr>
          <w:rFonts w:ascii="Times New Roman" w:hAnsi="Times New Roman" w:cs="Times New Roman"/>
          <w:lang w:val="bg-BG"/>
        </w:rPr>
        <w:t>Въпреки</w:t>
      </w:r>
      <w:r w:rsidR="00AC6997" w:rsidRPr="0064716E">
        <w:rPr>
          <w:rFonts w:ascii="Times New Roman" w:hAnsi="Times New Roman" w:cs="Times New Roman"/>
          <w:lang w:val="bg-BG"/>
        </w:rPr>
        <w:t xml:space="preserve"> че фактът, че </w:t>
      </w:r>
      <w:r w:rsidR="00126C98" w:rsidRPr="0064716E">
        <w:rPr>
          <w:rFonts w:ascii="Times New Roman" w:hAnsi="Times New Roman" w:cs="Times New Roman"/>
          <w:lang w:val="bg-BG"/>
        </w:rPr>
        <w:t>първата жалбоподателка</w:t>
      </w:r>
      <w:r w:rsidR="00AC6997" w:rsidRPr="0064716E">
        <w:rPr>
          <w:rFonts w:ascii="Times New Roman" w:hAnsi="Times New Roman" w:cs="Times New Roman"/>
          <w:lang w:val="bg-BG"/>
        </w:rPr>
        <w:t xml:space="preserve"> е бил</w:t>
      </w:r>
      <w:r w:rsidR="00EB6219" w:rsidRPr="001A3D8C">
        <w:rPr>
          <w:rFonts w:ascii="Times New Roman" w:hAnsi="Times New Roman" w:cs="Times New Roman"/>
          <w:lang w:val="bg-BG"/>
        </w:rPr>
        <w:t>а</w:t>
      </w:r>
      <w:r w:rsidR="00EB6219" w:rsidRPr="0064716E">
        <w:rPr>
          <w:rFonts w:ascii="Times New Roman" w:hAnsi="Times New Roman" w:cs="Times New Roman"/>
          <w:lang w:val="bg-BG"/>
        </w:rPr>
        <w:t xml:space="preserve"> безработна</w:t>
      </w:r>
      <w:r w:rsidR="00AC6997" w:rsidRPr="0064716E">
        <w:rPr>
          <w:rFonts w:ascii="Times New Roman" w:hAnsi="Times New Roman" w:cs="Times New Roman"/>
          <w:lang w:val="bg-BG"/>
        </w:rPr>
        <w:t xml:space="preserve">, е споменат от националните </w:t>
      </w:r>
      <w:r w:rsidR="00EB6219" w:rsidRPr="001A3D8C">
        <w:rPr>
          <w:rFonts w:ascii="Times New Roman" w:hAnsi="Times New Roman" w:cs="Times New Roman"/>
          <w:lang w:val="bg-BG"/>
        </w:rPr>
        <w:t>власти</w:t>
      </w:r>
      <w:r w:rsidR="00AC6997" w:rsidRPr="0064716E">
        <w:rPr>
          <w:rFonts w:ascii="Times New Roman" w:hAnsi="Times New Roman" w:cs="Times New Roman"/>
          <w:lang w:val="bg-BG"/>
        </w:rPr>
        <w:t xml:space="preserve"> (вж.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report</w:instrText>
      </w:r>
      <w:r w:rsidR="00AC6997" w:rsidRPr="0064716E">
        <w:rPr>
          <w:rFonts w:ascii="Times New Roman" w:hAnsi="Times New Roman" w:cs="Times New Roman"/>
          <w:lang w:val="bg-BG"/>
        </w:rPr>
        <w:instrText>_3_</w:instrText>
      </w:r>
      <w:r w:rsidR="00AC6997" w:rsidRPr="001A3D8C">
        <w:rPr>
          <w:rFonts w:ascii="Times New Roman" w:hAnsi="Times New Roman" w:cs="Times New Roman"/>
        </w:rPr>
        <w:instrText>sept</w:instrText>
      </w:r>
      <w:r w:rsidR="00AC6997" w:rsidRPr="0064716E">
        <w:rPr>
          <w:rFonts w:ascii="Times New Roman" w:hAnsi="Times New Roman" w:cs="Times New Roman"/>
          <w:lang w:val="bg-BG"/>
        </w:rPr>
        <w:instrText>_2019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28</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placement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register</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30</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основните </w:t>
      </w:r>
      <w:r w:rsidR="00EB6219" w:rsidRPr="001A3D8C">
        <w:rPr>
          <w:rFonts w:ascii="Times New Roman" w:hAnsi="Times New Roman" w:cs="Times New Roman"/>
          <w:lang w:val="bg-BG"/>
        </w:rPr>
        <w:t>посочени</w:t>
      </w:r>
      <w:r w:rsidR="00AC6997" w:rsidRPr="0064716E">
        <w:rPr>
          <w:rFonts w:ascii="Times New Roman" w:hAnsi="Times New Roman" w:cs="Times New Roman"/>
          <w:lang w:val="bg-BG"/>
        </w:rPr>
        <w:t xml:space="preserve"> причини са, че първата жалбоподателка не е поискала прекратяване на мярката за поставяне на дъщеря ѝ </w:t>
      </w:r>
      <w:r w:rsidR="0064403F">
        <w:rPr>
          <w:rFonts w:ascii="Times New Roman" w:hAnsi="Times New Roman" w:cs="Times New Roman"/>
          <w:lang w:val="bg-BG"/>
        </w:rPr>
        <w:t>в резидентни</w:t>
      </w:r>
      <w:r w:rsidR="00AC6997" w:rsidRPr="0064716E">
        <w:rPr>
          <w:rFonts w:ascii="Times New Roman" w:hAnsi="Times New Roman" w:cs="Times New Roman"/>
          <w:lang w:val="bg-BG"/>
        </w:rPr>
        <w:t xml:space="preserve"> грижи, липсата на интерес към детето и прекъсването на семейните връзки (вж. параграфи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report</w:instrText>
      </w:r>
      <w:r w:rsidR="00AC6997" w:rsidRPr="0064716E">
        <w:rPr>
          <w:rFonts w:ascii="Times New Roman" w:hAnsi="Times New Roman" w:cs="Times New Roman"/>
          <w:lang w:val="bg-BG"/>
        </w:rPr>
        <w:instrText>_3_</w:instrText>
      </w:r>
      <w:r w:rsidR="00AC6997" w:rsidRPr="001A3D8C">
        <w:rPr>
          <w:rFonts w:ascii="Times New Roman" w:hAnsi="Times New Roman" w:cs="Times New Roman"/>
        </w:rPr>
        <w:instrText>sept</w:instrText>
      </w:r>
      <w:r w:rsidR="00AC6997" w:rsidRPr="0064716E">
        <w:rPr>
          <w:rFonts w:ascii="Times New Roman" w:hAnsi="Times New Roman" w:cs="Times New Roman"/>
          <w:lang w:val="bg-BG"/>
        </w:rPr>
        <w:instrText>_2019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28</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placement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register</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30</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и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facts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scac</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judgment</w:instrText>
      </w:r>
      <w:r w:rsidR="00AC6997" w:rsidRPr="0064716E">
        <w:rPr>
          <w:rFonts w:ascii="Times New Roman" w:hAnsi="Times New Roman" w:cs="Times New Roman"/>
          <w:lang w:val="bg-BG"/>
        </w:rPr>
        <w:instrText>_1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33</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40683800" w14:textId="5AA62B54"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99</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w:t>
      </w:r>
      <w:r w:rsidR="00466A41" w:rsidRPr="001A3D8C">
        <w:rPr>
          <w:rFonts w:ascii="Times New Roman" w:hAnsi="Times New Roman" w:cs="Times New Roman"/>
          <w:lang w:val="bg-BG"/>
        </w:rPr>
        <w:t>От значение</w:t>
      </w:r>
      <w:r w:rsidR="00AC6997" w:rsidRPr="0064716E">
        <w:rPr>
          <w:rFonts w:ascii="Times New Roman" w:hAnsi="Times New Roman" w:cs="Times New Roman"/>
          <w:lang w:val="bg-BG"/>
        </w:rPr>
        <w:t xml:space="preserve"> е също така, че съгласно </w:t>
      </w:r>
      <w:r w:rsidR="0010537D">
        <w:rPr>
          <w:rFonts w:ascii="Times New Roman" w:hAnsi="Times New Roman" w:cs="Times New Roman"/>
          <w:lang w:val="bg-BG"/>
        </w:rPr>
        <w:t>националното законодателство</w:t>
      </w:r>
      <w:r w:rsidR="00AC6997" w:rsidRPr="0064716E">
        <w:rPr>
          <w:rFonts w:ascii="Times New Roman" w:hAnsi="Times New Roman" w:cs="Times New Roman"/>
          <w:lang w:val="bg-BG"/>
        </w:rPr>
        <w:t xml:space="preserve"> </w:t>
      </w:r>
      <w:r w:rsidR="0010537D">
        <w:rPr>
          <w:rFonts w:ascii="Times New Roman" w:hAnsi="Times New Roman" w:cs="Times New Roman"/>
          <w:lang w:val="bg-BG"/>
        </w:rPr>
        <w:t xml:space="preserve">вписването </w:t>
      </w:r>
      <w:r w:rsidR="00AC6997" w:rsidRPr="0064716E">
        <w:rPr>
          <w:rFonts w:ascii="Times New Roman" w:hAnsi="Times New Roman" w:cs="Times New Roman"/>
          <w:lang w:val="bg-BG"/>
        </w:rPr>
        <w:t xml:space="preserve">на </w:t>
      </w:r>
      <w:r w:rsidR="003C2513" w:rsidRPr="0064716E">
        <w:rPr>
          <w:rFonts w:ascii="Times New Roman" w:hAnsi="Times New Roman" w:cs="Times New Roman"/>
          <w:lang w:val="bg-BG"/>
        </w:rPr>
        <w:t>втората жалбоподателка</w:t>
      </w:r>
      <w:r w:rsidR="00330A40" w:rsidRPr="0064716E">
        <w:rPr>
          <w:rFonts w:ascii="Times New Roman" w:hAnsi="Times New Roman" w:cs="Times New Roman"/>
          <w:lang w:val="bg-BG"/>
        </w:rPr>
        <w:t xml:space="preserve"> в р</w:t>
      </w:r>
      <w:r w:rsidR="00AC6997" w:rsidRPr="0064716E">
        <w:rPr>
          <w:rFonts w:ascii="Times New Roman" w:hAnsi="Times New Roman" w:cs="Times New Roman"/>
          <w:lang w:val="bg-BG"/>
        </w:rPr>
        <w:t xml:space="preserve">егистъра за </w:t>
      </w:r>
      <w:r w:rsidR="00330A40" w:rsidRPr="001A3D8C">
        <w:rPr>
          <w:rFonts w:ascii="Times New Roman" w:hAnsi="Times New Roman" w:cs="Times New Roman"/>
          <w:lang w:val="bg-BG"/>
        </w:rPr>
        <w:t xml:space="preserve">пълно </w:t>
      </w:r>
      <w:r w:rsidR="00AC6997" w:rsidRPr="0064716E">
        <w:rPr>
          <w:rFonts w:ascii="Times New Roman" w:hAnsi="Times New Roman" w:cs="Times New Roman"/>
          <w:lang w:val="bg-BG"/>
        </w:rPr>
        <w:t>осиновяване по пр</w:t>
      </w:r>
      <w:r w:rsidR="007C6343" w:rsidRPr="0064716E">
        <w:rPr>
          <w:rFonts w:ascii="Times New Roman" w:hAnsi="Times New Roman" w:cs="Times New Roman"/>
          <w:lang w:val="bg-BG"/>
        </w:rPr>
        <w:t>инцип е можело да бъде отменено при</w:t>
      </w:r>
      <w:r w:rsidR="00AC6997" w:rsidRPr="0064716E">
        <w:rPr>
          <w:rFonts w:ascii="Times New Roman" w:hAnsi="Times New Roman" w:cs="Times New Roman"/>
          <w:lang w:val="bg-BG"/>
        </w:rPr>
        <w:t xml:space="preserve"> </w:t>
      </w:r>
      <w:r w:rsidR="007C6343" w:rsidRPr="001A3D8C">
        <w:rPr>
          <w:rFonts w:ascii="Times New Roman" w:hAnsi="Times New Roman" w:cs="Times New Roman"/>
          <w:lang w:val="bg-BG"/>
        </w:rPr>
        <w:t>промяна на</w:t>
      </w:r>
      <w:r w:rsidR="00AC6997" w:rsidRPr="0064716E">
        <w:rPr>
          <w:rFonts w:ascii="Times New Roman" w:hAnsi="Times New Roman" w:cs="Times New Roman"/>
          <w:lang w:val="bg-BG"/>
        </w:rPr>
        <w:t xml:space="preserve"> обстоятелствата, довели д</w:t>
      </w:r>
      <w:r w:rsidR="007C6343" w:rsidRPr="0064716E">
        <w:rPr>
          <w:rFonts w:ascii="Times New Roman" w:hAnsi="Times New Roman" w:cs="Times New Roman"/>
          <w:lang w:val="bg-BG"/>
        </w:rPr>
        <w:t xml:space="preserve">о такава мярка </w:t>
      </w:r>
      <w:r w:rsidR="00AC6997" w:rsidRPr="0064716E">
        <w:rPr>
          <w:rFonts w:ascii="Times New Roman" w:hAnsi="Times New Roman" w:cs="Times New Roman"/>
          <w:lang w:val="bg-BG"/>
        </w:rPr>
        <w:t xml:space="preserve">(вж.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deletion</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from</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register</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48</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w:t>
      </w:r>
    </w:p>
    <w:p w14:paraId="79392F23" w14:textId="66C55962"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100</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Накрая, в светлината на горните съображения Съдът не може да заключи, че невъзможността на </w:t>
      </w:r>
      <w:r w:rsidR="003C2513" w:rsidRPr="0064716E">
        <w:rPr>
          <w:rFonts w:ascii="Times New Roman" w:hAnsi="Times New Roman" w:cs="Times New Roman"/>
          <w:lang w:val="bg-BG"/>
        </w:rPr>
        <w:t>първата жалбоподателка</w:t>
      </w:r>
      <w:r w:rsidR="00AC6997" w:rsidRPr="0064716E">
        <w:rPr>
          <w:rFonts w:ascii="Times New Roman" w:hAnsi="Times New Roman" w:cs="Times New Roman"/>
          <w:lang w:val="bg-BG"/>
        </w:rPr>
        <w:t xml:space="preserve"> да участва в производството по осиновяване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request</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to</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participate</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adoption</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37</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w:t>
      </w:r>
      <w:r w:rsidR="00DB694A" w:rsidRPr="0064716E">
        <w:rPr>
          <w:rFonts w:ascii="Times New Roman" w:hAnsi="Times New Roman" w:cs="Times New Roman"/>
          <w:lang w:val="bg-BG"/>
        </w:rPr>
        <w:t>–</w:t>
      </w:r>
      <w:r w:rsidR="00AC6997" w:rsidRPr="0064716E">
        <w:rPr>
          <w:rFonts w:ascii="Times New Roman" w:hAnsi="Times New Roman" w:cs="Times New Roman"/>
          <w:lang w:val="bg-BG"/>
        </w:rPr>
        <w:t xml:space="preserve"> факт, от който тя изрично </w:t>
      </w:r>
      <w:r w:rsidR="00DB694A" w:rsidRPr="001A3D8C">
        <w:rPr>
          <w:rFonts w:ascii="Times New Roman" w:hAnsi="Times New Roman" w:cs="Times New Roman"/>
          <w:lang w:val="bg-BG"/>
        </w:rPr>
        <w:t>се оплаква</w:t>
      </w:r>
      <w:r w:rsidR="00AC6997" w:rsidRPr="0064716E">
        <w:rPr>
          <w:rFonts w:ascii="Times New Roman" w:hAnsi="Times New Roman" w:cs="Times New Roman"/>
          <w:lang w:val="bg-BG"/>
        </w:rPr>
        <w:t xml:space="preserve"> (вж. параграф </w:t>
      </w:r>
      <w:r w:rsidR="00AC6997" w:rsidRPr="001A3D8C">
        <w:rPr>
          <w:rFonts w:ascii="Times New Roman" w:hAnsi="Times New Roman" w:cs="Times New Roman"/>
        </w:rPr>
        <w:fldChar w:fldCharType="begin"/>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REF</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obs</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app</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adoption</w:instrText>
      </w:r>
      <w:r w:rsidR="00AC6997" w:rsidRPr="0064716E">
        <w:rPr>
          <w:rFonts w:ascii="Times New Roman" w:hAnsi="Times New Roman" w:cs="Times New Roman"/>
          <w:lang w:val="bg-BG"/>
        </w:rPr>
        <w:instrText>_</w:instrText>
      </w:r>
      <w:r w:rsidR="00AC6997" w:rsidRPr="001A3D8C">
        <w:rPr>
          <w:rFonts w:ascii="Times New Roman" w:hAnsi="Times New Roman" w:cs="Times New Roman"/>
        </w:rPr>
        <w:instrText>proceedings</w:instrText>
      </w:r>
      <w:r w:rsidR="00AC6997" w:rsidRPr="0064716E">
        <w:rPr>
          <w:rFonts w:ascii="Times New Roman" w:hAnsi="Times New Roman" w:cs="Times New Roman"/>
          <w:lang w:val="bg-BG"/>
        </w:rPr>
        <w:instrText xml:space="preserve"> \</w:instrText>
      </w:r>
      <w:r w:rsidR="00AC6997" w:rsidRPr="001A3D8C">
        <w:rPr>
          <w:rFonts w:ascii="Times New Roman" w:hAnsi="Times New Roman" w:cs="Times New Roman"/>
        </w:rPr>
        <w:instrText>h</w:instrText>
      </w:r>
      <w:r w:rsidR="00AC6997" w:rsidRPr="0064716E">
        <w:rPr>
          <w:rFonts w:ascii="Times New Roman" w:hAnsi="Times New Roman" w:cs="Times New Roman"/>
          <w:lang w:val="bg-BG"/>
        </w:rPr>
        <w:instrText xml:space="preserve"> </w:instrText>
      </w:r>
      <w:r w:rsidR="001A3D8C" w:rsidRPr="0064716E">
        <w:rPr>
          <w:rFonts w:ascii="Times New Roman" w:hAnsi="Times New Roman" w:cs="Times New Roman"/>
          <w:lang w:val="bg-BG"/>
        </w:rPr>
        <w:instrText xml:space="preserve"> \* </w:instrText>
      </w:r>
      <w:r w:rsidR="001A3D8C">
        <w:rPr>
          <w:rFonts w:ascii="Times New Roman" w:hAnsi="Times New Roman" w:cs="Times New Roman"/>
        </w:rPr>
        <w:instrText>MERGEFORMAT</w:instrText>
      </w:r>
      <w:r w:rsidR="001A3D8C" w:rsidRPr="0064716E">
        <w:rPr>
          <w:rFonts w:ascii="Times New Roman" w:hAnsi="Times New Roman" w:cs="Times New Roman"/>
          <w:lang w:val="bg-BG"/>
        </w:rPr>
        <w:instrText xml:space="preserve"> </w:instrText>
      </w:r>
      <w:r w:rsidR="00AC6997" w:rsidRPr="001A3D8C">
        <w:rPr>
          <w:rFonts w:ascii="Times New Roman" w:hAnsi="Times New Roman" w:cs="Times New Roman"/>
        </w:rPr>
      </w:r>
      <w:r w:rsidR="00AC6997" w:rsidRPr="001A3D8C">
        <w:rPr>
          <w:rFonts w:ascii="Times New Roman" w:hAnsi="Times New Roman" w:cs="Times New Roman"/>
        </w:rPr>
        <w:fldChar w:fldCharType="separate"/>
      </w:r>
      <w:r w:rsidR="00A16F41" w:rsidRPr="0064716E">
        <w:rPr>
          <w:rFonts w:ascii="Times New Roman" w:hAnsi="Times New Roman" w:cs="Times New Roman"/>
          <w:noProof/>
          <w:lang w:val="bg-BG"/>
        </w:rPr>
        <w:t>66</w:t>
      </w:r>
      <w:r w:rsidR="00AC6997" w:rsidRPr="001A3D8C">
        <w:rPr>
          <w:rFonts w:ascii="Times New Roman" w:hAnsi="Times New Roman" w:cs="Times New Roman"/>
        </w:rPr>
        <w:fldChar w:fldCharType="end"/>
      </w:r>
      <w:r w:rsidR="00AC6997" w:rsidRPr="0064716E">
        <w:rPr>
          <w:rFonts w:ascii="Times New Roman" w:hAnsi="Times New Roman" w:cs="Times New Roman"/>
          <w:lang w:val="bg-BG"/>
        </w:rPr>
        <w:t xml:space="preserve"> по-горе) </w:t>
      </w:r>
      <w:r w:rsidR="00DB694A" w:rsidRPr="0064716E">
        <w:rPr>
          <w:rFonts w:ascii="Times New Roman" w:hAnsi="Times New Roman" w:cs="Times New Roman"/>
          <w:lang w:val="bg-BG"/>
        </w:rPr>
        <w:t>–</w:t>
      </w:r>
      <w:r w:rsidR="00AC6997" w:rsidRPr="0064716E">
        <w:rPr>
          <w:rFonts w:ascii="Times New Roman" w:hAnsi="Times New Roman" w:cs="Times New Roman"/>
          <w:lang w:val="bg-BG"/>
        </w:rPr>
        <w:t xml:space="preserve"> повдига </w:t>
      </w:r>
      <w:r w:rsidR="002E18DD" w:rsidRPr="001A3D8C">
        <w:rPr>
          <w:rFonts w:ascii="Times New Roman" w:hAnsi="Times New Roman" w:cs="Times New Roman"/>
          <w:lang w:val="bg-BG"/>
        </w:rPr>
        <w:t>някакъв</w:t>
      </w:r>
      <w:r w:rsidR="00AC6997" w:rsidRPr="0064716E">
        <w:rPr>
          <w:rFonts w:ascii="Times New Roman" w:hAnsi="Times New Roman" w:cs="Times New Roman"/>
          <w:lang w:val="bg-BG"/>
        </w:rPr>
        <w:t xml:space="preserve"> отделен въпрос.</w:t>
      </w:r>
    </w:p>
    <w:p w14:paraId="21D25B6F" w14:textId="25E95B21" w:rsidR="003C2A25" w:rsidRPr="0064716E" w:rsidRDefault="00057907">
      <w:pPr>
        <w:pStyle w:val="JuPara"/>
        <w:rPr>
          <w:rFonts w:ascii="Times New Roman" w:hAnsi="Times New Roman" w:cs="Times New Roman"/>
          <w:lang w:val="bg-BG"/>
        </w:rPr>
      </w:pPr>
      <w:r w:rsidRPr="001A3D8C">
        <w:rPr>
          <w:rFonts w:ascii="Times New Roman" w:hAnsi="Times New Roman" w:cs="Times New Roman"/>
        </w:rPr>
        <w:fldChar w:fldCharType="begin"/>
      </w:r>
      <w:r w:rsidRPr="0064716E">
        <w:rPr>
          <w:rFonts w:ascii="Times New Roman" w:hAnsi="Times New Roman" w:cs="Times New Roman"/>
          <w:lang w:val="bg-BG"/>
        </w:rPr>
        <w:instrText xml:space="preserve"> </w:instrText>
      </w:r>
      <w:r w:rsidRPr="001A3D8C">
        <w:rPr>
          <w:rFonts w:ascii="Times New Roman" w:hAnsi="Times New Roman" w:cs="Times New Roman"/>
        </w:rPr>
        <w:instrText>SEQ</w:instrText>
      </w:r>
      <w:r w:rsidRPr="0064716E">
        <w:rPr>
          <w:rFonts w:ascii="Times New Roman" w:hAnsi="Times New Roman" w:cs="Times New Roman"/>
          <w:lang w:val="bg-BG"/>
        </w:rPr>
        <w:instrText xml:space="preserve"> </w:instrText>
      </w:r>
      <w:r w:rsidRPr="001A3D8C">
        <w:rPr>
          <w:rFonts w:ascii="Times New Roman" w:hAnsi="Times New Roman" w:cs="Times New Roman"/>
        </w:rPr>
        <w:instrText>level</w:instrText>
      </w:r>
      <w:r w:rsidRPr="0064716E">
        <w:rPr>
          <w:rFonts w:ascii="Times New Roman" w:hAnsi="Times New Roman" w:cs="Times New Roman"/>
          <w:lang w:val="bg-BG"/>
        </w:rPr>
        <w:instrText>0 \*</w:instrText>
      </w:r>
      <w:r w:rsidRPr="001A3D8C">
        <w:rPr>
          <w:rFonts w:ascii="Times New Roman" w:hAnsi="Times New Roman" w:cs="Times New Roman"/>
        </w:rPr>
        <w:instrText>arabic</w:instrText>
      </w:r>
      <w:r w:rsidRPr="0064716E">
        <w:rPr>
          <w:rFonts w:ascii="Times New Roman" w:hAnsi="Times New Roman" w:cs="Times New Roman"/>
          <w:lang w:val="bg-BG"/>
        </w:rPr>
        <w:instrText xml:space="preserve"> \* </w:instrText>
      </w:r>
      <w:r w:rsidRPr="001A3D8C">
        <w:rPr>
          <w:rFonts w:ascii="Times New Roman" w:hAnsi="Times New Roman" w:cs="Times New Roman"/>
        </w:rPr>
        <w:instrText>MERGEFORMAT</w:instrText>
      </w:r>
      <w:r w:rsidRPr="0064716E">
        <w:rPr>
          <w:rFonts w:ascii="Times New Roman" w:hAnsi="Times New Roman" w:cs="Times New Roman"/>
          <w:lang w:val="bg-BG"/>
        </w:rPr>
        <w:instrText xml:space="preserve"> </w:instrText>
      </w:r>
      <w:r w:rsidRPr="001A3D8C">
        <w:rPr>
          <w:rFonts w:ascii="Times New Roman" w:hAnsi="Times New Roman" w:cs="Times New Roman"/>
        </w:rPr>
        <w:fldChar w:fldCharType="separate"/>
      </w:r>
      <w:r w:rsidR="00A16F41" w:rsidRPr="0064716E">
        <w:rPr>
          <w:rFonts w:ascii="Times New Roman" w:hAnsi="Times New Roman" w:cs="Times New Roman"/>
          <w:noProof/>
          <w:lang w:val="bg-BG"/>
        </w:rPr>
        <w:t>101</w:t>
      </w:r>
      <w:r w:rsidRPr="001A3D8C">
        <w:rPr>
          <w:rFonts w:ascii="Times New Roman" w:hAnsi="Times New Roman" w:cs="Times New Roman"/>
          <w:noProof/>
        </w:rPr>
        <w:fldChar w:fldCharType="end"/>
      </w:r>
      <w:r w:rsidR="00AC6997" w:rsidRPr="0064716E">
        <w:rPr>
          <w:rFonts w:ascii="Times New Roman" w:hAnsi="Times New Roman" w:cs="Times New Roman"/>
          <w:lang w:val="bg-BG"/>
        </w:rPr>
        <w:t xml:space="preserve">.  </w:t>
      </w:r>
      <w:r w:rsidR="00DB694A" w:rsidRPr="001A3D8C">
        <w:rPr>
          <w:rFonts w:ascii="Times New Roman" w:hAnsi="Times New Roman" w:cs="Times New Roman"/>
          <w:lang w:val="bg-BG"/>
        </w:rPr>
        <w:t>Съответно</w:t>
      </w:r>
      <w:r w:rsidR="00AC6997" w:rsidRPr="0064716E">
        <w:rPr>
          <w:rFonts w:ascii="Times New Roman" w:hAnsi="Times New Roman" w:cs="Times New Roman"/>
          <w:lang w:val="bg-BG"/>
        </w:rPr>
        <w:t xml:space="preserve"> Съдът заключава, че не е налице нарушение на </w:t>
      </w:r>
      <w:r w:rsidR="00EA29C9" w:rsidRPr="0064716E">
        <w:rPr>
          <w:rFonts w:ascii="Times New Roman" w:hAnsi="Times New Roman" w:cs="Times New Roman"/>
          <w:lang w:val="bg-BG"/>
        </w:rPr>
        <w:t>чл.</w:t>
      </w:r>
      <w:r w:rsidR="00AC6997" w:rsidRPr="0064716E">
        <w:rPr>
          <w:rFonts w:ascii="Times New Roman" w:hAnsi="Times New Roman" w:cs="Times New Roman"/>
          <w:lang w:val="bg-BG"/>
        </w:rPr>
        <w:t xml:space="preserve"> 8 от Конвенцията.</w:t>
      </w:r>
    </w:p>
    <w:p w14:paraId="1E0A85C5" w14:textId="4ECE37D7" w:rsidR="003C2A25" w:rsidRPr="001A3D8C" w:rsidRDefault="00AA4D42">
      <w:pPr>
        <w:pStyle w:val="JuHHead"/>
        <w:numPr>
          <w:ilvl w:val="0"/>
          <w:numId w:val="1"/>
        </w:numPr>
        <w:rPr>
          <w:rFonts w:ascii="Times New Roman" w:hAnsi="Times New Roman" w:cs="Times New Roman"/>
        </w:rPr>
      </w:pPr>
      <w:r w:rsidRPr="001A3D8C">
        <w:rPr>
          <w:rFonts w:ascii="Times New Roman" w:hAnsi="Times New Roman" w:cs="Times New Roman"/>
        </w:rPr>
        <w:t xml:space="preserve">ПО ТЕЗИ </w:t>
      </w:r>
      <w:r w:rsidR="00072705" w:rsidRPr="001A3D8C">
        <w:rPr>
          <w:rFonts w:ascii="Times New Roman" w:hAnsi="Times New Roman" w:cs="Times New Roman"/>
          <w:lang w:val="bg-BG"/>
        </w:rPr>
        <w:t>СЪОБРАЖЕНИЯ</w:t>
      </w:r>
      <w:r w:rsidRPr="001A3D8C">
        <w:rPr>
          <w:rFonts w:ascii="Times New Roman" w:hAnsi="Times New Roman" w:cs="Times New Roman"/>
        </w:rPr>
        <w:t xml:space="preserve"> СЪДЪТ</w:t>
      </w:r>
    </w:p>
    <w:p w14:paraId="14BAA53E" w14:textId="2659C1F5" w:rsidR="003C2A25" w:rsidRPr="001A3D8C" w:rsidRDefault="00AA4D42">
      <w:pPr>
        <w:pStyle w:val="JuList"/>
        <w:rPr>
          <w:rFonts w:ascii="Times New Roman" w:hAnsi="Times New Roman" w:cs="Times New Roman"/>
        </w:rPr>
      </w:pPr>
      <w:r w:rsidRPr="001A3D8C">
        <w:rPr>
          <w:rFonts w:ascii="Times New Roman" w:hAnsi="Times New Roman" w:cs="Times New Roman"/>
          <w:i/>
        </w:rPr>
        <w:t xml:space="preserve">Обявява </w:t>
      </w:r>
      <w:r w:rsidR="00042F51" w:rsidRPr="001A3D8C">
        <w:rPr>
          <w:rFonts w:ascii="Times New Roman" w:hAnsi="Times New Roman" w:cs="Times New Roman"/>
          <w:iCs/>
          <w:lang w:val="bg-BG"/>
        </w:rPr>
        <w:t>единодушно</w:t>
      </w:r>
      <w:r w:rsidRPr="001A3D8C">
        <w:rPr>
          <w:rFonts w:ascii="Times New Roman" w:hAnsi="Times New Roman" w:cs="Times New Roman"/>
        </w:rPr>
        <w:t xml:space="preserve"> жалбата за допустима;</w:t>
      </w:r>
    </w:p>
    <w:p w14:paraId="57620AB9" w14:textId="68C106F9" w:rsidR="003C2A25" w:rsidRPr="001A3D8C" w:rsidRDefault="002E18DD">
      <w:pPr>
        <w:pStyle w:val="JuList"/>
        <w:rPr>
          <w:rFonts w:ascii="Times New Roman" w:hAnsi="Times New Roman" w:cs="Times New Roman"/>
        </w:rPr>
      </w:pPr>
      <w:r w:rsidRPr="001A3D8C">
        <w:rPr>
          <w:rFonts w:ascii="Times New Roman" w:hAnsi="Times New Roman" w:cs="Times New Roman"/>
          <w:i/>
          <w:lang w:val="bg-BG"/>
        </w:rPr>
        <w:t>Приема</w:t>
      </w:r>
      <w:r w:rsidRPr="001A3D8C">
        <w:rPr>
          <w:rFonts w:ascii="Times New Roman" w:hAnsi="Times New Roman" w:cs="Times New Roman"/>
          <w:lang w:val="bg-BG"/>
        </w:rPr>
        <w:t xml:space="preserve"> с</w:t>
      </w:r>
      <w:r w:rsidR="00AA4D42" w:rsidRPr="001A3D8C">
        <w:rPr>
          <w:rFonts w:ascii="Times New Roman" w:hAnsi="Times New Roman" w:cs="Times New Roman"/>
        </w:rPr>
        <w:t xml:space="preserve"> </w:t>
      </w:r>
      <w:r w:rsidR="007F7890" w:rsidRPr="001A3D8C">
        <w:rPr>
          <w:rFonts w:ascii="Times New Roman" w:hAnsi="Times New Roman" w:cs="Times New Roman"/>
        </w:rPr>
        <w:t xml:space="preserve">пет гласа </w:t>
      </w:r>
      <w:r w:rsidR="00E35921" w:rsidRPr="001A3D8C">
        <w:rPr>
          <w:rFonts w:ascii="Times New Roman" w:hAnsi="Times New Roman" w:cs="Times New Roman"/>
          <w:lang w:val="bg-BG"/>
        </w:rPr>
        <w:t>„</w:t>
      </w:r>
      <w:r w:rsidR="007F7890" w:rsidRPr="001A3D8C">
        <w:rPr>
          <w:rFonts w:ascii="Times New Roman" w:hAnsi="Times New Roman" w:cs="Times New Roman"/>
        </w:rPr>
        <w:t>за</w:t>
      </w:r>
      <w:r w:rsidR="00E35921" w:rsidRPr="001A3D8C">
        <w:rPr>
          <w:rFonts w:ascii="Times New Roman" w:hAnsi="Times New Roman" w:cs="Times New Roman"/>
          <w:lang w:val="bg-BG"/>
        </w:rPr>
        <w:t>“</w:t>
      </w:r>
      <w:r w:rsidR="007F7890" w:rsidRPr="001A3D8C">
        <w:rPr>
          <w:rFonts w:ascii="Times New Roman" w:hAnsi="Times New Roman" w:cs="Times New Roman"/>
        </w:rPr>
        <w:t xml:space="preserve"> и два гласа </w:t>
      </w:r>
      <w:r w:rsidR="00E35921" w:rsidRPr="001A3D8C">
        <w:rPr>
          <w:rFonts w:ascii="Times New Roman" w:hAnsi="Times New Roman" w:cs="Times New Roman"/>
          <w:lang w:val="bg-BG"/>
        </w:rPr>
        <w:t>„</w:t>
      </w:r>
      <w:r w:rsidR="00AA4D42" w:rsidRPr="001A3D8C">
        <w:rPr>
          <w:rFonts w:ascii="Times New Roman" w:hAnsi="Times New Roman" w:cs="Times New Roman"/>
        </w:rPr>
        <w:t>против</w:t>
      </w:r>
      <w:r w:rsidR="00E35921" w:rsidRPr="001A3D8C">
        <w:rPr>
          <w:rFonts w:ascii="Times New Roman" w:hAnsi="Times New Roman" w:cs="Times New Roman"/>
          <w:lang w:val="bg-BG"/>
        </w:rPr>
        <w:t>“</w:t>
      </w:r>
      <w:r w:rsidR="00AA4D42" w:rsidRPr="001A3D8C">
        <w:rPr>
          <w:rFonts w:ascii="Times New Roman" w:hAnsi="Times New Roman" w:cs="Times New Roman"/>
          <w:i/>
        </w:rPr>
        <w:t xml:space="preserve">, </w:t>
      </w:r>
      <w:r w:rsidR="00AA4D42" w:rsidRPr="001A3D8C">
        <w:rPr>
          <w:rFonts w:ascii="Times New Roman" w:hAnsi="Times New Roman" w:cs="Times New Roman"/>
        </w:rPr>
        <w:t xml:space="preserve">че няма нарушение на </w:t>
      </w:r>
      <w:r w:rsidR="00EA29C9" w:rsidRPr="001A3D8C">
        <w:rPr>
          <w:rFonts w:ascii="Times New Roman" w:hAnsi="Times New Roman" w:cs="Times New Roman"/>
        </w:rPr>
        <w:t>чл.</w:t>
      </w:r>
      <w:r w:rsidR="00AA4D42" w:rsidRPr="001A3D8C">
        <w:rPr>
          <w:rFonts w:ascii="Times New Roman" w:hAnsi="Times New Roman" w:cs="Times New Roman"/>
        </w:rPr>
        <w:t xml:space="preserve"> 8 от Конвенцията.</w:t>
      </w:r>
    </w:p>
    <w:p w14:paraId="674234D2" w14:textId="44EB26E3" w:rsidR="003C2A25" w:rsidRPr="001A3D8C" w:rsidRDefault="00AA4D42">
      <w:pPr>
        <w:pStyle w:val="JuParaLast"/>
        <w:rPr>
          <w:rFonts w:ascii="Times New Roman" w:hAnsi="Times New Roman" w:cs="Times New Roman"/>
        </w:rPr>
      </w:pPr>
      <w:r w:rsidRPr="001A3D8C">
        <w:rPr>
          <w:rFonts w:ascii="Times New Roman" w:hAnsi="Times New Roman" w:cs="Times New Roman"/>
        </w:rPr>
        <w:t xml:space="preserve">Изготвено на английски език и </w:t>
      </w:r>
      <w:r w:rsidR="00042F51" w:rsidRPr="001A3D8C">
        <w:rPr>
          <w:rFonts w:ascii="Times New Roman" w:hAnsi="Times New Roman" w:cs="Times New Roman"/>
          <w:lang w:val="bg-BG"/>
        </w:rPr>
        <w:t>оповестено</w:t>
      </w:r>
      <w:r w:rsidRPr="001A3D8C">
        <w:rPr>
          <w:rFonts w:ascii="Times New Roman" w:hAnsi="Times New Roman" w:cs="Times New Roman"/>
        </w:rPr>
        <w:t xml:space="preserve"> писмено на </w:t>
      </w:r>
      <w:r w:rsidR="00AC6997" w:rsidRPr="001A3D8C">
        <w:rPr>
          <w:rFonts w:ascii="Times New Roman" w:hAnsi="Times New Roman" w:cs="Times New Roman"/>
        </w:rPr>
        <w:t xml:space="preserve">13 декември 2022 г. </w:t>
      </w:r>
      <w:r w:rsidR="00042F51" w:rsidRPr="001A3D8C">
        <w:rPr>
          <w:rFonts w:ascii="Times New Roman" w:hAnsi="Times New Roman" w:cs="Times New Roman"/>
          <w:lang w:val="bg-BG"/>
        </w:rPr>
        <w:t>В съответствие с</w:t>
      </w:r>
      <w:r w:rsidRPr="001A3D8C">
        <w:rPr>
          <w:rFonts w:ascii="Times New Roman" w:hAnsi="Times New Roman" w:cs="Times New Roman"/>
        </w:rPr>
        <w:t xml:space="preserve"> </w:t>
      </w:r>
      <w:r w:rsidR="00042F51" w:rsidRPr="001A3D8C">
        <w:rPr>
          <w:rFonts w:ascii="Times New Roman" w:hAnsi="Times New Roman" w:cs="Times New Roman"/>
          <w:lang w:val="bg-BG"/>
        </w:rPr>
        <w:t>П</w:t>
      </w:r>
      <w:r w:rsidRPr="001A3D8C">
        <w:rPr>
          <w:rFonts w:ascii="Times New Roman" w:hAnsi="Times New Roman" w:cs="Times New Roman"/>
        </w:rPr>
        <w:t>равило 77 §§ 2 и 3 от Правилника на Съда.</w:t>
      </w:r>
    </w:p>
    <w:p w14:paraId="71F13F6B" w14:textId="15037DF6" w:rsidR="003C2A25" w:rsidRPr="001A3D8C" w:rsidRDefault="00AA4D42">
      <w:pPr>
        <w:pStyle w:val="JuSigned"/>
        <w:rPr>
          <w:rFonts w:ascii="Times New Roman" w:hAnsi="Times New Roman" w:cs="Times New Roman"/>
          <w:lang w:val="it-IT"/>
        </w:rPr>
      </w:pPr>
      <w:r w:rsidRPr="001A3D8C">
        <w:rPr>
          <w:rFonts w:ascii="Times New Roman" w:hAnsi="Times New Roman" w:cs="Times New Roman"/>
          <w:lang w:val="it-IT"/>
        </w:rPr>
        <w:tab/>
      </w:r>
      <w:r w:rsidR="00AC6997" w:rsidRPr="001A3D8C">
        <w:rPr>
          <w:rFonts w:ascii="Times New Roman" w:hAnsi="Times New Roman" w:cs="Times New Roman"/>
          <w:lang w:val="it-IT"/>
        </w:rPr>
        <w:t xml:space="preserve">Milan </w:t>
      </w:r>
      <w:r w:rsidR="005879A2" w:rsidRPr="001A3D8C">
        <w:rPr>
          <w:rFonts w:ascii="Times New Roman" w:hAnsi="Times New Roman" w:cs="Times New Roman"/>
          <w:lang w:val="it-IT"/>
        </w:rPr>
        <w:t xml:space="preserve">Blaško </w:t>
      </w:r>
      <w:r w:rsidR="009F4C8F" w:rsidRPr="001A3D8C">
        <w:rPr>
          <w:rFonts w:ascii="Times New Roman" w:hAnsi="Times New Roman" w:cs="Times New Roman"/>
          <w:lang w:val="it-IT"/>
        </w:rPr>
        <w:tab/>
      </w:r>
      <w:r w:rsidR="00AC6997" w:rsidRPr="001A3D8C">
        <w:rPr>
          <w:rFonts w:ascii="Times New Roman" w:hAnsi="Times New Roman" w:cs="Times New Roman"/>
          <w:lang w:val="it-IT"/>
        </w:rPr>
        <w:t>Пере Пастор Виланова</w:t>
      </w:r>
      <w:r w:rsidR="009F4C8F" w:rsidRPr="001A3D8C">
        <w:rPr>
          <w:rFonts w:ascii="Times New Roman" w:hAnsi="Times New Roman" w:cs="Times New Roman"/>
          <w:lang w:val="it-IT"/>
        </w:rPr>
        <w:br/>
      </w:r>
      <w:r w:rsidR="009F4C8F" w:rsidRPr="001A3D8C">
        <w:rPr>
          <w:rFonts w:ascii="Times New Roman" w:hAnsi="Times New Roman" w:cs="Times New Roman"/>
          <w:lang w:val="it-IT"/>
        </w:rPr>
        <w:tab/>
      </w:r>
      <w:r w:rsidR="002E18DD" w:rsidRPr="001A3D8C">
        <w:rPr>
          <w:rFonts w:ascii="Times New Roman" w:hAnsi="Times New Roman" w:cs="Times New Roman"/>
          <w:lang w:val="bg-BG"/>
        </w:rPr>
        <w:t>(</w:t>
      </w:r>
      <w:r w:rsidR="002E18DD" w:rsidRPr="0064716E">
        <w:rPr>
          <w:rFonts w:ascii="Times New Roman" w:hAnsi="Times New Roman" w:cs="Times New Roman"/>
          <w:lang w:val="it-IT"/>
        </w:rPr>
        <w:t>Milan Blaško</w:t>
      </w:r>
      <w:r w:rsidR="002E18DD" w:rsidRPr="001A3D8C">
        <w:rPr>
          <w:rFonts w:ascii="Times New Roman" w:hAnsi="Times New Roman" w:cs="Times New Roman"/>
          <w:lang w:val="bg-BG"/>
        </w:rPr>
        <w:t>)</w:t>
      </w:r>
      <w:r w:rsidR="002E18DD" w:rsidRPr="001A3D8C">
        <w:rPr>
          <w:rFonts w:ascii="Times New Roman" w:hAnsi="Times New Roman" w:cs="Times New Roman"/>
          <w:lang w:val="bg-BG"/>
        </w:rPr>
        <w:tab/>
        <w:t>(</w:t>
      </w:r>
      <w:r w:rsidR="002E18DD" w:rsidRPr="0064716E">
        <w:rPr>
          <w:rFonts w:ascii="Times New Roman" w:hAnsi="Times New Roman" w:cs="Times New Roman"/>
          <w:lang w:val="it-IT"/>
        </w:rPr>
        <w:t>Pere Pastor Vilanova</w:t>
      </w:r>
      <w:r w:rsidR="002E18DD" w:rsidRPr="001A3D8C">
        <w:rPr>
          <w:rFonts w:ascii="Times New Roman" w:hAnsi="Times New Roman" w:cs="Times New Roman"/>
          <w:lang w:val="bg-BG"/>
        </w:rPr>
        <w:t>)</w:t>
      </w:r>
      <w:r w:rsidR="002E18DD" w:rsidRPr="001A3D8C">
        <w:rPr>
          <w:rFonts w:ascii="Times New Roman" w:hAnsi="Times New Roman" w:cs="Times New Roman"/>
          <w:lang w:val="it-IT"/>
        </w:rPr>
        <w:br/>
      </w:r>
      <w:r w:rsidR="002E18DD" w:rsidRPr="001A3D8C">
        <w:rPr>
          <w:rFonts w:ascii="Times New Roman" w:hAnsi="Times New Roman" w:cs="Times New Roman"/>
          <w:lang w:val="it-IT"/>
        </w:rPr>
        <w:tab/>
      </w:r>
      <w:r w:rsidR="002E18DD" w:rsidRPr="001A3D8C">
        <w:rPr>
          <w:rFonts w:ascii="Times New Roman" w:hAnsi="Times New Roman" w:cs="Times New Roman"/>
          <w:lang w:val="bg-BG"/>
        </w:rPr>
        <w:t>Секретар</w:t>
      </w:r>
      <w:r w:rsidR="00042F51" w:rsidRPr="001A3D8C">
        <w:rPr>
          <w:rFonts w:ascii="Times New Roman" w:hAnsi="Times New Roman" w:cs="Times New Roman"/>
          <w:lang w:val="it-IT"/>
        </w:rPr>
        <w:tab/>
      </w:r>
      <w:r w:rsidR="009F4C8F" w:rsidRPr="001A3D8C">
        <w:rPr>
          <w:rFonts w:ascii="Times New Roman" w:hAnsi="Times New Roman" w:cs="Times New Roman"/>
          <w:lang w:val="it-IT"/>
        </w:rPr>
        <w:t>Председател</w:t>
      </w:r>
    </w:p>
    <w:p w14:paraId="4F1AD1A0" w14:textId="77777777" w:rsidR="00F01F47" w:rsidRPr="001A3D8C" w:rsidRDefault="00F01F47" w:rsidP="00A16F41">
      <w:pPr>
        <w:pStyle w:val="JuPara"/>
        <w:rPr>
          <w:rFonts w:ascii="Times New Roman" w:hAnsi="Times New Roman" w:cs="Times New Roman"/>
          <w:lang w:val="it-IT"/>
        </w:rPr>
      </w:pPr>
    </w:p>
    <w:p w14:paraId="52E8B460" w14:textId="7A055FB8" w:rsidR="003C2A25" w:rsidRPr="0064716E" w:rsidRDefault="00AA4D42">
      <w:pPr>
        <w:pStyle w:val="JuParaLast"/>
        <w:rPr>
          <w:rFonts w:ascii="Times New Roman" w:hAnsi="Times New Roman" w:cs="Times New Roman"/>
          <w:lang w:val="it-IT"/>
        </w:rPr>
      </w:pPr>
      <w:r w:rsidRPr="001A3D8C">
        <w:rPr>
          <w:rFonts w:ascii="Times New Roman" w:hAnsi="Times New Roman" w:cs="Times New Roman"/>
        </w:rPr>
        <w:t>В</w:t>
      </w:r>
      <w:r w:rsidRPr="0064716E">
        <w:rPr>
          <w:rFonts w:ascii="Times New Roman" w:hAnsi="Times New Roman" w:cs="Times New Roman"/>
          <w:lang w:val="it-IT"/>
        </w:rPr>
        <w:t xml:space="preserve"> </w:t>
      </w:r>
      <w:r w:rsidRPr="001A3D8C">
        <w:rPr>
          <w:rFonts w:ascii="Times New Roman" w:hAnsi="Times New Roman" w:cs="Times New Roman"/>
        </w:rPr>
        <w:t>съответствие</w:t>
      </w:r>
      <w:r w:rsidRPr="0064716E">
        <w:rPr>
          <w:rFonts w:ascii="Times New Roman" w:hAnsi="Times New Roman" w:cs="Times New Roman"/>
          <w:lang w:val="it-IT"/>
        </w:rPr>
        <w:t xml:space="preserve"> </w:t>
      </w:r>
      <w:r w:rsidRPr="001A3D8C">
        <w:rPr>
          <w:rFonts w:ascii="Times New Roman" w:hAnsi="Times New Roman" w:cs="Times New Roman"/>
        </w:rPr>
        <w:t>с</w:t>
      </w:r>
      <w:r w:rsidRPr="0064716E">
        <w:rPr>
          <w:rFonts w:ascii="Times New Roman" w:hAnsi="Times New Roman" w:cs="Times New Roman"/>
          <w:lang w:val="it-IT"/>
        </w:rPr>
        <w:t xml:space="preserve"> </w:t>
      </w:r>
      <w:r w:rsidR="00EA29C9" w:rsidRPr="001A3D8C">
        <w:rPr>
          <w:rFonts w:ascii="Times New Roman" w:hAnsi="Times New Roman" w:cs="Times New Roman"/>
        </w:rPr>
        <w:t>чл</w:t>
      </w:r>
      <w:r w:rsidR="00EA29C9" w:rsidRPr="0064716E">
        <w:rPr>
          <w:rFonts w:ascii="Times New Roman" w:hAnsi="Times New Roman" w:cs="Times New Roman"/>
          <w:lang w:val="it-IT"/>
        </w:rPr>
        <w:t>.</w:t>
      </w:r>
      <w:r w:rsidRPr="0064716E">
        <w:rPr>
          <w:rFonts w:ascii="Times New Roman" w:hAnsi="Times New Roman" w:cs="Times New Roman"/>
          <w:lang w:val="it-IT"/>
        </w:rPr>
        <w:t xml:space="preserve"> 45 § 2 </w:t>
      </w:r>
      <w:r w:rsidRPr="001A3D8C">
        <w:rPr>
          <w:rFonts w:ascii="Times New Roman" w:hAnsi="Times New Roman" w:cs="Times New Roman"/>
        </w:rPr>
        <w:t>от</w:t>
      </w:r>
      <w:r w:rsidRPr="0064716E">
        <w:rPr>
          <w:rFonts w:ascii="Times New Roman" w:hAnsi="Times New Roman" w:cs="Times New Roman"/>
          <w:lang w:val="it-IT"/>
        </w:rPr>
        <w:t xml:space="preserve"> </w:t>
      </w:r>
      <w:r w:rsidRPr="001A3D8C">
        <w:rPr>
          <w:rFonts w:ascii="Times New Roman" w:hAnsi="Times New Roman" w:cs="Times New Roman"/>
        </w:rPr>
        <w:t>Конвенцията</w:t>
      </w:r>
      <w:r w:rsidRPr="0064716E">
        <w:rPr>
          <w:rFonts w:ascii="Times New Roman" w:hAnsi="Times New Roman" w:cs="Times New Roman"/>
          <w:lang w:val="it-IT"/>
        </w:rPr>
        <w:t xml:space="preserve"> </w:t>
      </w:r>
      <w:r w:rsidRPr="001A3D8C">
        <w:rPr>
          <w:rFonts w:ascii="Times New Roman" w:hAnsi="Times New Roman" w:cs="Times New Roman"/>
        </w:rPr>
        <w:t>и</w:t>
      </w:r>
      <w:r w:rsidRPr="0064716E">
        <w:rPr>
          <w:rFonts w:ascii="Times New Roman" w:hAnsi="Times New Roman" w:cs="Times New Roman"/>
          <w:lang w:val="it-IT"/>
        </w:rPr>
        <w:t xml:space="preserve"> </w:t>
      </w:r>
      <w:r w:rsidRPr="001A3D8C">
        <w:rPr>
          <w:rFonts w:ascii="Times New Roman" w:hAnsi="Times New Roman" w:cs="Times New Roman"/>
        </w:rPr>
        <w:t>правило</w:t>
      </w:r>
      <w:r w:rsidRPr="0064716E">
        <w:rPr>
          <w:rFonts w:ascii="Times New Roman" w:hAnsi="Times New Roman" w:cs="Times New Roman"/>
          <w:lang w:val="it-IT"/>
        </w:rPr>
        <w:t xml:space="preserve"> 74 § 2 </w:t>
      </w:r>
      <w:r w:rsidRPr="001A3D8C">
        <w:rPr>
          <w:rFonts w:ascii="Times New Roman" w:hAnsi="Times New Roman" w:cs="Times New Roman"/>
        </w:rPr>
        <w:t>от</w:t>
      </w:r>
      <w:r w:rsidRPr="0064716E">
        <w:rPr>
          <w:rFonts w:ascii="Times New Roman" w:hAnsi="Times New Roman" w:cs="Times New Roman"/>
          <w:lang w:val="it-IT"/>
        </w:rPr>
        <w:t xml:space="preserve"> </w:t>
      </w:r>
      <w:r w:rsidRPr="001A3D8C">
        <w:rPr>
          <w:rFonts w:ascii="Times New Roman" w:hAnsi="Times New Roman" w:cs="Times New Roman"/>
        </w:rPr>
        <w:t>Правилника</w:t>
      </w:r>
      <w:r w:rsidRPr="0064716E">
        <w:rPr>
          <w:rFonts w:ascii="Times New Roman" w:hAnsi="Times New Roman" w:cs="Times New Roman"/>
          <w:lang w:val="it-IT"/>
        </w:rPr>
        <w:t xml:space="preserve"> </w:t>
      </w:r>
      <w:r w:rsidRPr="001A3D8C">
        <w:rPr>
          <w:rFonts w:ascii="Times New Roman" w:hAnsi="Times New Roman" w:cs="Times New Roman"/>
        </w:rPr>
        <w:t>на</w:t>
      </w:r>
      <w:r w:rsidRPr="0064716E">
        <w:rPr>
          <w:rFonts w:ascii="Times New Roman" w:hAnsi="Times New Roman" w:cs="Times New Roman"/>
          <w:lang w:val="it-IT"/>
        </w:rPr>
        <w:t xml:space="preserve"> </w:t>
      </w:r>
      <w:r w:rsidRPr="001A3D8C">
        <w:rPr>
          <w:rFonts w:ascii="Times New Roman" w:hAnsi="Times New Roman" w:cs="Times New Roman"/>
        </w:rPr>
        <w:t>Съда</w:t>
      </w:r>
      <w:r w:rsidRPr="0064716E">
        <w:rPr>
          <w:rFonts w:ascii="Times New Roman" w:hAnsi="Times New Roman" w:cs="Times New Roman"/>
          <w:lang w:val="it-IT"/>
        </w:rPr>
        <w:t xml:space="preserve"> </w:t>
      </w:r>
      <w:r w:rsidRPr="001A3D8C">
        <w:rPr>
          <w:rFonts w:ascii="Times New Roman" w:hAnsi="Times New Roman" w:cs="Times New Roman"/>
        </w:rPr>
        <w:t>към</w:t>
      </w:r>
      <w:r w:rsidRPr="0064716E">
        <w:rPr>
          <w:rFonts w:ascii="Times New Roman" w:hAnsi="Times New Roman" w:cs="Times New Roman"/>
          <w:lang w:val="it-IT"/>
        </w:rPr>
        <w:t xml:space="preserve"> </w:t>
      </w:r>
      <w:r w:rsidRPr="001A3D8C">
        <w:rPr>
          <w:rFonts w:ascii="Times New Roman" w:hAnsi="Times New Roman" w:cs="Times New Roman"/>
        </w:rPr>
        <w:t>настоящото</w:t>
      </w:r>
      <w:r w:rsidRPr="0064716E">
        <w:rPr>
          <w:rFonts w:ascii="Times New Roman" w:hAnsi="Times New Roman" w:cs="Times New Roman"/>
          <w:lang w:val="it-IT"/>
        </w:rPr>
        <w:t xml:space="preserve"> </w:t>
      </w:r>
      <w:r w:rsidRPr="001A3D8C">
        <w:rPr>
          <w:rFonts w:ascii="Times New Roman" w:hAnsi="Times New Roman" w:cs="Times New Roman"/>
        </w:rPr>
        <w:t>решение</w:t>
      </w:r>
      <w:r w:rsidRPr="0064716E">
        <w:rPr>
          <w:rFonts w:ascii="Times New Roman" w:hAnsi="Times New Roman" w:cs="Times New Roman"/>
          <w:lang w:val="it-IT"/>
        </w:rPr>
        <w:t xml:space="preserve"> </w:t>
      </w:r>
      <w:r w:rsidRPr="001A3D8C">
        <w:rPr>
          <w:rFonts w:ascii="Times New Roman" w:hAnsi="Times New Roman" w:cs="Times New Roman"/>
        </w:rPr>
        <w:t>е</w:t>
      </w:r>
      <w:r w:rsidRPr="0064716E">
        <w:rPr>
          <w:rFonts w:ascii="Times New Roman" w:hAnsi="Times New Roman" w:cs="Times New Roman"/>
          <w:lang w:val="it-IT"/>
        </w:rPr>
        <w:t xml:space="preserve"> </w:t>
      </w:r>
      <w:r w:rsidRPr="001A3D8C">
        <w:rPr>
          <w:rFonts w:ascii="Times New Roman" w:hAnsi="Times New Roman" w:cs="Times New Roman"/>
        </w:rPr>
        <w:t>приложено</w:t>
      </w:r>
      <w:r w:rsidRPr="0064716E">
        <w:rPr>
          <w:rFonts w:ascii="Times New Roman" w:hAnsi="Times New Roman" w:cs="Times New Roman"/>
          <w:lang w:val="it-IT"/>
        </w:rPr>
        <w:t xml:space="preserve"> </w:t>
      </w:r>
      <w:r w:rsidRPr="001A3D8C">
        <w:rPr>
          <w:rFonts w:ascii="Times New Roman" w:hAnsi="Times New Roman" w:cs="Times New Roman"/>
        </w:rPr>
        <w:t>особеното</w:t>
      </w:r>
      <w:r w:rsidRPr="0064716E">
        <w:rPr>
          <w:rFonts w:ascii="Times New Roman" w:hAnsi="Times New Roman" w:cs="Times New Roman"/>
          <w:lang w:val="it-IT"/>
        </w:rPr>
        <w:t xml:space="preserve"> </w:t>
      </w:r>
      <w:r w:rsidRPr="001A3D8C">
        <w:rPr>
          <w:rFonts w:ascii="Times New Roman" w:hAnsi="Times New Roman" w:cs="Times New Roman"/>
        </w:rPr>
        <w:t>мнение</w:t>
      </w:r>
      <w:r w:rsidRPr="0064716E">
        <w:rPr>
          <w:rFonts w:ascii="Times New Roman" w:hAnsi="Times New Roman" w:cs="Times New Roman"/>
          <w:lang w:val="it-IT"/>
        </w:rPr>
        <w:t xml:space="preserve"> </w:t>
      </w:r>
      <w:r w:rsidRPr="001A3D8C">
        <w:rPr>
          <w:rFonts w:ascii="Times New Roman" w:hAnsi="Times New Roman" w:cs="Times New Roman"/>
        </w:rPr>
        <w:t>на</w:t>
      </w:r>
      <w:r w:rsidRPr="0064716E">
        <w:rPr>
          <w:rFonts w:ascii="Times New Roman" w:hAnsi="Times New Roman" w:cs="Times New Roman"/>
          <w:lang w:val="it-IT"/>
        </w:rPr>
        <w:t xml:space="preserve"> </w:t>
      </w:r>
      <w:r w:rsidR="009D7834" w:rsidRPr="001A3D8C">
        <w:rPr>
          <w:rFonts w:ascii="Times New Roman" w:hAnsi="Times New Roman" w:cs="Times New Roman"/>
        </w:rPr>
        <w:t>съдиите</w:t>
      </w:r>
      <w:r w:rsidR="009D7834" w:rsidRPr="0064716E">
        <w:rPr>
          <w:rFonts w:ascii="Times New Roman" w:hAnsi="Times New Roman" w:cs="Times New Roman"/>
          <w:lang w:val="it-IT"/>
        </w:rPr>
        <w:t xml:space="preserve"> </w:t>
      </w:r>
      <w:r w:rsidR="003B3334" w:rsidRPr="0064716E">
        <w:rPr>
          <w:rFonts w:ascii="Times New Roman" w:hAnsi="Times New Roman" w:cs="Times New Roman"/>
          <w:lang w:val="it-IT"/>
        </w:rPr>
        <w:t xml:space="preserve">Serghides </w:t>
      </w:r>
      <w:r w:rsidR="003B3334" w:rsidRPr="001A3D8C">
        <w:rPr>
          <w:rFonts w:ascii="Times New Roman" w:hAnsi="Times New Roman" w:cs="Times New Roman"/>
        </w:rPr>
        <w:t>и</w:t>
      </w:r>
      <w:r w:rsidR="003B3334" w:rsidRPr="0064716E">
        <w:rPr>
          <w:rFonts w:ascii="Times New Roman" w:hAnsi="Times New Roman" w:cs="Times New Roman"/>
          <w:lang w:val="it-IT"/>
        </w:rPr>
        <w:t xml:space="preserve"> Zünd.</w:t>
      </w:r>
    </w:p>
    <w:p w14:paraId="445CAB21" w14:textId="0BE5CAF3" w:rsidR="003C2A25" w:rsidRPr="0064716E" w:rsidRDefault="00F75E2E">
      <w:pPr>
        <w:pStyle w:val="JuInitialled"/>
        <w:rPr>
          <w:rFonts w:ascii="Times New Roman" w:hAnsi="Times New Roman" w:cs="Times New Roman"/>
          <w:lang w:val="it-IT"/>
        </w:rPr>
      </w:pPr>
      <w:r w:rsidRPr="001A3D8C">
        <w:rPr>
          <w:rFonts w:ascii="Times New Roman" w:hAnsi="Times New Roman" w:cs="Times New Roman"/>
          <w:lang w:val="bg-BG"/>
        </w:rPr>
        <w:t>П.П.В</w:t>
      </w:r>
      <w:r w:rsidR="00F01F47" w:rsidRPr="0064716E">
        <w:rPr>
          <w:rFonts w:ascii="Times New Roman" w:hAnsi="Times New Roman" w:cs="Times New Roman"/>
          <w:lang w:val="it-IT"/>
        </w:rPr>
        <w:br/>
      </w:r>
      <w:r w:rsidR="00AA4D42" w:rsidRPr="001A3D8C">
        <w:rPr>
          <w:rFonts w:ascii="Times New Roman" w:hAnsi="Times New Roman" w:cs="Times New Roman"/>
        </w:rPr>
        <w:t>М</w:t>
      </w:r>
      <w:r w:rsidR="00AA4D42" w:rsidRPr="0064716E">
        <w:rPr>
          <w:rFonts w:ascii="Times New Roman" w:hAnsi="Times New Roman" w:cs="Times New Roman"/>
          <w:lang w:val="it-IT"/>
        </w:rPr>
        <w:t>.</w:t>
      </w:r>
      <w:r w:rsidR="00AA4D42" w:rsidRPr="001A3D8C">
        <w:rPr>
          <w:rFonts w:ascii="Times New Roman" w:hAnsi="Times New Roman" w:cs="Times New Roman"/>
        </w:rPr>
        <w:t>Б</w:t>
      </w:r>
      <w:r w:rsidR="00AA4D42" w:rsidRPr="0064716E">
        <w:rPr>
          <w:rFonts w:ascii="Times New Roman" w:hAnsi="Times New Roman" w:cs="Times New Roman"/>
          <w:lang w:val="it-IT"/>
        </w:rPr>
        <w:t>.</w:t>
      </w:r>
      <w:r w:rsidR="00F01F47" w:rsidRPr="0064716E">
        <w:rPr>
          <w:rFonts w:ascii="Times New Roman" w:hAnsi="Times New Roman" w:cs="Times New Roman"/>
          <w:lang w:val="it-IT"/>
        </w:rPr>
        <w:br/>
      </w:r>
    </w:p>
    <w:p w14:paraId="321DEC2D" w14:textId="77777777" w:rsidR="00F01F47" w:rsidRPr="0064716E" w:rsidRDefault="00F01F47" w:rsidP="00A16F41">
      <w:pPr>
        <w:pStyle w:val="JuPara"/>
        <w:rPr>
          <w:rFonts w:ascii="Times New Roman" w:hAnsi="Times New Roman" w:cs="Times New Roman"/>
          <w:lang w:val="it-IT"/>
        </w:rPr>
        <w:sectPr w:rsidR="00F01F47" w:rsidRPr="0064716E" w:rsidSect="007D3701">
          <w:headerReference w:type="even" r:id="rId15"/>
          <w:headerReference w:type="default" r:id="rId16"/>
          <w:footerReference w:type="even" r:id="rId17"/>
          <w:footerReference w:type="default" r:id="rId18"/>
          <w:footnotePr>
            <w:numRestart w:val="eachSect"/>
          </w:footnotePr>
          <w:pgSz w:w="11906" w:h="16838" w:code="9"/>
          <w:pgMar w:top="2274" w:right="2274" w:bottom="2274" w:left="2274" w:header="1701" w:footer="720" w:gutter="0"/>
          <w:pgNumType w:start="1"/>
          <w:cols w:space="720"/>
          <w:docGrid w:linePitch="326"/>
        </w:sectPr>
      </w:pPr>
    </w:p>
    <w:p w14:paraId="40FA565C" w14:textId="31F2ACCD" w:rsidR="003C2A25" w:rsidRPr="001A3D8C" w:rsidRDefault="00AA4D42">
      <w:pPr>
        <w:pStyle w:val="DecHTitle"/>
        <w:rPr>
          <w:rFonts w:ascii="Times New Roman" w:eastAsia="Times New Roman" w:hAnsi="Times New Roman" w:cs="Times New Roman"/>
          <w:lang w:val="bg-BG"/>
        </w:rPr>
      </w:pPr>
      <w:r w:rsidRPr="001A3D8C">
        <w:rPr>
          <w:rFonts w:ascii="Times New Roman" w:eastAsia="Times New Roman" w:hAnsi="Times New Roman" w:cs="Times New Roman"/>
        </w:rPr>
        <w:t>СЪВМЕСТНО</w:t>
      </w:r>
      <w:r w:rsidRPr="0064716E">
        <w:rPr>
          <w:rFonts w:ascii="Times New Roman" w:eastAsia="Times New Roman" w:hAnsi="Times New Roman" w:cs="Times New Roman"/>
          <w:lang w:val="it-IT"/>
        </w:rPr>
        <w:t xml:space="preserve"> </w:t>
      </w:r>
      <w:r w:rsidRPr="001A3D8C">
        <w:rPr>
          <w:rFonts w:ascii="Times New Roman" w:eastAsia="Times New Roman" w:hAnsi="Times New Roman" w:cs="Times New Roman"/>
        </w:rPr>
        <w:t>ОСОБЕНО</w:t>
      </w:r>
      <w:r w:rsidRPr="0064716E">
        <w:rPr>
          <w:rFonts w:ascii="Times New Roman" w:eastAsia="Times New Roman" w:hAnsi="Times New Roman" w:cs="Times New Roman"/>
          <w:lang w:val="it-IT"/>
        </w:rPr>
        <w:t xml:space="preserve"> </w:t>
      </w:r>
      <w:r w:rsidRPr="001A3D8C">
        <w:rPr>
          <w:rFonts w:ascii="Times New Roman" w:eastAsia="Times New Roman" w:hAnsi="Times New Roman" w:cs="Times New Roman"/>
        </w:rPr>
        <w:t>МНЕНИЕ</w:t>
      </w:r>
      <w:r w:rsidRPr="0064716E">
        <w:rPr>
          <w:rFonts w:ascii="Times New Roman" w:eastAsia="Times New Roman" w:hAnsi="Times New Roman" w:cs="Times New Roman"/>
          <w:lang w:val="it-IT"/>
        </w:rPr>
        <w:t xml:space="preserve"> </w:t>
      </w:r>
      <w:r w:rsidRPr="001A3D8C">
        <w:rPr>
          <w:rFonts w:ascii="Times New Roman" w:eastAsia="Times New Roman" w:hAnsi="Times New Roman" w:cs="Times New Roman"/>
        </w:rPr>
        <w:t>НА</w:t>
      </w:r>
      <w:r w:rsidRPr="0064716E">
        <w:rPr>
          <w:rFonts w:ascii="Times New Roman" w:eastAsia="Times New Roman" w:hAnsi="Times New Roman" w:cs="Times New Roman"/>
          <w:lang w:val="it-IT"/>
        </w:rPr>
        <w:t xml:space="preserve"> </w:t>
      </w:r>
      <w:r w:rsidRPr="001A3D8C">
        <w:rPr>
          <w:rFonts w:ascii="Times New Roman" w:eastAsia="Times New Roman" w:hAnsi="Times New Roman" w:cs="Times New Roman"/>
        </w:rPr>
        <w:t>СЪДИИТЕ</w:t>
      </w:r>
      <w:r w:rsidRPr="0064716E">
        <w:rPr>
          <w:rFonts w:ascii="Times New Roman" w:eastAsia="Times New Roman" w:hAnsi="Times New Roman" w:cs="Times New Roman"/>
          <w:lang w:val="it-IT"/>
        </w:rPr>
        <w:t xml:space="preserve"> </w:t>
      </w:r>
      <w:r w:rsidR="0059607A" w:rsidRPr="001A3D8C">
        <w:rPr>
          <w:rFonts w:ascii="Times New Roman" w:eastAsia="Times New Roman" w:hAnsi="Times New Roman" w:cs="Times New Roman"/>
          <w:lang w:val="bg-BG"/>
        </w:rPr>
        <w:t>СЕРГИДЕС (</w:t>
      </w:r>
      <w:r w:rsidRPr="0064716E">
        <w:rPr>
          <w:rFonts w:ascii="Times New Roman" w:eastAsia="Times New Roman" w:hAnsi="Times New Roman" w:cs="Times New Roman"/>
          <w:lang w:val="it-IT"/>
        </w:rPr>
        <w:t>SERGHIDES</w:t>
      </w:r>
      <w:r w:rsidR="0059607A" w:rsidRPr="001A3D8C">
        <w:rPr>
          <w:rFonts w:ascii="Times New Roman" w:eastAsia="Times New Roman" w:hAnsi="Times New Roman" w:cs="Times New Roman"/>
          <w:lang w:val="bg-BG"/>
        </w:rPr>
        <w:t>)</w:t>
      </w:r>
      <w:r w:rsidRPr="0064716E">
        <w:rPr>
          <w:rFonts w:ascii="Times New Roman" w:eastAsia="Times New Roman" w:hAnsi="Times New Roman" w:cs="Times New Roman"/>
          <w:lang w:val="it-IT"/>
        </w:rPr>
        <w:t xml:space="preserve"> </w:t>
      </w:r>
      <w:r w:rsidRPr="001A3D8C">
        <w:rPr>
          <w:rFonts w:ascii="Times New Roman" w:eastAsia="Times New Roman" w:hAnsi="Times New Roman" w:cs="Times New Roman"/>
        </w:rPr>
        <w:t>И</w:t>
      </w:r>
      <w:r w:rsidR="0059607A" w:rsidRPr="001A3D8C">
        <w:rPr>
          <w:rFonts w:ascii="Times New Roman" w:eastAsia="Times New Roman" w:hAnsi="Times New Roman" w:cs="Times New Roman"/>
          <w:lang w:val="bg-BG"/>
        </w:rPr>
        <w:t xml:space="preserve"> ЗЮНД</w:t>
      </w:r>
      <w:r w:rsidRPr="0064716E">
        <w:rPr>
          <w:rFonts w:ascii="Times New Roman" w:eastAsia="Times New Roman" w:hAnsi="Times New Roman" w:cs="Times New Roman"/>
          <w:lang w:val="it-IT"/>
        </w:rPr>
        <w:t xml:space="preserve"> </w:t>
      </w:r>
      <w:r w:rsidR="0059607A" w:rsidRPr="001A3D8C">
        <w:rPr>
          <w:rFonts w:ascii="Times New Roman" w:eastAsia="Times New Roman" w:hAnsi="Times New Roman" w:cs="Times New Roman"/>
          <w:lang w:val="bg-BG"/>
        </w:rPr>
        <w:t>(</w:t>
      </w:r>
      <w:r w:rsidRPr="0064716E">
        <w:rPr>
          <w:rFonts w:ascii="Times New Roman" w:eastAsia="Times New Roman" w:hAnsi="Times New Roman" w:cs="Times New Roman"/>
          <w:lang w:val="it-IT"/>
        </w:rPr>
        <w:t>ZÜND</w:t>
      </w:r>
      <w:r w:rsidR="0059607A" w:rsidRPr="001A3D8C">
        <w:rPr>
          <w:rFonts w:ascii="Times New Roman" w:eastAsia="Times New Roman" w:hAnsi="Times New Roman" w:cs="Times New Roman"/>
          <w:lang w:val="bg-BG"/>
        </w:rPr>
        <w:t>)</w:t>
      </w:r>
    </w:p>
    <w:p w14:paraId="5ECFE35B" w14:textId="692F56E8" w:rsidR="003C2A25" w:rsidRPr="0064716E" w:rsidRDefault="00AA4D42">
      <w:pPr>
        <w:pStyle w:val="JuPara"/>
        <w:rPr>
          <w:rFonts w:ascii="Times New Roman" w:eastAsia="Times New Roman" w:hAnsi="Times New Roman" w:cs="Times New Roman"/>
          <w:lang w:val="bg-BG"/>
        </w:rPr>
      </w:pPr>
      <w:r w:rsidRPr="0064716E">
        <w:rPr>
          <w:rFonts w:ascii="Times New Roman" w:eastAsia="Times New Roman" w:hAnsi="Times New Roman" w:cs="Times New Roman"/>
          <w:lang w:val="bg-BG"/>
        </w:rPr>
        <w:t>1</w:t>
      </w:r>
      <w:r w:rsidR="00B37284" w:rsidRPr="0064716E">
        <w:rPr>
          <w:rFonts w:ascii="Times New Roman" w:eastAsia="Times New Roman" w:hAnsi="Times New Roman" w:cs="Times New Roman"/>
          <w:lang w:val="bg-BG"/>
        </w:rPr>
        <w:t>.  Това становище съдържа декларация за несъгласие с параграф 101 от решението и точка 2 от негови</w:t>
      </w:r>
      <w:r w:rsidR="008042DE">
        <w:rPr>
          <w:rFonts w:ascii="Times New Roman" w:eastAsia="Times New Roman" w:hAnsi="Times New Roman" w:cs="Times New Roman"/>
          <w:lang w:val="bg-BG"/>
        </w:rPr>
        <w:t>я диспозитив</w:t>
      </w:r>
      <w:r w:rsidR="00B37284" w:rsidRPr="0064716E">
        <w:rPr>
          <w:rFonts w:ascii="Times New Roman" w:eastAsia="Times New Roman" w:hAnsi="Times New Roman" w:cs="Times New Roman"/>
          <w:lang w:val="bg-BG"/>
        </w:rPr>
        <w:t xml:space="preserve">, </w:t>
      </w:r>
      <w:r w:rsidR="008042DE">
        <w:rPr>
          <w:rFonts w:ascii="Times New Roman" w:eastAsia="Times New Roman" w:hAnsi="Times New Roman" w:cs="Times New Roman"/>
          <w:lang w:val="bg-BG"/>
        </w:rPr>
        <w:t>в които</w:t>
      </w:r>
      <w:r w:rsidR="00B37284" w:rsidRPr="0064716E">
        <w:rPr>
          <w:rFonts w:ascii="Times New Roman" w:eastAsia="Times New Roman" w:hAnsi="Times New Roman" w:cs="Times New Roman"/>
          <w:lang w:val="bg-BG"/>
        </w:rPr>
        <w:t xml:space="preserve"> се приема, че не е налице нарушение на </w:t>
      </w:r>
      <w:r w:rsidR="00EA29C9" w:rsidRPr="0064716E">
        <w:rPr>
          <w:rFonts w:ascii="Times New Roman" w:eastAsia="Times New Roman" w:hAnsi="Times New Roman" w:cs="Times New Roman"/>
          <w:lang w:val="bg-BG"/>
        </w:rPr>
        <w:t>чл.</w:t>
      </w:r>
      <w:r w:rsidR="00B37284" w:rsidRPr="0064716E">
        <w:rPr>
          <w:rFonts w:ascii="Times New Roman" w:eastAsia="Times New Roman" w:hAnsi="Times New Roman" w:cs="Times New Roman"/>
          <w:lang w:val="bg-BG"/>
        </w:rPr>
        <w:t xml:space="preserve"> 8 от Конвенцията. То съдържа и кратка аргументация на нашето несъгласие.</w:t>
      </w:r>
    </w:p>
    <w:p w14:paraId="68521563" w14:textId="1ADE27FF" w:rsidR="003C2A25" w:rsidRPr="0064716E" w:rsidRDefault="00AA4D42">
      <w:pPr>
        <w:pStyle w:val="JuPara"/>
        <w:rPr>
          <w:rFonts w:ascii="Times New Roman" w:eastAsia="Times New Roman" w:hAnsi="Times New Roman" w:cs="Times New Roman"/>
          <w:lang w:val="bg-BG"/>
        </w:rPr>
      </w:pPr>
      <w:r w:rsidRPr="0064716E">
        <w:rPr>
          <w:rFonts w:ascii="Times New Roman" w:eastAsia="Times New Roman" w:hAnsi="Times New Roman" w:cs="Times New Roman"/>
          <w:lang w:val="bg-BG"/>
        </w:rPr>
        <w:t>2</w:t>
      </w:r>
      <w:r w:rsidR="00B37284" w:rsidRPr="0064716E">
        <w:rPr>
          <w:rFonts w:ascii="Times New Roman" w:eastAsia="Times New Roman" w:hAnsi="Times New Roman" w:cs="Times New Roman"/>
          <w:lang w:val="bg-BG"/>
        </w:rPr>
        <w:t xml:space="preserve">.  Оспорваната мярка, а именно </w:t>
      </w:r>
      <w:r w:rsidR="005F25B7">
        <w:rPr>
          <w:rFonts w:ascii="Times New Roman" w:eastAsia="Times New Roman" w:hAnsi="Times New Roman" w:cs="Times New Roman"/>
          <w:lang w:val="bg-BG"/>
        </w:rPr>
        <w:t>вписването</w:t>
      </w:r>
      <w:r w:rsidR="00B37284" w:rsidRPr="0064716E">
        <w:rPr>
          <w:rFonts w:ascii="Times New Roman" w:eastAsia="Times New Roman" w:hAnsi="Times New Roman" w:cs="Times New Roman"/>
          <w:lang w:val="bg-BG"/>
        </w:rPr>
        <w:t xml:space="preserve"> на детето (втората жалбоподателка) от националните власти в </w:t>
      </w:r>
      <w:r w:rsidR="00330A40" w:rsidRPr="001A3D8C">
        <w:rPr>
          <w:rFonts w:ascii="Times New Roman" w:eastAsia="Times New Roman" w:hAnsi="Times New Roman" w:cs="Times New Roman"/>
          <w:lang w:val="bg-BG"/>
        </w:rPr>
        <w:t>р</w:t>
      </w:r>
      <w:r w:rsidR="00B37284" w:rsidRPr="0064716E">
        <w:rPr>
          <w:rFonts w:ascii="Times New Roman" w:eastAsia="Times New Roman" w:hAnsi="Times New Roman" w:cs="Times New Roman"/>
          <w:lang w:val="bg-BG"/>
        </w:rPr>
        <w:t xml:space="preserve">егистъра за </w:t>
      </w:r>
      <w:r w:rsidR="00330A40" w:rsidRPr="001A3D8C">
        <w:rPr>
          <w:rFonts w:ascii="Times New Roman" w:eastAsia="Times New Roman" w:hAnsi="Times New Roman" w:cs="Times New Roman"/>
          <w:lang w:val="bg-BG"/>
        </w:rPr>
        <w:t xml:space="preserve">пълно </w:t>
      </w:r>
      <w:r w:rsidR="00B37284" w:rsidRPr="0064716E">
        <w:rPr>
          <w:rFonts w:ascii="Times New Roman" w:eastAsia="Times New Roman" w:hAnsi="Times New Roman" w:cs="Times New Roman"/>
          <w:lang w:val="bg-BG"/>
        </w:rPr>
        <w:t xml:space="preserve">осиновяване, против волята и без съгласието на биологичната му майка (първата жалбоподателка), което в крайна сметка води до осиновяването на детето през </w:t>
      </w:r>
      <w:r w:rsidR="00CD3925" w:rsidRPr="001A3D8C">
        <w:rPr>
          <w:rFonts w:ascii="Times New Roman" w:eastAsia="Times New Roman" w:hAnsi="Times New Roman" w:cs="Times New Roman"/>
          <w:lang w:val="bg-BG"/>
        </w:rPr>
        <w:t xml:space="preserve">м. </w:t>
      </w:r>
      <w:r w:rsidR="00B37284" w:rsidRPr="0064716E">
        <w:rPr>
          <w:rFonts w:ascii="Times New Roman" w:eastAsia="Times New Roman" w:hAnsi="Times New Roman" w:cs="Times New Roman"/>
          <w:lang w:val="bg-BG"/>
        </w:rPr>
        <w:t xml:space="preserve">декември 2020 г. (вж. точка 36 от решението), не е необходима в едно демократично общество и представлява много драстична, сурова, негъвкава, постоянна и необратима мярка, която е непропорционална на предполагаемите законни цели, които се преследват. Националните органи са могли да предприемат други, по-малко </w:t>
      </w:r>
      <w:r w:rsidR="0048465C" w:rsidRPr="001A3D8C">
        <w:rPr>
          <w:rFonts w:ascii="Times New Roman" w:eastAsia="Times New Roman" w:hAnsi="Times New Roman" w:cs="Times New Roman"/>
          <w:lang w:val="bg-BG"/>
        </w:rPr>
        <w:t>крайни</w:t>
      </w:r>
      <w:r w:rsidR="00B37284" w:rsidRPr="0064716E">
        <w:rPr>
          <w:rFonts w:ascii="Times New Roman" w:eastAsia="Times New Roman" w:hAnsi="Times New Roman" w:cs="Times New Roman"/>
          <w:lang w:val="bg-BG"/>
        </w:rPr>
        <w:t xml:space="preserve"> мерки, като например да настанят детето в приемно семейство, като същевременно позволят на майката и детето да поддържат известен контакт помежду си.</w:t>
      </w:r>
    </w:p>
    <w:p w14:paraId="300B766B" w14:textId="375FD7E0" w:rsidR="003C2A25" w:rsidRPr="0064716E" w:rsidRDefault="00AA4D42">
      <w:pPr>
        <w:pStyle w:val="JuPara"/>
        <w:rPr>
          <w:rFonts w:ascii="Times New Roman" w:eastAsia="Times New Roman" w:hAnsi="Times New Roman" w:cs="Times New Roman"/>
          <w:lang w:val="bg-BG"/>
        </w:rPr>
      </w:pPr>
      <w:r w:rsidRPr="0064716E">
        <w:rPr>
          <w:rFonts w:ascii="Times New Roman" w:eastAsia="Times New Roman" w:hAnsi="Times New Roman" w:cs="Times New Roman"/>
          <w:lang w:val="bg-BG"/>
        </w:rPr>
        <w:t>3</w:t>
      </w:r>
      <w:r w:rsidR="00B37284" w:rsidRPr="0064716E">
        <w:rPr>
          <w:rFonts w:ascii="Times New Roman" w:eastAsia="Times New Roman" w:hAnsi="Times New Roman" w:cs="Times New Roman"/>
          <w:lang w:val="bg-BG"/>
        </w:rPr>
        <w:t>.  По този начин държавата</w:t>
      </w:r>
      <w:r w:rsidR="0048465C" w:rsidRPr="001A3D8C">
        <w:rPr>
          <w:rFonts w:ascii="Times New Roman" w:eastAsia="Times New Roman" w:hAnsi="Times New Roman" w:cs="Times New Roman"/>
          <w:lang w:val="bg-BG"/>
        </w:rPr>
        <w:t xml:space="preserve"> </w:t>
      </w:r>
      <w:r w:rsidR="00B37284" w:rsidRPr="0064716E">
        <w:rPr>
          <w:rFonts w:ascii="Times New Roman" w:eastAsia="Times New Roman" w:hAnsi="Times New Roman" w:cs="Times New Roman"/>
          <w:lang w:val="bg-BG"/>
        </w:rPr>
        <w:t xml:space="preserve">ответник е можела да намери начини да запази семейната връзка между майката и детето и е имала позитивното задължение по </w:t>
      </w:r>
      <w:r w:rsidR="00EA29C9" w:rsidRPr="0064716E">
        <w:rPr>
          <w:rFonts w:ascii="Times New Roman" w:eastAsia="Times New Roman" w:hAnsi="Times New Roman" w:cs="Times New Roman"/>
          <w:lang w:val="bg-BG"/>
        </w:rPr>
        <w:t>чл.</w:t>
      </w:r>
      <w:r w:rsidR="00B37284" w:rsidRPr="0064716E">
        <w:rPr>
          <w:rFonts w:ascii="Times New Roman" w:eastAsia="Times New Roman" w:hAnsi="Times New Roman" w:cs="Times New Roman"/>
          <w:lang w:val="bg-BG"/>
        </w:rPr>
        <w:t xml:space="preserve"> 1 и </w:t>
      </w:r>
      <w:r w:rsidR="00EA29C9" w:rsidRPr="0064716E">
        <w:rPr>
          <w:rFonts w:ascii="Times New Roman" w:eastAsia="Times New Roman" w:hAnsi="Times New Roman" w:cs="Times New Roman"/>
          <w:lang w:val="bg-BG"/>
        </w:rPr>
        <w:t>чл.</w:t>
      </w:r>
      <w:r w:rsidR="00B37284" w:rsidRPr="0064716E">
        <w:rPr>
          <w:rFonts w:ascii="Times New Roman" w:eastAsia="Times New Roman" w:hAnsi="Times New Roman" w:cs="Times New Roman"/>
          <w:lang w:val="bg-BG"/>
        </w:rPr>
        <w:t xml:space="preserve"> 8 § 1 от Конвенцията да предприеме подходящи и ефективни мерки, за да помогне на майката да подобри родителския си капацитет и връзката си с детето. Като е организирала осиновяването на детето в нарушени</w:t>
      </w:r>
      <w:r w:rsidR="0048465C" w:rsidRPr="0064716E">
        <w:rPr>
          <w:rFonts w:ascii="Times New Roman" w:eastAsia="Times New Roman" w:hAnsi="Times New Roman" w:cs="Times New Roman"/>
          <w:lang w:val="bg-BG"/>
        </w:rPr>
        <w:t xml:space="preserve">е на това задължение, държавата </w:t>
      </w:r>
      <w:r w:rsidR="00B37284" w:rsidRPr="0064716E">
        <w:rPr>
          <w:rFonts w:ascii="Times New Roman" w:eastAsia="Times New Roman" w:hAnsi="Times New Roman" w:cs="Times New Roman"/>
          <w:lang w:val="bg-BG"/>
        </w:rPr>
        <w:t xml:space="preserve">ответник е сложила безвъзвратно край на правната и фактическата връзка между майката и детето и на всяка бъдеща перспектива или надежда за подобряване на тази връзка, като по този начин е нарушила правото на зачитане на семейния живот и на </w:t>
      </w:r>
      <w:r w:rsidR="007E592F" w:rsidRPr="0064716E">
        <w:rPr>
          <w:rFonts w:ascii="Times New Roman" w:eastAsia="Times New Roman" w:hAnsi="Times New Roman" w:cs="Times New Roman"/>
          <w:lang w:val="bg-BG"/>
        </w:rPr>
        <w:t>двете</w:t>
      </w:r>
      <w:r w:rsidR="00B37284" w:rsidRPr="0064716E">
        <w:rPr>
          <w:rFonts w:ascii="Times New Roman" w:eastAsia="Times New Roman" w:hAnsi="Times New Roman" w:cs="Times New Roman"/>
          <w:lang w:val="bg-BG"/>
        </w:rPr>
        <w:t xml:space="preserve"> </w:t>
      </w:r>
      <w:r w:rsidR="007E592F" w:rsidRPr="0064716E">
        <w:rPr>
          <w:rFonts w:ascii="Times New Roman" w:eastAsia="Times New Roman" w:hAnsi="Times New Roman" w:cs="Times New Roman"/>
          <w:lang w:val="bg-BG"/>
        </w:rPr>
        <w:t>жалбоподателки</w:t>
      </w:r>
      <w:r w:rsidR="00B37284" w:rsidRPr="0064716E">
        <w:rPr>
          <w:rFonts w:ascii="Times New Roman" w:eastAsia="Times New Roman" w:hAnsi="Times New Roman" w:cs="Times New Roman"/>
          <w:lang w:val="bg-BG"/>
        </w:rPr>
        <w:t xml:space="preserve"> - детето и майката. Казано по друг начин, вместо вътрешните съдилища и настоящото решение да тълкуват и прилагат </w:t>
      </w:r>
      <w:r w:rsidR="00EA29C9" w:rsidRPr="0064716E">
        <w:rPr>
          <w:rFonts w:ascii="Times New Roman" w:eastAsia="Times New Roman" w:hAnsi="Times New Roman" w:cs="Times New Roman"/>
          <w:lang w:val="bg-BG"/>
        </w:rPr>
        <w:t>чл.</w:t>
      </w:r>
      <w:r w:rsidR="00B37284" w:rsidRPr="0064716E">
        <w:rPr>
          <w:rFonts w:ascii="Times New Roman" w:eastAsia="Times New Roman" w:hAnsi="Times New Roman" w:cs="Times New Roman"/>
          <w:lang w:val="bg-BG"/>
        </w:rPr>
        <w:t xml:space="preserve"> 8 § 1 от Конвенцията в съответствие с принципа на ефективността като норма на международното право и като метод на тълкуване, така че да направят упражняването на правото на зачитане на семейния живот по </w:t>
      </w:r>
      <w:r w:rsidR="00EA29C9" w:rsidRPr="0064716E">
        <w:rPr>
          <w:rFonts w:ascii="Times New Roman" w:eastAsia="Times New Roman" w:hAnsi="Times New Roman" w:cs="Times New Roman"/>
          <w:lang w:val="bg-BG"/>
        </w:rPr>
        <w:t>чл.</w:t>
      </w:r>
      <w:r w:rsidR="00B37284" w:rsidRPr="0064716E">
        <w:rPr>
          <w:rFonts w:ascii="Times New Roman" w:eastAsia="Times New Roman" w:hAnsi="Times New Roman" w:cs="Times New Roman"/>
          <w:lang w:val="bg-BG"/>
        </w:rPr>
        <w:t xml:space="preserve"> 8 § 1 </w:t>
      </w:r>
      <w:r w:rsidR="00A16F41" w:rsidRPr="0064716E">
        <w:rPr>
          <w:rFonts w:ascii="Times New Roman" w:eastAsia="Times New Roman" w:hAnsi="Times New Roman" w:cs="Times New Roman"/>
          <w:lang w:val="bg-BG"/>
        </w:rPr>
        <w:t xml:space="preserve">от </w:t>
      </w:r>
      <w:r w:rsidR="007E592F" w:rsidRPr="0064716E">
        <w:rPr>
          <w:rFonts w:ascii="Times New Roman" w:eastAsia="Times New Roman" w:hAnsi="Times New Roman" w:cs="Times New Roman"/>
          <w:lang w:val="bg-BG"/>
        </w:rPr>
        <w:t>жалбоподателките</w:t>
      </w:r>
      <w:r w:rsidR="00B37284" w:rsidRPr="0064716E">
        <w:rPr>
          <w:rFonts w:ascii="Times New Roman" w:eastAsia="Times New Roman" w:hAnsi="Times New Roman" w:cs="Times New Roman"/>
          <w:lang w:val="bg-BG"/>
        </w:rPr>
        <w:t xml:space="preserve"> практично и ефективно, те </w:t>
      </w:r>
      <w:r w:rsidR="0048465C" w:rsidRPr="0064716E">
        <w:rPr>
          <w:rFonts w:ascii="Times New Roman" w:eastAsia="Times New Roman" w:hAnsi="Times New Roman" w:cs="Times New Roman"/>
          <w:lang w:val="bg-BG"/>
        </w:rPr>
        <w:t xml:space="preserve">изцяло </w:t>
      </w:r>
      <w:r w:rsidR="00651B90">
        <w:rPr>
          <w:rFonts w:ascii="Times New Roman" w:eastAsia="Times New Roman" w:hAnsi="Times New Roman" w:cs="Times New Roman"/>
          <w:lang w:val="bg-BG"/>
        </w:rPr>
        <w:t>унищожават</w:t>
      </w:r>
      <w:r w:rsidR="0048465C" w:rsidRPr="0064716E">
        <w:rPr>
          <w:rFonts w:ascii="Times New Roman" w:eastAsia="Times New Roman" w:hAnsi="Times New Roman" w:cs="Times New Roman"/>
          <w:lang w:val="bg-BG"/>
        </w:rPr>
        <w:t xml:space="preserve"> </w:t>
      </w:r>
      <w:r w:rsidR="00651B90">
        <w:rPr>
          <w:rFonts w:ascii="Times New Roman" w:eastAsia="Times New Roman" w:hAnsi="Times New Roman" w:cs="Times New Roman"/>
          <w:lang w:val="bg-BG"/>
        </w:rPr>
        <w:t xml:space="preserve">неговите основи или самата му същност. </w:t>
      </w:r>
    </w:p>
    <w:p w14:paraId="42CABF96" w14:textId="16CD6896" w:rsidR="003C2A25" w:rsidRPr="0064716E" w:rsidRDefault="00AA4D42">
      <w:pPr>
        <w:pStyle w:val="JuPara"/>
        <w:rPr>
          <w:rFonts w:ascii="Times New Roman" w:eastAsia="Times New Roman" w:hAnsi="Times New Roman" w:cs="Times New Roman"/>
          <w:color w:val="000000"/>
          <w:lang w:val="bg-BG"/>
        </w:rPr>
      </w:pPr>
      <w:r w:rsidRPr="0064716E">
        <w:rPr>
          <w:rFonts w:ascii="Times New Roman" w:eastAsia="Times New Roman" w:hAnsi="Times New Roman" w:cs="Times New Roman"/>
          <w:lang w:val="bg-BG"/>
        </w:rPr>
        <w:t>4</w:t>
      </w:r>
      <w:r w:rsidR="00B37284" w:rsidRPr="0064716E">
        <w:rPr>
          <w:rFonts w:ascii="Times New Roman" w:eastAsia="Times New Roman" w:hAnsi="Times New Roman" w:cs="Times New Roman"/>
          <w:lang w:val="bg-BG"/>
        </w:rPr>
        <w:t xml:space="preserve">.  За съжаление, в решението се заключава, че националните съдилища не са превишили свободата си на преценка (вж. параграфи 33-34 и 95-96 от решението), като очевидно са счели за достатъчно самото позоваване на някои </w:t>
      </w:r>
      <w:r w:rsidR="0048465C" w:rsidRPr="001A3D8C">
        <w:rPr>
          <w:rFonts w:ascii="Times New Roman" w:eastAsia="Times New Roman" w:hAnsi="Times New Roman" w:cs="Times New Roman"/>
          <w:lang w:val="bg-BG"/>
        </w:rPr>
        <w:t>относими</w:t>
      </w:r>
      <w:r w:rsidR="00B37284" w:rsidRPr="0064716E">
        <w:rPr>
          <w:rFonts w:ascii="Times New Roman" w:eastAsia="Times New Roman" w:hAnsi="Times New Roman" w:cs="Times New Roman"/>
          <w:lang w:val="bg-BG"/>
        </w:rPr>
        <w:t xml:space="preserve"> фактори или съображения. Въпреки това нито националните съдилища, нито Съдът са се ангажирали с някакъв </w:t>
      </w:r>
      <w:r w:rsidR="0048465C" w:rsidRPr="001A3D8C">
        <w:rPr>
          <w:rFonts w:ascii="Times New Roman" w:eastAsia="Times New Roman" w:hAnsi="Times New Roman" w:cs="Times New Roman"/>
          <w:i/>
          <w:iCs/>
          <w:lang w:val="bg-BG"/>
        </w:rPr>
        <w:t>действителен</w:t>
      </w:r>
      <w:r w:rsidR="00B37284" w:rsidRPr="0064716E">
        <w:rPr>
          <w:rFonts w:ascii="Times New Roman" w:eastAsia="Times New Roman" w:hAnsi="Times New Roman" w:cs="Times New Roman"/>
          <w:i/>
          <w:iCs/>
          <w:lang w:val="bg-BG"/>
        </w:rPr>
        <w:t xml:space="preserve"> </w:t>
      </w:r>
      <w:r w:rsidR="00B37284" w:rsidRPr="0064716E">
        <w:rPr>
          <w:rFonts w:ascii="Times New Roman" w:eastAsia="Times New Roman" w:hAnsi="Times New Roman" w:cs="Times New Roman"/>
          <w:lang w:val="bg-BG"/>
        </w:rPr>
        <w:t xml:space="preserve">тест за пропорционалност </w:t>
      </w:r>
      <w:r w:rsidR="00B37284" w:rsidRPr="001A3D8C">
        <w:rPr>
          <w:rFonts w:ascii="Times New Roman" w:eastAsia="Times New Roman" w:hAnsi="Times New Roman" w:cs="Times New Roman"/>
          <w:i/>
          <w:iCs/>
        </w:rPr>
        <w:t>stricto</w:t>
      </w:r>
      <w:r w:rsidR="00B37284" w:rsidRPr="0064716E">
        <w:rPr>
          <w:rFonts w:ascii="Times New Roman" w:eastAsia="Times New Roman" w:hAnsi="Times New Roman" w:cs="Times New Roman"/>
          <w:i/>
          <w:iCs/>
          <w:lang w:val="bg-BG"/>
        </w:rPr>
        <w:t xml:space="preserve"> </w:t>
      </w:r>
      <w:r w:rsidR="00B37284" w:rsidRPr="001A3D8C">
        <w:rPr>
          <w:rFonts w:ascii="Times New Roman" w:eastAsia="Times New Roman" w:hAnsi="Times New Roman" w:cs="Times New Roman"/>
          <w:i/>
          <w:iCs/>
        </w:rPr>
        <w:t>sensu</w:t>
      </w:r>
      <w:r w:rsidR="00B37284" w:rsidRPr="0064716E">
        <w:rPr>
          <w:rFonts w:ascii="Times New Roman" w:eastAsia="Times New Roman" w:hAnsi="Times New Roman" w:cs="Times New Roman"/>
          <w:i/>
          <w:iCs/>
          <w:lang w:val="bg-BG"/>
        </w:rPr>
        <w:t xml:space="preserve">, </w:t>
      </w:r>
      <w:r w:rsidR="00B37284" w:rsidRPr="0064716E">
        <w:rPr>
          <w:rFonts w:ascii="Times New Roman" w:eastAsia="Times New Roman" w:hAnsi="Times New Roman" w:cs="Times New Roman"/>
          <w:lang w:val="bg-BG"/>
        </w:rPr>
        <w:t xml:space="preserve">който да балансира намесата и правата на </w:t>
      </w:r>
      <w:r w:rsidR="007E592F" w:rsidRPr="0064716E">
        <w:rPr>
          <w:rFonts w:ascii="Times New Roman" w:eastAsia="Times New Roman" w:hAnsi="Times New Roman" w:cs="Times New Roman"/>
          <w:lang w:val="bg-BG"/>
        </w:rPr>
        <w:t>жалбоподателките</w:t>
      </w:r>
      <w:r w:rsidR="00B37284" w:rsidRPr="0064716E">
        <w:rPr>
          <w:rFonts w:ascii="Times New Roman" w:eastAsia="Times New Roman" w:hAnsi="Times New Roman" w:cs="Times New Roman"/>
          <w:lang w:val="bg-BG"/>
        </w:rPr>
        <w:t xml:space="preserve"> по чл. 8 § 1 (вж. подобни аргументи, развити по-подробно в особеното мнение на съдия </w:t>
      </w:r>
      <w:r w:rsidR="00B37284" w:rsidRPr="001A3D8C">
        <w:rPr>
          <w:rFonts w:ascii="Times New Roman" w:eastAsia="Times New Roman" w:hAnsi="Times New Roman" w:cs="Times New Roman"/>
        </w:rPr>
        <w:t>Serghides</w:t>
      </w:r>
      <w:r w:rsidR="00B37284" w:rsidRPr="0064716E">
        <w:rPr>
          <w:rFonts w:ascii="Times New Roman" w:eastAsia="Times New Roman" w:hAnsi="Times New Roman" w:cs="Times New Roman"/>
          <w:lang w:val="bg-BG"/>
        </w:rPr>
        <w:t xml:space="preserve"> </w:t>
      </w:r>
      <w:r w:rsidR="00A16F41" w:rsidRPr="0064716E">
        <w:rPr>
          <w:rFonts w:ascii="Times New Roman" w:eastAsia="Times New Roman" w:hAnsi="Times New Roman" w:cs="Times New Roman"/>
          <w:lang w:val="bg-BG"/>
        </w:rPr>
        <w:t xml:space="preserve">по </w:t>
      </w:r>
      <w:r w:rsidR="00B37284" w:rsidRPr="0064716E">
        <w:rPr>
          <w:rFonts w:ascii="Times New Roman" w:eastAsia="Times New Roman" w:hAnsi="Times New Roman" w:cs="Times New Roman"/>
          <w:lang w:val="bg-BG"/>
        </w:rPr>
        <w:t xml:space="preserve">делото </w:t>
      </w:r>
      <w:r w:rsidR="00B37284" w:rsidRPr="001A3D8C">
        <w:rPr>
          <w:rFonts w:ascii="Times New Roman" w:eastAsia="Times New Roman" w:hAnsi="Times New Roman" w:cs="Times New Roman"/>
          <w:i/>
          <w:iCs/>
          <w:color w:val="000000"/>
        </w:rPr>
        <w:t>S</w:t>
      </w:r>
      <w:r w:rsidR="00B37284" w:rsidRPr="0064716E">
        <w:rPr>
          <w:rFonts w:ascii="Times New Roman" w:eastAsia="Times New Roman" w:hAnsi="Times New Roman" w:cs="Times New Roman"/>
          <w:i/>
          <w:iCs/>
          <w:color w:val="000000"/>
          <w:lang w:val="bg-BG"/>
        </w:rPr>
        <w:t>.</w:t>
      </w:r>
      <w:r w:rsidR="00B37284" w:rsidRPr="001A3D8C">
        <w:rPr>
          <w:rFonts w:ascii="Times New Roman" w:eastAsia="Times New Roman" w:hAnsi="Times New Roman" w:cs="Times New Roman"/>
          <w:i/>
          <w:iCs/>
          <w:color w:val="000000"/>
        </w:rPr>
        <w:t>J</w:t>
      </w:r>
      <w:r w:rsidR="00B37284" w:rsidRPr="0064716E">
        <w:rPr>
          <w:rFonts w:ascii="Times New Roman" w:eastAsia="Times New Roman" w:hAnsi="Times New Roman" w:cs="Times New Roman"/>
          <w:i/>
          <w:iCs/>
          <w:color w:val="000000"/>
          <w:lang w:val="bg-BG"/>
        </w:rPr>
        <w:t>.</w:t>
      </w:r>
      <w:r w:rsidR="00B37284" w:rsidRPr="001A3D8C">
        <w:rPr>
          <w:rFonts w:ascii="Times New Roman" w:eastAsia="Times New Roman" w:hAnsi="Times New Roman" w:cs="Times New Roman"/>
          <w:i/>
          <w:iCs/>
          <w:color w:val="000000"/>
        </w:rPr>
        <w:t>P</w:t>
      </w:r>
      <w:r w:rsidR="00B37284" w:rsidRPr="0064716E">
        <w:rPr>
          <w:rFonts w:ascii="Times New Roman" w:eastAsia="Times New Roman" w:hAnsi="Times New Roman" w:cs="Times New Roman"/>
          <w:i/>
          <w:iCs/>
          <w:color w:val="000000"/>
          <w:lang w:val="bg-BG"/>
        </w:rPr>
        <w:t xml:space="preserve">. и </w:t>
      </w:r>
      <w:r w:rsidR="00B37284" w:rsidRPr="001A3D8C">
        <w:rPr>
          <w:rFonts w:ascii="Times New Roman" w:eastAsia="Times New Roman" w:hAnsi="Times New Roman" w:cs="Times New Roman"/>
          <w:i/>
          <w:iCs/>
          <w:color w:val="000000"/>
        </w:rPr>
        <w:t>E</w:t>
      </w:r>
      <w:r w:rsidR="00B37284" w:rsidRPr="0064716E">
        <w:rPr>
          <w:rFonts w:ascii="Times New Roman" w:eastAsia="Times New Roman" w:hAnsi="Times New Roman" w:cs="Times New Roman"/>
          <w:i/>
          <w:iCs/>
          <w:color w:val="000000"/>
          <w:lang w:val="bg-BG"/>
        </w:rPr>
        <w:t>.</w:t>
      </w:r>
      <w:r w:rsidR="00B37284" w:rsidRPr="001A3D8C">
        <w:rPr>
          <w:rFonts w:ascii="Times New Roman" w:eastAsia="Times New Roman" w:hAnsi="Times New Roman" w:cs="Times New Roman"/>
          <w:i/>
          <w:iCs/>
          <w:color w:val="000000"/>
        </w:rPr>
        <w:t>S</w:t>
      </w:r>
      <w:r w:rsidR="00B37284" w:rsidRPr="0064716E">
        <w:rPr>
          <w:rFonts w:ascii="Times New Roman" w:eastAsia="Times New Roman" w:hAnsi="Times New Roman" w:cs="Times New Roman"/>
          <w:i/>
          <w:iCs/>
          <w:color w:val="000000"/>
          <w:lang w:val="bg-BG"/>
        </w:rPr>
        <w:t xml:space="preserve">. с/у Швеция </w:t>
      </w:r>
      <w:r w:rsidR="00B37284" w:rsidRPr="0064716E">
        <w:rPr>
          <w:rFonts w:ascii="Times New Roman" w:eastAsia="Times New Roman" w:hAnsi="Times New Roman" w:cs="Times New Roman"/>
          <w:color w:val="000000"/>
          <w:lang w:val="bg-BG"/>
        </w:rPr>
        <w:t xml:space="preserve">(№ 8610/11, 28 август 2018 г.), и по-специално параграф 15 от него). Ето защо считаме, че процесът на вземане на решение, довел до оспорваното решение за включване на детето в </w:t>
      </w:r>
      <w:r w:rsidR="00330A40" w:rsidRPr="001A3D8C">
        <w:rPr>
          <w:rFonts w:ascii="Times New Roman" w:eastAsia="Times New Roman" w:hAnsi="Times New Roman" w:cs="Times New Roman"/>
          <w:color w:val="000000"/>
          <w:lang w:val="bg-BG"/>
        </w:rPr>
        <w:t>р</w:t>
      </w:r>
      <w:r w:rsidR="00B37284" w:rsidRPr="0064716E">
        <w:rPr>
          <w:rFonts w:ascii="Times New Roman" w:eastAsia="Times New Roman" w:hAnsi="Times New Roman" w:cs="Times New Roman"/>
          <w:color w:val="000000"/>
          <w:lang w:val="bg-BG"/>
        </w:rPr>
        <w:t xml:space="preserve">егистъра за </w:t>
      </w:r>
      <w:r w:rsidR="00330A40" w:rsidRPr="001A3D8C">
        <w:rPr>
          <w:rFonts w:ascii="Times New Roman" w:eastAsia="Times New Roman" w:hAnsi="Times New Roman" w:cs="Times New Roman"/>
          <w:color w:val="000000"/>
          <w:lang w:val="bg-BG"/>
        </w:rPr>
        <w:t xml:space="preserve">пълно </w:t>
      </w:r>
      <w:r w:rsidR="00B37284" w:rsidRPr="0064716E">
        <w:rPr>
          <w:rFonts w:ascii="Times New Roman" w:eastAsia="Times New Roman" w:hAnsi="Times New Roman" w:cs="Times New Roman"/>
          <w:color w:val="000000"/>
          <w:lang w:val="bg-BG"/>
        </w:rPr>
        <w:t>осиновяване, е проблематичен от гледна точка на Конвенцията. Според нас един справедлив тест за балансиране между всички засегнати интереси би довел до заключението, че везните трябва да се наклонят в полза на тов</w:t>
      </w:r>
      <w:r w:rsidR="00330A40" w:rsidRPr="0064716E">
        <w:rPr>
          <w:rFonts w:ascii="Times New Roman" w:eastAsia="Times New Roman" w:hAnsi="Times New Roman" w:cs="Times New Roman"/>
          <w:color w:val="000000"/>
          <w:lang w:val="bg-BG"/>
        </w:rPr>
        <w:t xml:space="preserve">а детето да не бъде </w:t>
      </w:r>
      <w:r w:rsidR="00481441">
        <w:rPr>
          <w:rFonts w:ascii="Times New Roman" w:eastAsia="Times New Roman" w:hAnsi="Times New Roman" w:cs="Times New Roman"/>
          <w:color w:val="000000"/>
          <w:lang w:val="bg-BG"/>
        </w:rPr>
        <w:t>вписано</w:t>
      </w:r>
      <w:r w:rsidR="00330A40" w:rsidRPr="0064716E">
        <w:rPr>
          <w:rFonts w:ascii="Times New Roman" w:eastAsia="Times New Roman" w:hAnsi="Times New Roman" w:cs="Times New Roman"/>
          <w:color w:val="000000"/>
          <w:lang w:val="bg-BG"/>
        </w:rPr>
        <w:t xml:space="preserve"> в р</w:t>
      </w:r>
      <w:r w:rsidR="00B37284" w:rsidRPr="0064716E">
        <w:rPr>
          <w:rFonts w:ascii="Times New Roman" w:eastAsia="Times New Roman" w:hAnsi="Times New Roman" w:cs="Times New Roman"/>
          <w:color w:val="000000"/>
          <w:lang w:val="bg-BG"/>
        </w:rPr>
        <w:t xml:space="preserve">егистъра за </w:t>
      </w:r>
      <w:r w:rsidR="00330A40" w:rsidRPr="001A3D8C">
        <w:rPr>
          <w:rFonts w:ascii="Times New Roman" w:eastAsia="Times New Roman" w:hAnsi="Times New Roman" w:cs="Times New Roman"/>
          <w:color w:val="000000"/>
          <w:lang w:val="bg-BG"/>
        </w:rPr>
        <w:t xml:space="preserve">пълно </w:t>
      </w:r>
      <w:r w:rsidR="00B37284" w:rsidRPr="0064716E">
        <w:rPr>
          <w:rFonts w:ascii="Times New Roman" w:eastAsia="Times New Roman" w:hAnsi="Times New Roman" w:cs="Times New Roman"/>
          <w:color w:val="000000"/>
          <w:lang w:val="bg-BG"/>
        </w:rPr>
        <w:t xml:space="preserve">осиновяване, и следователно до заключение, което би дало предимство на интересите на </w:t>
      </w:r>
      <w:r w:rsidR="007E592F" w:rsidRPr="0064716E">
        <w:rPr>
          <w:rFonts w:ascii="Times New Roman" w:eastAsia="Times New Roman" w:hAnsi="Times New Roman" w:cs="Times New Roman"/>
          <w:color w:val="000000"/>
          <w:lang w:val="bg-BG"/>
        </w:rPr>
        <w:t>двете</w:t>
      </w:r>
      <w:r w:rsidR="00B37284" w:rsidRPr="0064716E">
        <w:rPr>
          <w:rFonts w:ascii="Times New Roman" w:eastAsia="Times New Roman" w:hAnsi="Times New Roman" w:cs="Times New Roman"/>
          <w:color w:val="000000"/>
          <w:lang w:val="bg-BG"/>
        </w:rPr>
        <w:t xml:space="preserve"> </w:t>
      </w:r>
      <w:r w:rsidR="007E592F" w:rsidRPr="0064716E">
        <w:rPr>
          <w:rFonts w:ascii="Times New Roman" w:eastAsia="Times New Roman" w:hAnsi="Times New Roman" w:cs="Times New Roman"/>
          <w:color w:val="000000"/>
          <w:lang w:val="bg-BG"/>
        </w:rPr>
        <w:t>жалбоподателки</w:t>
      </w:r>
      <w:r w:rsidR="00B37284" w:rsidRPr="0064716E">
        <w:rPr>
          <w:rFonts w:ascii="Times New Roman" w:eastAsia="Times New Roman" w:hAnsi="Times New Roman" w:cs="Times New Roman"/>
          <w:color w:val="000000"/>
          <w:lang w:val="bg-BG"/>
        </w:rPr>
        <w:t xml:space="preserve">, преди всичко на тези на детето. Следните заключения на Съда по делото </w:t>
      </w:r>
      <w:r w:rsidR="00B37284" w:rsidRPr="001A3D8C">
        <w:rPr>
          <w:rFonts w:ascii="Times New Roman" w:eastAsia="Times New Roman" w:hAnsi="Times New Roman" w:cs="Times New Roman"/>
          <w:i/>
          <w:iCs/>
          <w:color w:val="000000"/>
        </w:rPr>
        <w:t>Abdi</w:t>
      </w:r>
      <w:r w:rsidR="00B37284" w:rsidRPr="0064716E">
        <w:rPr>
          <w:rFonts w:ascii="Times New Roman" w:eastAsia="Times New Roman" w:hAnsi="Times New Roman" w:cs="Times New Roman"/>
          <w:i/>
          <w:iCs/>
          <w:color w:val="000000"/>
          <w:lang w:val="bg-BG"/>
        </w:rPr>
        <w:t xml:space="preserve"> </w:t>
      </w:r>
      <w:r w:rsidR="00B37284" w:rsidRPr="001A3D8C">
        <w:rPr>
          <w:rFonts w:ascii="Times New Roman" w:eastAsia="Times New Roman" w:hAnsi="Times New Roman" w:cs="Times New Roman"/>
          <w:i/>
          <w:iCs/>
          <w:color w:val="000000"/>
        </w:rPr>
        <w:t>Ibrahim</w:t>
      </w:r>
      <w:r w:rsidR="00B37284" w:rsidRPr="0064716E">
        <w:rPr>
          <w:rFonts w:ascii="Times New Roman" w:eastAsia="Times New Roman" w:hAnsi="Times New Roman" w:cs="Times New Roman"/>
          <w:i/>
          <w:iCs/>
          <w:color w:val="000000"/>
          <w:lang w:val="bg-BG"/>
        </w:rPr>
        <w:t xml:space="preserve"> </w:t>
      </w:r>
      <w:r w:rsidR="00B37284" w:rsidRPr="001A3D8C">
        <w:rPr>
          <w:rFonts w:ascii="Times New Roman" w:eastAsia="Times New Roman" w:hAnsi="Times New Roman" w:cs="Times New Roman"/>
          <w:i/>
          <w:iCs/>
          <w:color w:val="000000"/>
        </w:rPr>
        <w:t>v</w:t>
      </w:r>
      <w:r w:rsidR="00B37284" w:rsidRPr="0064716E">
        <w:rPr>
          <w:rFonts w:ascii="Times New Roman" w:eastAsia="Times New Roman" w:hAnsi="Times New Roman" w:cs="Times New Roman"/>
          <w:i/>
          <w:iCs/>
          <w:color w:val="000000"/>
          <w:lang w:val="bg-BG"/>
        </w:rPr>
        <w:t xml:space="preserve">. </w:t>
      </w:r>
      <w:r w:rsidR="00B37284" w:rsidRPr="001A3D8C">
        <w:rPr>
          <w:rFonts w:ascii="Times New Roman" w:eastAsia="Times New Roman" w:hAnsi="Times New Roman" w:cs="Times New Roman"/>
          <w:i/>
          <w:iCs/>
          <w:color w:val="000000"/>
        </w:rPr>
        <w:t>Norway</w:t>
      </w:r>
      <w:r w:rsidR="00B37284" w:rsidRPr="0064716E">
        <w:rPr>
          <w:rFonts w:ascii="Times New Roman" w:eastAsia="Times New Roman" w:hAnsi="Times New Roman" w:cs="Times New Roman"/>
          <w:i/>
          <w:iCs/>
          <w:color w:val="000000"/>
          <w:lang w:val="bg-BG"/>
        </w:rPr>
        <w:t xml:space="preserve"> </w:t>
      </w:r>
      <w:r w:rsidR="00B37284" w:rsidRPr="0064716E">
        <w:rPr>
          <w:rFonts w:ascii="Times New Roman" w:eastAsia="Times New Roman" w:hAnsi="Times New Roman" w:cs="Times New Roman"/>
          <w:color w:val="000000"/>
          <w:lang w:val="bg-BG"/>
        </w:rPr>
        <w:t>([</w:t>
      </w:r>
      <w:r w:rsidR="00B37284" w:rsidRPr="001A3D8C">
        <w:rPr>
          <w:rFonts w:ascii="Times New Roman" w:eastAsia="Times New Roman" w:hAnsi="Times New Roman" w:cs="Times New Roman"/>
          <w:color w:val="000000"/>
        </w:rPr>
        <w:t>GC</w:t>
      </w:r>
      <w:r w:rsidR="00B37284" w:rsidRPr="0064716E">
        <w:rPr>
          <w:rFonts w:ascii="Times New Roman" w:eastAsia="Times New Roman" w:hAnsi="Times New Roman" w:cs="Times New Roman"/>
          <w:color w:val="000000"/>
          <w:lang w:val="bg-BG"/>
        </w:rPr>
        <w:t xml:space="preserve">], </w:t>
      </w:r>
      <w:r w:rsidR="00B04A0F" w:rsidRPr="0064716E">
        <w:rPr>
          <w:rFonts w:ascii="Times New Roman" w:eastAsia="Times New Roman" w:hAnsi="Times New Roman" w:cs="Times New Roman"/>
          <w:color w:val="000000"/>
          <w:lang w:val="bg-BG"/>
        </w:rPr>
        <w:t>№</w:t>
      </w:r>
      <w:r w:rsidR="00B37284" w:rsidRPr="0064716E">
        <w:rPr>
          <w:rFonts w:ascii="Times New Roman" w:eastAsia="Times New Roman" w:hAnsi="Times New Roman" w:cs="Times New Roman"/>
          <w:color w:val="000000"/>
          <w:lang w:val="bg-BG"/>
        </w:rPr>
        <w:t xml:space="preserve"> 15379/16, § 162, 10 декември 2021 г.) могат да окажат подкрепа, по аналогия, на предложения подход, развит в настоящото особено мнение:</w:t>
      </w:r>
    </w:p>
    <w:p w14:paraId="7724B9BA" w14:textId="74D41D80" w:rsidR="003C2A25" w:rsidRPr="001A3D8C" w:rsidRDefault="00E35921">
      <w:pPr>
        <w:pStyle w:val="JuQuot"/>
        <w:rPr>
          <w:rFonts w:ascii="Times New Roman" w:eastAsia="Times New Roman" w:hAnsi="Times New Roman" w:cs="Times New Roman"/>
          <w:lang w:val="bg-BG" w:eastAsia="fr-FR"/>
        </w:rPr>
      </w:pPr>
      <w:r w:rsidRPr="001A3D8C">
        <w:rPr>
          <w:rFonts w:ascii="Times New Roman" w:eastAsia="Times New Roman" w:hAnsi="Times New Roman" w:cs="Times New Roman"/>
          <w:lang w:val="bg-BG" w:eastAsia="fr-FR"/>
        </w:rPr>
        <w:t>„</w:t>
      </w:r>
      <w:r w:rsidR="00AA4D42" w:rsidRPr="0064716E">
        <w:rPr>
          <w:rFonts w:ascii="Times New Roman" w:eastAsia="Times New Roman" w:hAnsi="Times New Roman" w:cs="Times New Roman"/>
          <w:lang w:val="bg-BG" w:eastAsia="fr-FR"/>
        </w:rPr>
        <w:t>Мотивите, изложени в подкрепа на решението, не са достатъчни, за да покажат, че обстоятелствата по случая са толкова изключителни, че да оправдаят пълното и окончателно прекъсване на връзките между Х и жалбоподателя, или че решението в този смисъл е мотивирано от първостепенно изискване, свързано с най-добрите интереси на Х</w:t>
      </w:r>
      <w:r w:rsidR="00A16F41" w:rsidRPr="0064716E">
        <w:rPr>
          <w:rFonts w:ascii="Times New Roman" w:eastAsia="Times New Roman" w:hAnsi="Times New Roman" w:cs="Times New Roman"/>
          <w:lang w:val="bg-BG" w:eastAsia="fr-FR"/>
        </w:rPr>
        <w:t xml:space="preserve">. </w:t>
      </w:r>
      <w:r w:rsidR="00AA4D42" w:rsidRPr="0064716E">
        <w:rPr>
          <w:rFonts w:ascii="Times New Roman" w:eastAsia="Times New Roman" w:hAnsi="Times New Roman" w:cs="Times New Roman"/>
          <w:lang w:val="bg-BG" w:eastAsia="fr-FR"/>
        </w:rPr>
        <w:t>Подчертавайки сериозността на намесата и сериозността на засегнатите интереси, Съдът счита също така, че процесът на вземане на решение, довел до окончателното прекъсване</w:t>
      </w:r>
      <w:r w:rsidR="0048465C" w:rsidRPr="0064716E">
        <w:rPr>
          <w:rFonts w:ascii="Times New Roman" w:eastAsia="Times New Roman" w:hAnsi="Times New Roman" w:cs="Times New Roman"/>
          <w:lang w:val="bg-BG" w:eastAsia="fr-FR"/>
        </w:rPr>
        <w:t xml:space="preserve"> на връзките на жалбоподателя</w:t>
      </w:r>
      <w:r w:rsidR="00AA4D42" w:rsidRPr="0064716E">
        <w:rPr>
          <w:rFonts w:ascii="Times New Roman" w:eastAsia="Times New Roman" w:hAnsi="Times New Roman" w:cs="Times New Roman"/>
          <w:lang w:val="bg-BG" w:eastAsia="fr-FR"/>
        </w:rPr>
        <w:t xml:space="preserve"> с Х, не е бил проведен по начин, който да гарантира, че всички нейни мнения и интереси са били надлежно взети предвид. Следователно е налице нарушение на </w:t>
      </w:r>
      <w:r w:rsidR="00EA29C9" w:rsidRPr="0064716E">
        <w:rPr>
          <w:rFonts w:ascii="Times New Roman" w:eastAsia="Times New Roman" w:hAnsi="Times New Roman" w:cs="Times New Roman"/>
          <w:lang w:val="bg-BG" w:eastAsia="fr-FR"/>
        </w:rPr>
        <w:t>чл.</w:t>
      </w:r>
      <w:r w:rsidR="00AA4D42" w:rsidRPr="0064716E">
        <w:rPr>
          <w:rFonts w:ascii="Times New Roman" w:eastAsia="Times New Roman" w:hAnsi="Times New Roman" w:cs="Times New Roman"/>
          <w:lang w:val="bg-BG" w:eastAsia="fr-FR"/>
        </w:rPr>
        <w:t xml:space="preserve"> 8.</w:t>
      </w:r>
      <w:r w:rsidRPr="001A3D8C">
        <w:rPr>
          <w:rFonts w:ascii="Times New Roman" w:eastAsia="Times New Roman" w:hAnsi="Times New Roman" w:cs="Times New Roman"/>
          <w:lang w:val="bg-BG" w:eastAsia="fr-FR"/>
        </w:rPr>
        <w:t>“</w:t>
      </w:r>
    </w:p>
    <w:p w14:paraId="56F60569" w14:textId="680D6056" w:rsidR="003C2A25" w:rsidRPr="0064716E" w:rsidRDefault="00AA4D42">
      <w:pPr>
        <w:pStyle w:val="JuPara"/>
        <w:rPr>
          <w:rFonts w:ascii="Times New Roman" w:eastAsia="Times New Roman" w:hAnsi="Times New Roman" w:cs="Times New Roman"/>
          <w:lang w:val="bg-BG"/>
        </w:rPr>
      </w:pPr>
      <w:r w:rsidRPr="0064716E">
        <w:rPr>
          <w:rFonts w:ascii="Times New Roman" w:eastAsia="Times New Roman" w:hAnsi="Times New Roman" w:cs="Times New Roman"/>
          <w:lang w:val="bg-BG"/>
        </w:rPr>
        <w:t xml:space="preserve">В тази връзка вж. също, </w:t>
      </w:r>
      <w:r w:rsidRPr="001A3D8C">
        <w:rPr>
          <w:rFonts w:ascii="Times New Roman" w:eastAsia="Times New Roman" w:hAnsi="Times New Roman" w:cs="Times New Roman"/>
          <w:i/>
          <w:iCs/>
        </w:rPr>
        <w:t>mutatis</w:t>
      </w:r>
      <w:r w:rsidRPr="0064716E">
        <w:rPr>
          <w:rFonts w:ascii="Times New Roman" w:eastAsia="Times New Roman" w:hAnsi="Times New Roman" w:cs="Times New Roman"/>
          <w:i/>
          <w:iCs/>
          <w:lang w:val="bg-BG"/>
        </w:rPr>
        <w:t xml:space="preserve"> </w:t>
      </w:r>
      <w:r w:rsidRPr="001A3D8C">
        <w:rPr>
          <w:rFonts w:ascii="Times New Roman" w:eastAsia="Times New Roman" w:hAnsi="Times New Roman" w:cs="Times New Roman"/>
          <w:i/>
          <w:iCs/>
        </w:rPr>
        <w:t>mutandis</w:t>
      </w:r>
      <w:r w:rsidRPr="0064716E">
        <w:rPr>
          <w:rFonts w:ascii="Times New Roman" w:eastAsia="Times New Roman" w:hAnsi="Times New Roman" w:cs="Times New Roman"/>
          <w:lang w:val="bg-BG"/>
        </w:rPr>
        <w:t xml:space="preserve">, </w:t>
      </w:r>
      <w:r w:rsidRPr="001A3D8C">
        <w:rPr>
          <w:rFonts w:ascii="Times New Roman" w:eastAsia="Times New Roman" w:hAnsi="Times New Roman" w:cs="Times New Roman"/>
          <w:i/>
          <w:iCs/>
        </w:rPr>
        <w:t>Strand</w:t>
      </w:r>
      <w:r w:rsidRPr="0064716E">
        <w:rPr>
          <w:rFonts w:ascii="Times New Roman" w:eastAsia="Times New Roman" w:hAnsi="Times New Roman" w:cs="Times New Roman"/>
          <w:i/>
          <w:iCs/>
          <w:lang w:val="bg-BG"/>
        </w:rPr>
        <w:t xml:space="preserve"> </w:t>
      </w:r>
      <w:r w:rsidRPr="001A3D8C">
        <w:rPr>
          <w:rFonts w:ascii="Times New Roman" w:eastAsia="Times New Roman" w:hAnsi="Times New Roman" w:cs="Times New Roman"/>
          <w:i/>
          <w:iCs/>
        </w:rPr>
        <w:t>Lobben</w:t>
      </w:r>
      <w:r w:rsidRPr="0064716E">
        <w:rPr>
          <w:rFonts w:ascii="Times New Roman" w:eastAsia="Times New Roman" w:hAnsi="Times New Roman" w:cs="Times New Roman"/>
          <w:i/>
          <w:iCs/>
          <w:lang w:val="bg-BG"/>
        </w:rPr>
        <w:t xml:space="preserve"> </w:t>
      </w:r>
      <w:r w:rsidRPr="001A3D8C">
        <w:rPr>
          <w:rFonts w:ascii="Times New Roman" w:eastAsia="Times New Roman" w:hAnsi="Times New Roman" w:cs="Times New Roman"/>
          <w:i/>
          <w:iCs/>
        </w:rPr>
        <w:t>and</w:t>
      </w:r>
      <w:r w:rsidRPr="0064716E">
        <w:rPr>
          <w:rFonts w:ascii="Times New Roman" w:eastAsia="Times New Roman" w:hAnsi="Times New Roman" w:cs="Times New Roman"/>
          <w:i/>
          <w:iCs/>
          <w:lang w:val="bg-BG"/>
        </w:rPr>
        <w:t xml:space="preserve"> </w:t>
      </w:r>
      <w:r w:rsidRPr="001A3D8C">
        <w:rPr>
          <w:rFonts w:ascii="Times New Roman" w:eastAsia="Times New Roman" w:hAnsi="Times New Roman" w:cs="Times New Roman"/>
          <w:i/>
          <w:iCs/>
        </w:rPr>
        <w:t>Others</w:t>
      </w:r>
      <w:r w:rsidRPr="0064716E">
        <w:rPr>
          <w:rFonts w:ascii="Times New Roman" w:eastAsia="Times New Roman" w:hAnsi="Times New Roman" w:cs="Times New Roman"/>
          <w:i/>
          <w:iCs/>
          <w:lang w:val="bg-BG"/>
        </w:rPr>
        <w:t xml:space="preserve"> </w:t>
      </w:r>
      <w:r w:rsidRPr="001A3D8C">
        <w:rPr>
          <w:rFonts w:ascii="Times New Roman" w:eastAsia="Times New Roman" w:hAnsi="Times New Roman" w:cs="Times New Roman"/>
          <w:i/>
          <w:iCs/>
        </w:rPr>
        <w:t>v</w:t>
      </w:r>
      <w:r w:rsidRPr="0064716E">
        <w:rPr>
          <w:rFonts w:ascii="Times New Roman" w:eastAsia="Times New Roman" w:hAnsi="Times New Roman" w:cs="Times New Roman"/>
          <w:i/>
          <w:iCs/>
          <w:lang w:val="bg-BG"/>
        </w:rPr>
        <w:t xml:space="preserve">. </w:t>
      </w:r>
      <w:r w:rsidRPr="001A3D8C">
        <w:rPr>
          <w:rFonts w:ascii="Times New Roman" w:eastAsia="Times New Roman" w:hAnsi="Times New Roman" w:cs="Times New Roman"/>
          <w:i/>
          <w:iCs/>
        </w:rPr>
        <w:t>Norway</w:t>
      </w:r>
      <w:r w:rsidRPr="0064716E">
        <w:rPr>
          <w:rFonts w:ascii="Times New Roman" w:eastAsia="Times New Roman" w:hAnsi="Times New Roman" w:cs="Times New Roman"/>
          <w:i/>
          <w:iCs/>
          <w:lang w:val="bg-BG"/>
        </w:rPr>
        <w:t xml:space="preserve"> </w:t>
      </w:r>
      <w:r w:rsidRPr="0064716E">
        <w:rPr>
          <w:rFonts w:ascii="Times New Roman" w:eastAsia="Times New Roman" w:hAnsi="Times New Roman" w:cs="Times New Roman"/>
          <w:lang w:val="bg-BG"/>
        </w:rPr>
        <w:t>([</w:t>
      </w:r>
      <w:r w:rsidRPr="001A3D8C">
        <w:rPr>
          <w:rFonts w:ascii="Times New Roman" w:eastAsia="Times New Roman" w:hAnsi="Times New Roman" w:cs="Times New Roman"/>
        </w:rPr>
        <w:t>GC</w:t>
      </w:r>
      <w:r w:rsidRPr="0064716E">
        <w:rPr>
          <w:rFonts w:ascii="Times New Roman" w:eastAsia="Times New Roman" w:hAnsi="Times New Roman" w:cs="Times New Roman"/>
          <w:lang w:val="bg-BG"/>
        </w:rPr>
        <w:t xml:space="preserve">], </w:t>
      </w:r>
      <w:r w:rsidR="00B04A0F" w:rsidRPr="0064716E">
        <w:rPr>
          <w:rFonts w:ascii="Times New Roman" w:eastAsia="Times New Roman" w:hAnsi="Times New Roman" w:cs="Times New Roman"/>
          <w:lang w:val="bg-BG"/>
        </w:rPr>
        <w:t>№</w:t>
      </w:r>
      <w:r w:rsidRPr="0064716E">
        <w:rPr>
          <w:rFonts w:ascii="Times New Roman" w:eastAsia="Times New Roman" w:hAnsi="Times New Roman" w:cs="Times New Roman"/>
          <w:lang w:val="bg-BG"/>
        </w:rPr>
        <w:t xml:space="preserve"> 37283/13, § 225, 10 септември 2019 г.).</w:t>
      </w:r>
    </w:p>
    <w:p w14:paraId="373A7C44" w14:textId="7F79D8F0" w:rsidR="003C2A25" w:rsidRPr="0064716E" w:rsidRDefault="00AA4D42">
      <w:pPr>
        <w:pStyle w:val="JuPara"/>
        <w:rPr>
          <w:rFonts w:ascii="Times New Roman" w:hAnsi="Times New Roman" w:cs="Times New Roman"/>
          <w:lang w:val="bg-BG"/>
        </w:rPr>
      </w:pPr>
      <w:r w:rsidRPr="0064716E">
        <w:rPr>
          <w:rFonts w:ascii="Times New Roman" w:eastAsia="Times New Roman" w:hAnsi="Times New Roman" w:cs="Times New Roman"/>
          <w:lang w:val="bg-BG"/>
        </w:rPr>
        <w:t>5</w:t>
      </w:r>
      <w:r w:rsidR="00B37284" w:rsidRPr="0064716E">
        <w:rPr>
          <w:rFonts w:ascii="Times New Roman" w:eastAsia="Times New Roman" w:hAnsi="Times New Roman" w:cs="Times New Roman"/>
          <w:lang w:val="bg-BG"/>
        </w:rPr>
        <w:t xml:space="preserve">.  Поради тези причини ние считаме, че е налице нарушение на </w:t>
      </w:r>
      <w:r w:rsidR="00EA29C9" w:rsidRPr="0064716E">
        <w:rPr>
          <w:rFonts w:ascii="Times New Roman" w:eastAsia="Times New Roman" w:hAnsi="Times New Roman" w:cs="Times New Roman"/>
          <w:lang w:val="bg-BG"/>
        </w:rPr>
        <w:t>чл.</w:t>
      </w:r>
      <w:r w:rsidR="00B37284" w:rsidRPr="0064716E">
        <w:rPr>
          <w:rFonts w:ascii="Times New Roman" w:eastAsia="Times New Roman" w:hAnsi="Times New Roman" w:cs="Times New Roman"/>
          <w:lang w:val="bg-BG"/>
        </w:rPr>
        <w:t xml:space="preserve"> 8 § 1 от Конвенцията и ще присъдим на </w:t>
      </w:r>
      <w:r w:rsidR="007E592F" w:rsidRPr="0064716E">
        <w:rPr>
          <w:rFonts w:ascii="Times New Roman" w:eastAsia="Times New Roman" w:hAnsi="Times New Roman" w:cs="Times New Roman"/>
          <w:lang w:val="bg-BG"/>
        </w:rPr>
        <w:t>жалбоподателките</w:t>
      </w:r>
      <w:r w:rsidR="00B37284" w:rsidRPr="0064716E">
        <w:rPr>
          <w:rFonts w:ascii="Times New Roman" w:eastAsia="Times New Roman" w:hAnsi="Times New Roman" w:cs="Times New Roman"/>
          <w:lang w:val="bg-BG"/>
        </w:rPr>
        <w:t xml:space="preserve"> обезщетение за неимуществени вреди, както и съдебни разходи и разноски. Тъй като обаче сме малцинство, не е необходимо да оценяваме размера на тези въпроси.</w:t>
      </w:r>
    </w:p>
    <w:sectPr w:rsidR="003C2A25" w:rsidRPr="0064716E" w:rsidSect="00F01F47">
      <w:headerReference w:type="even" r:id="rId19"/>
      <w:headerReference w:type="default" r:id="rId20"/>
      <w:footnotePr>
        <w:numRestart w:val="eachSect"/>
      </w:footnotePr>
      <w:pgSz w:w="11906" w:h="16838" w:code="9"/>
      <w:pgMar w:top="2274" w:right="2274" w:bottom="2274" w:left="2274" w:header="170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0D680" w14:textId="77777777" w:rsidR="00E943CD" w:rsidRPr="00E67565" w:rsidRDefault="00E943CD" w:rsidP="0098410D">
      <w:r w:rsidRPr="00E67565">
        <w:separator/>
      </w:r>
    </w:p>
  </w:endnote>
  <w:endnote w:type="continuationSeparator" w:id="0">
    <w:p w14:paraId="73E966D1" w14:textId="77777777" w:rsidR="00E943CD" w:rsidRPr="00E67565" w:rsidRDefault="00E943CD" w:rsidP="0098410D">
      <w:r w:rsidRPr="00E67565">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A7F99" w14:textId="77777777" w:rsidR="00E85612" w:rsidRPr="00150BFA" w:rsidRDefault="00E85612" w:rsidP="00390818">
    <w:pPr>
      <w:jc w:val="center"/>
    </w:pPr>
    <w:r>
      <w:rPr>
        <w:noProof/>
        <w:lang w:val="bg-BG" w:eastAsia="bg-BG"/>
      </w:rPr>
      <w:drawing>
        <wp:inline distT="0" distB="0" distL="0" distR="0" wp14:anchorId="4C8B74B3" wp14:editId="1D08D883">
          <wp:extent cx="771525" cy="619125"/>
          <wp:effectExtent l="0" t="0" r="9525" b="9525"/>
          <wp:docPr id="46" name="Picture 46"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60CDE7A6" w14:textId="77777777" w:rsidR="00E85612" w:rsidRPr="00E67565" w:rsidRDefault="00E85612" w:rsidP="00390818">
    <w:pPr>
      <w:pStyle w:val="Footer0"/>
      <w:jc w:val="cen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87F51" w14:textId="77777777" w:rsidR="00E85612" w:rsidRPr="00150BFA" w:rsidRDefault="00E85612" w:rsidP="00390818">
    <w:pPr>
      <w:jc w:val="center"/>
    </w:pPr>
    <w:r>
      <w:rPr>
        <w:noProof/>
        <w:lang w:val="bg-BG" w:eastAsia="bg-BG"/>
      </w:rPr>
      <w:drawing>
        <wp:inline distT="0" distB="0" distL="0" distR="0" wp14:anchorId="29E8B4B2" wp14:editId="5F68D572">
          <wp:extent cx="771525" cy="619125"/>
          <wp:effectExtent l="0" t="0" r="9525" b="9525"/>
          <wp:docPr id="3" name="Picture 3"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14:paraId="6CC950F7" w14:textId="77777777" w:rsidR="00E85612" w:rsidRPr="00E67565" w:rsidRDefault="00E85612" w:rsidP="009E7A6F">
    <w:pPr>
      <w:pStyle w:val="Footer0"/>
      <w:jc w:val="cen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A69FE" w14:textId="4E2EFFB0" w:rsidR="00E85612" w:rsidRDefault="00E85612">
    <w:pPr>
      <w:pStyle w:val="JuHeader"/>
    </w:pPr>
    <w:r>
      <w:rPr>
        <w:rStyle w:val="PageNumber"/>
      </w:rPr>
      <w:fldChar w:fldCharType="begin"/>
    </w:r>
    <w:r>
      <w:rPr>
        <w:rStyle w:val="PageNumber"/>
      </w:rPr>
      <w:instrText xml:space="preserve"> PAGE </w:instrText>
    </w:r>
    <w:r>
      <w:rPr>
        <w:rStyle w:val="PageNumber"/>
      </w:rPr>
      <w:fldChar w:fldCharType="separate"/>
    </w:r>
    <w:r w:rsidR="0073535C">
      <w:rPr>
        <w:rStyle w:val="PageNumber"/>
        <w:noProof/>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4B9B24" w14:textId="2079D66F" w:rsidR="00E85612" w:rsidRDefault="00E85612">
    <w:pPr>
      <w:pStyle w:val="JuHeader"/>
    </w:pPr>
    <w:r>
      <w:fldChar w:fldCharType="begin"/>
    </w:r>
    <w:r>
      <w:instrText xml:space="preserve"> PAGE </w:instrText>
    </w:r>
    <w:r>
      <w:fldChar w:fldCharType="separate"/>
    </w:r>
    <w:r w:rsidR="0073535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C2D96" w14:textId="77777777" w:rsidR="00E943CD" w:rsidRPr="00E67565" w:rsidRDefault="00E943CD" w:rsidP="0098410D">
      <w:r w:rsidRPr="00E67565">
        <w:separator/>
      </w:r>
    </w:p>
  </w:footnote>
  <w:footnote w:type="continuationSeparator" w:id="0">
    <w:p w14:paraId="0AD872FE" w14:textId="77777777" w:rsidR="00E943CD" w:rsidRPr="00E67565" w:rsidRDefault="00E943CD" w:rsidP="0098410D">
      <w:r w:rsidRPr="00E67565">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314BD" w14:textId="77777777" w:rsidR="00E85612" w:rsidRPr="00A45145" w:rsidRDefault="00E85612" w:rsidP="00390818">
    <w:pPr>
      <w:jc w:val="center"/>
    </w:pPr>
    <w:r>
      <w:rPr>
        <w:noProof/>
        <w:lang w:val="bg-BG" w:eastAsia="bg-BG"/>
      </w:rPr>
      <w:drawing>
        <wp:inline distT="0" distB="0" distL="0" distR="0" wp14:anchorId="46891A6E" wp14:editId="14C7B585">
          <wp:extent cx="2962275" cy="1219200"/>
          <wp:effectExtent l="0" t="0" r="9525" b="0"/>
          <wp:docPr id="1" name="Picture 1"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39EF79F1" w14:textId="77777777" w:rsidR="00E85612" w:rsidRPr="00E67565" w:rsidRDefault="00E85612" w:rsidP="00390818">
    <w:pPr>
      <w:jc w:val="center"/>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09B7" w14:textId="77777777" w:rsidR="00E85612" w:rsidRPr="00A45145" w:rsidRDefault="00E85612" w:rsidP="00390818">
    <w:pPr>
      <w:jc w:val="center"/>
    </w:pPr>
    <w:r>
      <w:rPr>
        <w:noProof/>
        <w:lang w:val="bg-BG" w:eastAsia="bg-BG"/>
      </w:rPr>
      <w:drawing>
        <wp:inline distT="0" distB="0" distL="0" distR="0" wp14:anchorId="7766D920" wp14:editId="3FA4A207">
          <wp:extent cx="2962275" cy="1219200"/>
          <wp:effectExtent l="0" t="0" r="9525" b="0"/>
          <wp:docPr id="40" name="Picture 4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14:paraId="66539835" w14:textId="77777777" w:rsidR="00E85612" w:rsidRPr="00E67565" w:rsidRDefault="00E8561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8D325" w14:textId="4DA9F4BC" w:rsidR="00E85612" w:rsidRDefault="00E85612">
    <w:pPr>
      <w:pStyle w:val="JuHeader"/>
    </w:pPr>
    <w:r>
      <w:rPr>
        <w:color w:val="000000" w:themeColor="text1"/>
        <w:lang w:val="bg-BG"/>
      </w:rPr>
      <w:t>РЕШЕНИЕ</w:t>
    </w:r>
    <w:r w:rsidRPr="00A16F41">
      <w:rPr>
        <w:color w:val="000000" w:themeColor="text1"/>
      </w:rPr>
      <w:t xml:space="preserve"> </w:t>
    </w:r>
    <w:r>
      <w:rPr>
        <w:color w:val="000000" w:themeColor="text1"/>
        <w:lang w:val="bg-BG"/>
      </w:rPr>
      <w:t>„</w:t>
    </w:r>
    <w:r w:rsidRPr="00A16F41">
      <w:t>В.</w:t>
    </w:r>
    <w:r>
      <w:rPr>
        <w:lang w:val="bg-BG"/>
      </w:rPr>
      <w:t>Ю</w:t>
    </w:r>
    <w:r w:rsidRPr="00A16F41">
      <w:t xml:space="preserve">.Р. </w:t>
    </w:r>
    <w:r>
      <w:rPr>
        <w:lang w:val="bg-BG"/>
      </w:rPr>
      <w:t>и</w:t>
    </w:r>
    <w:r w:rsidRPr="00A16F41">
      <w:t xml:space="preserve"> А.В.Р. срещу БЪЛГАРИЯ</w:t>
    </w:r>
    <w:r>
      <w:rPr>
        <w:lang w:val="bg-BG"/>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8A929" w14:textId="7C738EAA" w:rsidR="00E85612" w:rsidRDefault="00E85612">
    <w:pPr>
      <w:pStyle w:val="JuHeader"/>
    </w:pPr>
    <w:r>
      <w:rPr>
        <w:color w:val="000000" w:themeColor="text1"/>
        <w:lang w:val="bg-BG"/>
      </w:rPr>
      <w:t>РЕШЕНИЕ</w:t>
    </w:r>
    <w:r w:rsidRPr="00A16F41">
      <w:rPr>
        <w:color w:val="000000" w:themeColor="text1"/>
      </w:rPr>
      <w:t xml:space="preserve"> </w:t>
    </w:r>
    <w:r>
      <w:rPr>
        <w:color w:val="000000" w:themeColor="text1"/>
        <w:lang w:val="bg-BG"/>
      </w:rPr>
      <w:t>„</w:t>
    </w:r>
    <w:r w:rsidRPr="00A16F41">
      <w:t>В.Й.Р. И А.В.Р. срещу БЪЛГАРИЯ</w:t>
    </w:r>
    <w:r>
      <w:rPr>
        <w:lang w:val="bg-BG"/>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D326A" w14:textId="05621B04" w:rsidR="00E85612" w:rsidRDefault="00E85612">
    <w:pPr>
      <w:pStyle w:val="JuHeader"/>
    </w:pPr>
    <w:r>
      <w:rPr>
        <w:color w:val="000000" w:themeColor="text1"/>
        <w:lang w:val="bg-BG"/>
      </w:rPr>
      <w:t>РЕШЕНИЕ</w:t>
    </w:r>
    <w:r w:rsidRPr="00A16F41">
      <w:rPr>
        <w:color w:val="000000" w:themeColor="text1"/>
      </w:rPr>
      <w:t xml:space="preserve"> </w:t>
    </w:r>
    <w:r>
      <w:rPr>
        <w:color w:val="000000" w:themeColor="text1"/>
        <w:lang w:val="bg-BG"/>
      </w:rPr>
      <w:t>„</w:t>
    </w:r>
    <w:r w:rsidRPr="00A16F41">
      <w:t>В.Й.Р. И А.В.Р. срещу БЪЛГАРИЯ</w:t>
    </w:r>
    <w:r>
      <w:rPr>
        <w:lang w:val="bg-BG"/>
      </w:rPr>
      <w:t xml:space="preserve">“ – ОТДЕЛНО СТАНОВИЩЕ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A6D5C" w14:textId="396B01B5" w:rsidR="00E85612" w:rsidRDefault="00E85612">
    <w:pPr>
      <w:pStyle w:val="JuHeader"/>
      <w:tabs>
        <w:tab w:val="center" w:pos="3685"/>
        <w:tab w:val="right" w:pos="7370"/>
      </w:tabs>
    </w:pPr>
    <w:r>
      <w:rPr>
        <w:color w:val="000000" w:themeColor="text1"/>
        <w:lang w:val="bg-BG"/>
      </w:rPr>
      <w:t>РЕШЕНИЕ</w:t>
    </w:r>
    <w:r w:rsidRPr="00A16F41">
      <w:rPr>
        <w:color w:val="000000" w:themeColor="text1"/>
      </w:rPr>
      <w:t xml:space="preserve"> </w:t>
    </w:r>
    <w:r>
      <w:rPr>
        <w:color w:val="000000" w:themeColor="text1"/>
        <w:lang w:val="bg-BG"/>
      </w:rPr>
      <w:t>„</w:t>
    </w:r>
    <w:r w:rsidRPr="00A16F41">
      <w:t>В.Й.Р. И А.В.Р. срещу БЪЛГАРИЯ</w:t>
    </w:r>
    <w:r>
      <w:rPr>
        <w:lang w:val="bg-BG"/>
      </w:rPr>
      <w:t>“ – ОТДЕЛНО СТАНОВИЩЕ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70191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3283F3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F369A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34688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52A83E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5AC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86F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528BA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6C20B0"/>
    <w:lvl w:ilvl="0">
      <w:start w:val="1"/>
      <w:numFmt w:val="decimal"/>
      <w:pStyle w:val="ListNumber"/>
      <w:lvlText w:val="%1."/>
      <w:lvlJc w:val="left"/>
      <w:pPr>
        <w:tabs>
          <w:tab w:val="num" w:pos="360"/>
        </w:tabs>
        <w:ind w:left="360" w:hanging="360"/>
      </w:pPr>
    </w:lvl>
  </w:abstractNum>
  <w:abstractNum w:abstractNumId="9" w15:restartNumberingAfterBreak="0">
    <w:nsid w:val="048F2261"/>
    <w:multiLevelType w:val="multilevel"/>
    <w:tmpl w:val="C8FE6436"/>
    <w:numStyleLink w:val="ECHRA1StyleList"/>
  </w:abstractNum>
  <w:abstractNum w:abstractNumId="10" w15:restartNumberingAfterBreak="0">
    <w:nsid w:val="0C0F5BFC"/>
    <w:multiLevelType w:val="multilevel"/>
    <w:tmpl w:val="E2B270DC"/>
    <w:lvl w:ilvl="0">
      <w:start w:val="1"/>
      <w:numFmt w:val="none"/>
      <w:pStyle w:val="JuHHead"/>
      <w:suff w:val="nothing"/>
      <w:lvlText w:val="%1"/>
      <w:lvlJc w:val="left"/>
      <w:pPr>
        <w:ind w:left="0" w:firstLine="0"/>
      </w:pPr>
      <w:rPr>
        <w:rFonts w:hint="default"/>
      </w:rPr>
    </w:lvl>
    <w:lvl w:ilvl="1">
      <w:start w:val="1"/>
      <w:numFmt w:val="upperRoman"/>
      <w:pStyle w:val="JuHIRoman"/>
      <w:lvlText w:val="%2."/>
      <w:lvlJc w:val="left"/>
      <w:pPr>
        <w:ind w:left="369" w:hanging="369"/>
      </w:pPr>
      <w:rPr>
        <w:rFonts w:hint="default"/>
      </w:rPr>
    </w:lvl>
    <w:lvl w:ilvl="2">
      <w:start w:val="1"/>
      <w:numFmt w:val="upperLetter"/>
      <w:pStyle w:val="JuHA"/>
      <w:lvlText w:val="%3."/>
      <w:lvlJc w:val="left"/>
      <w:pPr>
        <w:ind w:left="510" w:hanging="340"/>
      </w:pPr>
      <w:rPr>
        <w:rFonts w:hint="default"/>
      </w:rPr>
    </w:lvl>
    <w:lvl w:ilvl="3">
      <w:start w:val="1"/>
      <w:numFmt w:val="decimal"/>
      <w:pStyle w:val="JuH1"/>
      <w:lvlText w:val="%4."/>
      <w:lvlJc w:val="left"/>
      <w:pPr>
        <w:ind w:left="680" w:hanging="340"/>
      </w:pPr>
      <w:rPr>
        <w:rFonts w:hint="default"/>
      </w:rPr>
    </w:lvl>
    <w:lvl w:ilvl="4">
      <w:start w:val="1"/>
      <w:numFmt w:val="lowerLetter"/>
      <w:pStyle w:val="JuHa0"/>
      <w:lvlText w:val="(%5)"/>
      <w:lvlJc w:val="left"/>
      <w:pPr>
        <w:ind w:left="851" w:hanging="341"/>
      </w:pPr>
      <w:rPr>
        <w:rFonts w:hint="default"/>
      </w:rPr>
    </w:lvl>
    <w:lvl w:ilvl="5">
      <w:start w:val="1"/>
      <w:numFmt w:val="lowerRoman"/>
      <w:pStyle w:val="JuHi"/>
      <w:lvlText w:val="(%6)"/>
      <w:lvlJc w:val="left"/>
      <w:pPr>
        <w:ind w:left="1021" w:hanging="341"/>
      </w:pPr>
      <w:rPr>
        <w:rFonts w:hint="default"/>
      </w:rPr>
    </w:lvl>
    <w:lvl w:ilvl="6">
      <w:start w:val="1"/>
      <mc:AlternateContent>
        <mc:Choice Requires="w14">
          <w:numFmt w:val="custom" w:format="α, β, γ, ..."/>
        </mc:Choice>
        <mc:Fallback>
          <w:numFmt w:val="decimal"/>
        </mc:Fallback>
      </mc:AlternateContent>
      <w:pStyle w:val="JuHalpha"/>
      <w:lvlText w:val="(%7)"/>
      <w:lvlJc w:val="left"/>
      <w:pPr>
        <w:ind w:left="1247" w:hanging="396"/>
      </w:pPr>
      <w:rPr>
        <w:rFonts w:asciiTheme="minorHAnsi" w:hAnsiTheme="minorHAnsi" w:hint="default"/>
        <w:b w:val="0"/>
        <w:i w:val="0"/>
      </w:rPr>
    </w:lvl>
    <w:lvl w:ilvl="7">
      <w:start w:val="1"/>
      <w:numFmt w:val="bullet"/>
      <w:pStyle w:val="JuH"/>
      <w:lvlText w:val="‒"/>
      <w:lvlJc w:val="left"/>
      <w:pPr>
        <w:ind w:left="1247" w:hanging="226"/>
      </w:pPr>
      <w:rPr>
        <w:rFonts w:ascii="Times New Roman" w:hAnsi="Times New Roman" w:cs="Times New Roman" w:hint="default"/>
        <w:color w:val="auto"/>
      </w:rPr>
    </w:lvl>
    <w:lvl w:ilvl="8">
      <w:start w:val="1"/>
      <w:numFmt w:val="bullet"/>
      <w:pStyle w:val="ECHRHeading9"/>
      <w:lvlText w:val="▪"/>
      <w:lvlJc w:val="left"/>
      <w:pPr>
        <w:ind w:left="1361" w:hanging="170"/>
      </w:pPr>
      <w:rPr>
        <w:rFonts w:ascii="Times New Roman" w:hAnsi="Times New Roman" w:cs="Times New Roman" w:hint="default"/>
        <w:color w:val="auto"/>
      </w:rPr>
    </w:lvl>
  </w:abstractNum>
  <w:abstractNum w:abstractNumId="11" w15:restartNumberingAfterBreak="0">
    <w:nsid w:val="1AA96CEA"/>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D27094A"/>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B939E1"/>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989571C"/>
    <w:multiLevelType w:val="multilevel"/>
    <w:tmpl w:val="EFC26858"/>
    <w:styleLink w:val="ECHRA1StyleBulletedSquare"/>
    <w:lvl w:ilvl="0">
      <w:start w:val="1"/>
      <w:numFmt w:val="bullet"/>
      <w:pStyle w:val="ECHRBullet1"/>
      <w:lvlText w:val=""/>
      <w:lvlJc w:val="left"/>
      <w:pPr>
        <w:tabs>
          <w:tab w:val="num" w:pos="851"/>
        </w:tabs>
        <w:ind w:left="851" w:hanging="284"/>
      </w:pPr>
      <w:rPr>
        <w:rFonts w:ascii="Wingdings" w:hAnsi="Wingdings" w:hint="default"/>
        <w:color w:val="0072BC" w:themeColor="background1"/>
      </w:rPr>
    </w:lvl>
    <w:lvl w:ilvl="1">
      <w:start w:val="1"/>
      <w:numFmt w:val="bullet"/>
      <w:pStyle w:val="ECHRBullet2"/>
      <w:lvlText w:val=""/>
      <w:lvlJc w:val="left"/>
      <w:pPr>
        <w:tabs>
          <w:tab w:val="num" w:pos="1134"/>
        </w:tabs>
        <w:ind w:left="1135" w:hanging="284"/>
      </w:pPr>
      <w:rPr>
        <w:rFonts w:ascii="Wingdings" w:hAnsi="Wingdings" w:hint="default"/>
        <w:color w:val="0072BC" w:themeColor="background1"/>
      </w:rPr>
    </w:lvl>
    <w:lvl w:ilvl="2">
      <w:start w:val="1"/>
      <w:numFmt w:val="bullet"/>
      <w:pStyle w:val="ECHRBullet3"/>
      <w:lvlText w:val=""/>
      <w:lvlJc w:val="left"/>
      <w:pPr>
        <w:tabs>
          <w:tab w:val="num" w:pos="1418"/>
        </w:tabs>
        <w:ind w:left="1419" w:hanging="284"/>
      </w:pPr>
      <w:rPr>
        <w:rFonts w:ascii="Wingdings" w:hAnsi="Wingdings" w:hint="default"/>
        <w:color w:val="7F7F7F" w:themeColor="text1" w:themeTint="80"/>
      </w:rPr>
    </w:lvl>
    <w:lvl w:ilvl="3">
      <w:start w:val="1"/>
      <w:numFmt w:val="bullet"/>
      <w:pStyle w:val="ECHRBullet4"/>
      <w:lvlText w:val=""/>
      <w:lvlJc w:val="left"/>
      <w:pPr>
        <w:tabs>
          <w:tab w:val="num" w:pos="1701"/>
        </w:tabs>
        <w:ind w:left="1703" w:hanging="284"/>
      </w:pPr>
      <w:rPr>
        <w:rFonts w:ascii="Wingdings" w:hAnsi="Wingdings" w:hint="default"/>
        <w:color w:val="7F7F7F" w:themeColor="text1" w:themeTint="80"/>
      </w:rPr>
    </w:lvl>
    <w:lvl w:ilvl="4">
      <w:start w:val="1"/>
      <w:numFmt w:val="bullet"/>
      <w:lvlText w:val=""/>
      <w:lvlJc w:val="left"/>
      <w:pPr>
        <w:tabs>
          <w:tab w:val="num" w:pos="1760"/>
        </w:tabs>
        <w:ind w:left="1987" w:hanging="284"/>
      </w:pPr>
      <w:rPr>
        <w:rFonts w:ascii="Wingdings" w:hAnsi="Wingdings" w:hint="default"/>
        <w:color w:val="0072BC" w:themeColor="background1"/>
      </w:rPr>
    </w:lvl>
    <w:lvl w:ilvl="5">
      <w:start w:val="1"/>
      <w:numFmt w:val="bullet"/>
      <w:lvlText w:val=""/>
      <w:lvlJc w:val="left"/>
      <w:pPr>
        <w:tabs>
          <w:tab w:val="num" w:pos="2044"/>
        </w:tabs>
        <w:ind w:left="2271" w:hanging="284"/>
      </w:pPr>
      <w:rPr>
        <w:rFonts w:ascii="Wingdings" w:hAnsi="Wingdings" w:hint="default"/>
        <w:color w:val="5F5F5F" w:themeColor="accent5"/>
      </w:rPr>
    </w:lvl>
    <w:lvl w:ilvl="6">
      <w:start w:val="1"/>
      <w:numFmt w:val="bullet"/>
      <w:lvlText w:val=""/>
      <w:lvlJc w:val="left"/>
      <w:pPr>
        <w:tabs>
          <w:tab w:val="num" w:pos="2328"/>
        </w:tabs>
        <w:ind w:left="2555" w:hanging="284"/>
      </w:pPr>
      <w:rPr>
        <w:rFonts w:ascii="Symbol" w:hAnsi="Symbol" w:hint="default"/>
      </w:rPr>
    </w:lvl>
    <w:lvl w:ilvl="7">
      <w:start w:val="1"/>
      <w:numFmt w:val="bullet"/>
      <w:lvlText w:val="o"/>
      <w:lvlJc w:val="left"/>
      <w:pPr>
        <w:tabs>
          <w:tab w:val="num" w:pos="2612"/>
        </w:tabs>
        <w:ind w:left="2839" w:hanging="284"/>
      </w:pPr>
      <w:rPr>
        <w:rFonts w:ascii="Courier New" w:hAnsi="Courier New" w:hint="default"/>
      </w:rPr>
    </w:lvl>
    <w:lvl w:ilvl="8">
      <w:start w:val="1"/>
      <w:numFmt w:val="bullet"/>
      <w:lvlText w:val=""/>
      <w:lvlJc w:val="left"/>
      <w:pPr>
        <w:tabs>
          <w:tab w:val="num" w:pos="2896"/>
        </w:tabs>
        <w:ind w:left="3123" w:hanging="284"/>
      </w:pPr>
      <w:rPr>
        <w:rFonts w:ascii="Wingdings" w:hAnsi="Wingdings" w:hint="default"/>
      </w:rPr>
    </w:lvl>
  </w:abstractNum>
  <w:abstractNum w:abstractNumId="16" w15:restartNumberingAfterBreak="0">
    <w:nsid w:val="5032512D"/>
    <w:multiLevelType w:val="multilevel"/>
    <w:tmpl w:val="9B34AC6C"/>
    <w:styleLink w:val="ECHRA1StyleNumberedList"/>
    <w:lvl w:ilvl="0">
      <w:start w:val="1"/>
      <w:numFmt w:val="decimal"/>
      <w:pStyle w:val="ECHRNumberedList1"/>
      <w:lvlText w:val="%1."/>
      <w:lvlJc w:val="left"/>
      <w:pPr>
        <w:tabs>
          <w:tab w:val="num" w:pos="964"/>
        </w:tabs>
        <w:ind w:left="964" w:hanging="397"/>
      </w:pPr>
      <w:rPr>
        <w:rFonts w:hint="default"/>
      </w:rPr>
    </w:lvl>
    <w:lvl w:ilvl="1">
      <w:start w:val="1"/>
      <w:numFmt w:val="lowerLetter"/>
      <w:pStyle w:val="ECHRNumberedList2"/>
      <w:lvlText w:val="%2."/>
      <w:lvlJc w:val="left"/>
      <w:pPr>
        <w:tabs>
          <w:tab w:val="num" w:pos="1361"/>
        </w:tabs>
        <w:ind w:left="1361" w:hanging="397"/>
      </w:pPr>
      <w:rPr>
        <w:rFonts w:hint="default"/>
      </w:rPr>
    </w:lvl>
    <w:lvl w:ilvl="2">
      <w:start w:val="1"/>
      <w:numFmt w:val="lowerRoman"/>
      <w:pStyle w:val="ECHRNumberedList3"/>
      <w:lvlText w:val="%3."/>
      <w:lvlJc w:val="left"/>
      <w:pPr>
        <w:tabs>
          <w:tab w:val="num" w:pos="1758"/>
        </w:tabs>
        <w:ind w:left="1758" w:hanging="397"/>
      </w:pPr>
      <w:rPr>
        <w:rFonts w:hint="default"/>
      </w:rPr>
    </w:lvl>
    <w:lvl w:ilvl="3">
      <w:start w:val="1"/>
      <w:numFmt w:val="decimal"/>
      <w:lvlText w:val="(%4)"/>
      <w:lvlJc w:val="left"/>
      <w:pPr>
        <w:tabs>
          <w:tab w:val="num" w:pos="1703"/>
        </w:tabs>
        <w:ind w:left="1703" w:hanging="284"/>
      </w:pPr>
      <w:rPr>
        <w:rFonts w:hint="default"/>
      </w:rPr>
    </w:lvl>
    <w:lvl w:ilvl="4">
      <w:start w:val="1"/>
      <w:numFmt w:val="lowerLetter"/>
      <w:lvlText w:val="(%5)"/>
      <w:lvlJc w:val="left"/>
      <w:pPr>
        <w:tabs>
          <w:tab w:val="num" w:pos="1987"/>
        </w:tabs>
        <w:ind w:left="1987" w:hanging="284"/>
      </w:pPr>
      <w:rPr>
        <w:rFonts w:hint="default"/>
      </w:rPr>
    </w:lvl>
    <w:lvl w:ilvl="5">
      <w:start w:val="1"/>
      <w:numFmt w:val="lowerRoman"/>
      <w:lvlText w:val="(%6)"/>
      <w:lvlJc w:val="left"/>
      <w:pPr>
        <w:tabs>
          <w:tab w:val="num" w:pos="2271"/>
        </w:tabs>
        <w:ind w:left="2271" w:hanging="284"/>
      </w:pPr>
      <w:rPr>
        <w:rFonts w:hint="default"/>
      </w:rPr>
    </w:lvl>
    <w:lvl w:ilvl="6">
      <w:start w:val="1"/>
      <w:numFmt w:val="decimal"/>
      <w:lvlText w:val="%7."/>
      <w:lvlJc w:val="left"/>
      <w:pPr>
        <w:tabs>
          <w:tab w:val="num" w:pos="2555"/>
        </w:tabs>
        <w:ind w:left="2555" w:hanging="284"/>
      </w:pPr>
      <w:rPr>
        <w:rFonts w:hint="default"/>
      </w:rPr>
    </w:lvl>
    <w:lvl w:ilvl="7">
      <w:start w:val="1"/>
      <w:numFmt w:val="lowerLetter"/>
      <w:lvlText w:val="%8."/>
      <w:lvlJc w:val="left"/>
      <w:pPr>
        <w:tabs>
          <w:tab w:val="num" w:pos="2839"/>
        </w:tabs>
        <w:ind w:left="2839" w:hanging="284"/>
      </w:pPr>
      <w:rPr>
        <w:rFonts w:hint="default"/>
      </w:rPr>
    </w:lvl>
    <w:lvl w:ilvl="8">
      <w:start w:val="1"/>
      <w:numFmt w:val="lowerRoman"/>
      <w:lvlText w:val="%9."/>
      <w:lvlJc w:val="left"/>
      <w:pPr>
        <w:tabs>
          <w:tab w:val="num" w:pos="3123"/>
        </w:tabs>
        <w:ind w:left="3123" w:hanging="284"/>
      </w:pPr>
      <w:rPr>
        <w:rFonts w:hint="default"/>
      </w:rPr>
    </w:lvl>
  </w:abstractNum>
  <w:abstractNum w:abstractNumId="17"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7D35409C"/>
    <w:multiLevelType w:val="multilevel"/>
    <w:tmpl w:val="EAA66700"/>
    <w:lvl w:ilvl="0">
      <w:start w:val="1"/>
      <w:numFmt w:val="none"/>
      <w:suff w:val="nothing"/>
      <w:lvlText w:val=""/>
      <w:lvlJc w:val="left"/>
      <w:pPr>
        <w:ind w:left="0" w:firstLine="0"/>
      </w:pPr>
      <w:rPr>
        <w:rFonts w:hint="default"/>
      </w:rPr>
    </w:lvl>
    <w:lvl w:ilvl="1">
      <w:start w:val="1"/>
      <w:numFmt w:val="upperRoman"/>
      <w:suff w:val="space"/>
      <w:lvlText w:val="%2."/>
      <w:lvlJc w:val="left"/>
      <w:pPr>
        <w:ind w:left="357" w:hanging="357"/>
      </w:pPr>
      <w:rPr>
        <w:rFonts w:hint="default"/>
        <w:sz w:val="24"/>
      </w:rPr>
    </w:lvl>
    <w:lvl w:ilvl="2">
      <w:start w:val="1"/>
      <w:numFmt w:val="upperLetter"/>
      <w:lvlText w:val="%3."/>
      <w:lvlJc w:val="left"/>
      <w:pPr>
        <w:ind w:left="584" w:hanging="352"/>
      </w:pPr>
      <w:rPr>
        <w:rFonts w:hint="default"/>
      </w:rPr>
    </w:lvl>
    <w:lvl w:ilvl="3">
      <w:start w:val="1"/>
      <w:numFmt w:val="decimal"/>
      <w:lvlText w:val="%4."/>
      <w:lvlJc w:val="left"/>
      <w:pPr>
        <w:ind w:left="731" w:hanging="300"/>
      </w:pPr>
      <w:rPr>
        <w:rFonts w:hint="default"/>
      </w:rPr>
    </w:lvl>
    <w:lvl w:ilvl="4">
      <w:start w:val="1"/>
      <w:numFmt w:val="lowerLetter"/>
      <w:lvlText w:val="(%5)"/>
      <w:lvlJc w:val="left"/>
      <w:pPr>
        <w:ind w:left="975" w:hanging="340"/>
      </w:pPr>
      <w:rPr>
        <w:rFonts w:hint="default"/>
      </w:rPr>
    </w:lvl>
    <w:lvl w:ilvl="5">
      <w:start w:val="1"/>
      <w:numFmt w:val="lowerRoman"/>
      <w:suff w:val="space"/>
      <w:lvlText w:val="(%6)"/>
      <w:lvlJc w:val="left"/>
      <w:pPr>
        <w:ind w:left="1191" w:hanging="358"/>
      </w:pPr>
      <w:rPr>
        <w:rFonts w:hint="default"/>
      </w:rPr>
    </w:lvl>
    <w:lvl w:ilvl="6">
      <w:start w:val="1"/>
      <w:numFmt w:val="lowerLetter"/>
      <w:lvlText w:val="(%7)"/>
      <w:lvlJc w:val="left"/>
      <w:pPr>
        <w:ind w:left="1372" w:hanging="334"/>
      </w:pPr>
      <w:rPr>
        <w:rFonts w:ascii="Symbol" w:hAnsi="Symbol" w:hint="default"/>
        <w:sz w:val="20"/>
      </w:rPr>
    </w:lvl>
    <w:lvl w:ilvl="7">
      <w:start w:val="1"/>
      <w:numFmt w:val="bullet"/>
      <w:lvlText w:val="‒"/>
      <w:lvlJc w:val="left"/>
      <w:pPr>
        <w:ind w:left="1304" w:hanging="68"/>
      </w:pPr>
      <w:rPr>
        <w:rFonts w:ascii="Calibri" w:hAnsi="Calibri" w:hint="default"/>
        <w:color w:val="auto"/>
      </w:rPr>
    </w:lvl>
    <w:lvl w:ilvl="8">
      <w:start w:val="1"/>
      <w:numFmt w:val="none"/>
      <w:lvlText w:val="%9"/>
      <w:lvlJc w:val="right"/>
      <w:pPr>
        <w:ind w:left="7313" w:hanging="180"/>
      </w:pPr>
      <w:rPr>
        <w:rFonts w:hint="default"/>
      </w:rPr>
    </w:lvl>
  </w:abstractNum>
  <w:num w:numId="1">
    <w:abstractNumId w:val="18"/>
  </w:num>
  <w:num w:numId="2">
    <w:abstractNumId w:val="14"/>
  </w:num>
  <w:num w:numId="3">
    <w:abstractNumId w:val="12"/>
  </w:num>
  <w:num w:numId="4">
    <w:abstractNumId w:val="11"/>
  </w:num>
  <w:num w:numId="5">
    <w:abstractNumId w:val="17"/>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3"/>
  </w:num>
  <w:num w:numId="17">
    <w:abstractNumId w:val="16"/>
  </w:num>
  <w:num w:numId="18">
    <w:abstractNumId w:val="15"/>
  </w:num>
  <w:num w:numId="19">
    <w:abstractNumId w:val="16"/>
  </w:num>
  <w:num w:numId="20">
    <w:abstractNumId w:val="10"/>
  </w:num>
  <w:num w:numId="21">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hideSpellingErrors/>
  <w:stylePaneFormatFilter w:val="9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6145"/>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licationsApp" w:val="1"/>
    <w:docVar w:name="EMM" w:val="0"/>
    <w:docVar w:name="NBEMMDOC" w:val="0"/>
    <w:docVar w:name="Plural" w:val="1"/>
  </w:docVars>
  <w:rsids>
    <w:rsidRoot w:val="00AC6997"/>
    <w:rsid w:val="000041F8"/>
    <w:rsid w:val="000042A8"/>
    <w:rsid w:val="00004308"/>
    <w:rsid w:val="00005BF0"/>
    <w:rsid w:val="0000617D"/>
    <w:rsid w:val="00007154"/>
    <w:rsid w:val="000103AE"/>
    <w:rsid w:val="00011D69"/>
    <w:rsid w:val="00012AD3"/>
    <w:rsid w:val="00012E92"/>
    <w:rsid w:val="00015C2D"/>
    <w:rsid w:val="00015F00"/>
    <w:rsid w:val="00022C1D"/>
    <w:rsid w:val="00031428"/>
    <w:rsid w:val="00032757"/>
    <w:rsid w:val="00034987"/>
    <w:rsid w:val="00037EDD"/>
    <w:rsid w:val="00041560"/>
    <w:rsid w:val="00042F51"/>
    <w:rsid w:val="00043215"/>
    <w:rsid w:val="00053898"/>
    <w:rsid w:val="00055BF6"/>
    <w:rsid w:val="00057907"/>
    <w:rsid w:val="000602DF"/>
    <w:rsid w:val="00061B05"/>
    <w:rsid w:val="00061BFD"/>
    <w:rsid w:val="000630F7"/>
    <w:rsid w:val="000632D5"/>
    <w:rsid w:val="000644EE"/>
    <w:rsid w:val="00066D5C"/>
    <w:rsid w:val="00067767"/>
    <w:rsid w:val="00072705"/>
    <w:rsid w:val="00073699"/>
    <w:rsid w:val="00074AAD"/>
    <w:rsid w:val="0007780A"/>
    <w:rsid w:val="00085457"/>
    <w:rsid w:val="00085A7A"/>
    <w:rsid w:val="000925AD"/>
    <w:rsid w:val="00096FE1"/>
    <w:rsid w:val="00097A62"/>
    <w:rsid w:val="000A24EB"/>
    <w:rsid w:val="000A5602"/>
    <w:rsid w:val="000B51F4"/>
    <w:rsid w:val="000B686A"/>
    <w:rsid w:val="000B6923"/>
    <w:rsid w:val="000B7195"/>
    <w:rsid w:val="000C0963"/>
    <w:rsid w:val="000C5F3C"/>
    <w:rsid w:val="000C6DCC"/>
    <w:rsid w:val="000D47AA"/>
    <w:rsid w:val="000D721F"/>
    <w:rsid w:val="000E069B"/>
    <w:rsid w:val="000E0E82"/>
    <w:rsid w:val="000E1DC5"/>
    <w:rsid w:val="000E223F"/>
    <w:rsid w:val="000E2F36"/>
    <w:rsid w:val="000E46B8"/>
    <w:rsid w:val="000E7D45"/>
    <w:rsid w:val="000F7851"/>
    <w:rsid w:val="001014AE"/>
    <w:rsid w:val="00101505"/>
    <w:rsid w:val="00104E23"/>
    <w:rsid w:val="0010537D"/>
    <w:rsid w:val="001103B1"/>
    <w:rsid w:val="00110DA8"/>
    <w:rsid w:val="00111B0C"/>
    <w:rsid w:val="00120D6C"/>
    <w:rsid w:val="00121FE9"/>
    <w:rsid w:val="001257EC"/>
    <w:rsid w:val="0012593C"/>
    <w:rsid w:val="00126C98"/>
    <w:rsid w:val="0013037B"/>
    <w:rsid w:val="00133D33"/>
    <w:rsid w:val="00134B6A"/>
    <w:rsid w:val="00134D64"/>
    <w:rsid w:val="00135A30"/>
    <w:rsid w:val="0013612C"/>
    <w:rsid w:val="00137FF6"/>
    <w:rsid w:val="00141650"/>
    <w:rsid w:val="00155BF9"/>
    <w:rsid w:val="001561B6"/>
    <w:rsid w:val="00162A12"/>
    <w:rsid w:val="00166530"/>
    <w:rsid w:val="00170027"/>
    <w:rsid w:val="00182EBA"/>
    <w:rsid w:val="001832BD"/>
    <w:rsid w:val="001842F0"/>
    <w:rsid w:val="001943B5"/>
    <w:rsid w:val="00195134"/>
    <w:rsid w:val="001A020C"/>
    <w:rsid w:val="001A145B"/>
    <w:rsid w:val="001A3D8C"/>
    <w:rsid w:val="001A3E09"/>
    <w:rsid w:val="001A674C"/>
    <w:rsid w:val="001B37A4"/>
    <w:rsid w:val="001B3B24"/>
    <w:rsid w:val="001C055B"/>
    <w:rsid w:val="001C0F98"/>
    <w:rsid w:val="001C12F7"/>
    <w:rsid w:val="001C2A42"/>
    <w:rsid w:val="001C45F9"/>
    <w:rsid w:val="001C5289"/>
    <w:rsid w:val="001D63ED"/>
    <w:rsid w:val="001D7037"/>
    <w:rsid w:val="001D7348"/>
    <w:rsid w:val="001E035B"/>
    <w:rsid w:val="001E0961"/>
    <w:rsid w:val="001E3EAE"/>
    <w:rsid w:val="001E6857"/>
    <w:rsid w:val="001E6F32"/>
    <w:rsid w:val="001F0B75"/>
    <w:rsid w:val="001F2145"/>
    <w:rsid w:val="001F4E03"/>
    <w:rsid w:val="001F56F6"/>
    <w:rsid w:val="001F6262"/>
    <w:rsid w:val="001F67B0"/>
    <w:rsid w:val="001F7B3D"/>
    <w:rsid w:val="00202752"/>
    <w:rsid w:val="0020335A"/>
    <w:rsid w:val="002052BC"/>
    <w:rsid w:val="00205F9F"/>
    <w:rsid w:val="00210338"/>
    <w:rsid w:val="002115FC"/>
    <w:rsid w:val="0021423C"/>
    <w:rsid w:val="00215094"/>
    <w:rsid w:val="002240AE"/>
    <w:rsid w:val="00230D00"/>
    <w:rsid w:val="00231DF7"/>
    <w:rsid w:val="00231FD1"/>
    <w:rsid w:val="002339E0"/>
    <w:rsid w:val="00233CF8"/>
    <w:rsid w:val="0023575D"/>
    <w:rsid w:val="00237148"/>
    <w:rsid w:val="00241382"/>
    <w:rsid w:val="0024222D"/>
    <w:rsid w:val="002422B6"/>
    <w:rsid w:val="00244B0E"/>
    <w:rsid w:val="00244F6C"/>
    <w:rsid w:val="00246B89"/>
    <w:rsid w:val="0025071F"/>
    <w:rsid w:val="00251375"/>
    <w:rsid w:val="00252C4E"/>
    <w:rsid w:val="002532C5"/>
    <w:rsid w:val="00254DF2"/>
    <w:rsid w:val="0025525B"/>
    <w:rsid w:val="00260C03"/>
    <w:rsid w:val="0026439A"/>
    <w:rsid w:val="00264B17"/>
    <w:rsid w:val="0026540E"/>
    <w:rsid w:val="00267DBE"/>
    <w:rsid w:val="00273254"/>
    <w:rsid w:val="00275123"/>
    <w:rsid w:val="00281B7C"/>
    <w:rsid w:val="00282240"/>
    <w:rsid w:val="00282BD8"/>
    <w:rsid w:val="00282C46"/>
    <w:rsid w:val="00287AD5"/>
    <w:rsid w:val="002934D0"/>
    <w:rsid w:val="00293676"/>
    <w:rsid w:val="00293BD9"/>
    <w:rsid w:val="002948AD"/>
    <w:rsid w:val="002A01CC"/>
    <w:rsid w:val="002A44AB"/>
    <w:rsid w:val="002A613A"/>
    <w:rsid w:val="002A61B1"/>
    <w:rsid w:val="002A663C"/>
    <w:rsid w:val="002B19C6"/>
    <w:rsid w:val="002B444B"/>
    <w:rsid w:val="002B5887"/>
    <w:rsid w:val="002C0E27"/>
    <w:rsid w:val="002C3040"/>
    <w:rsid w:val="002C4433"/>
    <w:rsid w:val="002C4DBD"/>
    <w:rsid w:val="002C56DA"/>
    <w:rsid w:val="002C5ADD"/>
    <w:rsid w:val="002C7826"/>
    <w:rsid w:val="002D022D"/>
    <w:rsid w:val="002D24BB"/>
    <w:rsid w:val="002D2FA7"/>
    <w:rsid w:val="002D47BA"/>
    <w:rsid w:val="002D77B9"/>
    <w:rsid w:val="002E18DD"/>
    <w:rsid w:val="002E208E"/>
    <w:rsid w:val="002E46DA"/>
    <w:rsid w:val="002E6548"/>
    <w:rsid w:val="002E6FFC"/>
    <w:rsid w:val="002E7764"/>
    <w:rsid w:val="002F2AF7"/>
    <w:rsid w:val="002F69C4"/>
    <w:rsid w:val="002F7D9E"/>
    <w:rsid w:val="002F7E1C"/>
    <w:rsid w:val="00301A75"/>
    <w:rsid w:val="00302F70"/>
    <w:rsid w:val="0030336F"/>
    <w:rsid w:val="0030375E"/>
    <w:rsid w:val="00312A30"/>
    <w:rsid w:val="003201D8"/>
    <w:rsid w:val="00320F72"/>
    <w:rsid w:val="0032463E"/>
    <w:rsid w:val="00326224"/>
    <w:rsid w:val="00327B3C"/>
    <w:rsid w:val="00330A40"/>
    <w:rsid w:val="00337EE4"/>
    <w:rsid w:val="00340FFD"/>
    <w:rsid w:val="00345C41"/>
    <w:rsid w:val="003506B1"/>
    <w:rsid w:val="00355877"/>
    <w:rsid w:val="00356AC7"/>
    <w:rsid w:val="003609FA"/>
    <w:rsid w:val="003710C8"/>
    <w:rsid w:val="003750BE"/>
    <w:rsid w:val="00385A36"/>
    <w:rsid w:val="00385F3D"/>
    <w:rsid w:val="0038740C"/>
    <w:rsid w:val="00387B9D"/>
    <w:rsid w:val="00387C70"/>
    <w:rsid w:val="00390294"/>
    <w:rsid w:val="00390818"/>
    <w:rsid w:val="0039364F"/>
    <w:rsid w:val="00393954"/>
    <w:rsid w:val="00394236"/>
    <w:rsid w:val="00396686"/>
    <w:rsid w:val="003971B2"/>
    <w:rsid w:val="0039778E"/>
    <w:rsid w:val="003B3334"/>
    <w:rsid w:val="003B4941"/>
    <w:rsid w:val="003C2513"/>
    <w:rsid w:val="003C2A25"/>
    <w:rsid w:val="003C5714"/>
    <w:rsid w:val="003C6B9F"/>
    <w:rsid w:val="003C6E2A"/>
    <w:rsid w:val="003D0299"/>
    <w:rsid w:val="003D1DAE"/>
    <w:rsid w:val="003E6D80"/>
    <w:rsid w:val="003F0394"/>
    <w:rsid w:val="003F05FA"/>
    <w:rsid w:val="003F244A"/>
    <w:rsid w:val="003F2517"/>
    <w:rsid w:val="003F2715"/>
    <w:rsid w:val="003F30B8"/>
    <w:rsid w:val="003F4C45"/>
    <w:rsid w:val="003F5F7B"/>
    <w:rsid w:val="003F7D64"/>
    <w:rsid w:val="00400F9A"/>
    <w:rsid w:val="0040433A"/>
    <w:rsid w:val="00405753"/>
    <w:rsid w:val="00407894"/>
    <w:rsid w:val="00414300"/>
    <w:rsid w:val="00414F27"/>
    <w:rsid w:val="00420703"/>
    <w:rsid w:val="00425C67"/>
    <w:rsid w:val="00427E7A"/>
    <w:rsid w:val="004355AC"/>
    <w:rsid w:val="00436C49"/>
    <w:rsid w:val="004425E8"/>
    <w:rsid w:val="00443D98"/>
    <w:rsid w:val="00445366"/>
    <w:rsid w:val="00447981"/>
    <w:rsid w:val="00447F5B"/>
    <w:rsid w:val="004617A6"/>
    <w:rsid w:val="00461DB0"/>
    <w:rsid w:val="00463926"/>
    <w:rsid w:val="00464AB7"/>
    <w:rsid w:val="00464C9A"/>
    <w:rsid w:val="00466A41"/>
    <w:rsid w:val="00474F3D"/>
    <w:rsid w:val="00477E3A"/>
    <w:rsid w:val="00481441"/>
    <w:rsid w:val="00483E5F"/>
    <w:rsid w:val="0048465C"/>
    <w:rsid w:val="00485022"/>
    <w:rsid w:val="00485FF9"/>
    <w:rsid w:val="0049049B"/>
    <w:rsid w:val="004907F0"/>
    <w:rsid w:val="0049140B"/>
    <w:rsid w:val="004923A5"/>
    <w:rsid w:val="0049310E"/>
    <w:rsid w:val="004950E2"/>
    <w:rsid w:val="004966E5"/>
    <w:rsid w:val="00496BFB"/>
    <w:rsid w:val="004A15C7"/>
    <w:rsid w:val="004A3201"/>
    <w:rsid w:val="004A7044"/>
    <w:rsid w:val="004B013B"/>
    <w:rsid w:val="004B02A5"/>
    <w:rsid w:val="004B112B"/>
    <w:rsid w:val="004B444E"/>
    <w:rsid w:val="004C01E4"/>
    <w:rsid w:val="004C086C"/>
    <w:rsid w:val="004C1F56"/>
    <w:rsid w:val="004C27BC"/>
    <w:rsid w:val="004C6621"/>
    <w:rsid w:val="004D0EC7"/>
    <w:rsid w:val="004D15F3"/>
    <w:rsid w:val="004D1987"/>
    <w:rsid w:val="004D3B3D"/>
    <w:rsid w:val="004D45EE"/>
    <w:rsid w:val="004D4EF1"/>
    <w:rsid w:val="004D5311"/>
    <w:rsid w:val="004D5DCC"/>
    <w:rsid w:val="004D7E45"/>
    <w:rsid w:val="004F10AF"/>
    <w:rsid w:val="004F11A4"/>
    <w:rsid w:val="004F2389"/>
    <w:rsid w:val="004F304D"/>
    <w:rsid w:val="004F4290"/>
    <w:rsid w:val="004F61BE"/>
    <w:rsid w:val="004F66B1"/>
    <w:rsid w:val="0050242D"/>
    <w:rsid w:val="005064ED"/>
    <w:rsid w:val="00511C07"/>
    <w:rsid w:val="005125CB"/>
    <w:rsid w:val="00512EC4"/>
    <w:rsid w:val="0051725A"/>
    <w:rsid w:val="005173A6"/>
    <w:rsid w:val="00520354"/>
    <w:rsid w:val="00520BAA"/>
    <w:rsid w:val="005217D8"/>
    <w:rsid w:val="00524488"/>
    <w:rsid w:val="00525208"/>
    <w:rsid w:val="005257A5"/>
    <w:rsid w:val="005264C0"/>
    <w:rsid w:val="00526A8A"/>
    <w:rsid w:val="00527FB1"/>
    <w:rsid w:val="00530FE6"/>
    <w:rsid w:val="00531919"/>
    <w:rsid w:val="00531DF2"/>
    <w:rsid w:val="0053315C"/>
    <w:rsid w:val="00536B3D"/>
    <w:rsid w:val="00537476"/>
    <w:rsid w:val="00537E9A"/>
    <w:rsid w:val="005442EE"/>
    <w:rsid w:val="00545DA6"/>
    <w:rsid w:val="00545F20"/>
    <w:rsid w:val="00547353"/>
    <w:rsid w:val="005474E7"/>
    <w:rsid w:val="005512A3"/>
    <w:rsid w:val="00554442"/>
    <w:rsid w:val="005578CE"/>
    <w:rsid w:val="00561A70"/>
    <w:rsid w:val="00562781"/>
    <w:rsid w:val="00562B6C"/>
    <w:rsid w:val="00567BB3"/>
    <w:rsid w:val="005706C6"/>
    <w:rsid w:val="0057271C"/>
    <w:rsid w:val="00572845"/>
    <w:rsid w:val="00574A4C"/>
    <w:rsid w:val="005879A2"/>
    <w:rsid w:val="00592772"/>
    <w:rsid w:val="0059574A"/>
    <w:rsid w:val="0059607A"/>
    <w:rsid w:val="005A1B9B"/>
    <w:rsid w:val="005A2E79"/>
    <w:rsid w:val="005A6751"/>
    <w:rsid w:val="005B092E"/>
    <w:rsid w:val="005B152C"/>
    <w:rsid w:val="005B1EE0"/>
    <w:rsid w:val="005B2B24"/>
    <w:rsid w:val="005B4425"/>
    <w:rsid w:val="005B4B94"/>
    <w:rsid w:val="005B5168"/>
    <w:rsid w:val="005B60BC"/>
    <w:rsid w:val="005B6C2A"/>
    <w:rsid w:val="005B7062"/>
    <w:rsid w:val="005C3EE8"/>
    <w:rsid w:val="005C53FA"/>
    <w:rsid w:val="005D2C05"/>
    <w:rsid w:val="005D2F2A"/>
    <w:rsid w:val="005D34F9"/>
    <w:rsid w:val="005D3705"/>
    <w:rsid w:val="005D4099"/>
    <w:rsid w:val="005D4190"/>
    <w:rsid w:val="005D44C1"/>
    <w:rsid w:val="005D67A3"/>
    <w:rsid w:val="005E2988"/>
    <w:rsid w:val="005E3085"/>
    <w:rsid w:val="005F0EB3"/>
    <w:rsid w:val="005F1D6E"/>
    <w:rsid w:val="005F25B7"/>
    <w:rsid w:val="005F51E1"/>
    <w:rsid w:val="00602265"/>
    <w:rsid w:val="00611C80"/>
    <w:rsid w:val="00613664"/>
    <w:rsid w:val="00620692"/>
    <w:rsid w:val="006242CA"/>
    <w:rsid w:val="006254C2"/>
    <w:rsid w:val="00627507"/>
    <w:rsid w:val="00630AB7"/>
    <w:rsid w:val="00633717"/>
    <w:rsid w:val="006344E1"/>
    <w:rsid w:val="006364B8"/>
    <w:rsid w:val="00643524"/>
    <w:rsid w:val="0064393B"/>
    <w:rsid w:val="0064403F"/>
    <w:rsid w:val="00645CF2"/>
    <w:rsid w:val="0064716E"/>
    <w:rsid w:val="00651B90"/>
    <w:rsid w:val="006545C4"/>
    <w:rsid w:val="00661971"/>
    <w:rsid w:val="00661CE8"/>
    <w:rsid w:val="006623D9"/>
    <w:rsid w:val="006642A5"/>
    <w:rsid w:val="0066550C"/>
    <w:rsid w:val="00665BD2"/>
    <w:rsid w:val="006716F2"/>
    <w:rsid w:val="00673A82"/>
    <w:rsid w:val="00675AF2"/>
    <w:rsid w:val="00682BF2"/>
    <w:rsid w:val="0068573E"/>
    <w:rsid w:val="006859CE"/>
    <w:rsid w:val="00691270"/>
    <w:rsid w:val="006934A0"/>
    <w:rsid w:val="00694BA8"/>
    <w:rsid w:val="006A037C"/>
    <w:rsid w:val="006A0C84"/>
    <w:rsid w:val="006A36F4"/>
    <w:rsid w:val="006A406F"/>
    <w:rsid w:val="006A5D3A"/>
    <w:rsid w:val="006B1942"/>
    <w:rsid w:val="006B41AE"/>
    <w:rsid w:val="006C0D3A"/>
    <w:rsid w:val="006C23D4"/>
    <w:rsid w:val="006C7BB0"/>
    <w:rsid w:val="006D3237"/>
    <w:rsid w:val="006D5EBD"/>
    <w:rsid w:val="006E2E37"/>
    <w:rsid w:val="006E3CF1"/>
    <w:rsid w:val="006E4061"/>
    <w:rsid w:val="006E68A3"/>
    <w:rsid w:val="006E7E80"/>
    <w:rsid w:val="006F1C2D"/>
    <w:rsid w:val="006F48CA"/>
    <w:rsid w:val="006F64DD"/>
    <w:rsid w:val="006F712D"/>
    <w:rsid w:val="00704180"/>
    <w:rsid w:val="00715127"/>
    <w:rsid w:val="00715E8E"/>
    <w:rsid w:val="00717791"/>
    <w:rsid w:val="007224A0"/>
    <w:rsid w:val="00723580"/>
    <w:rsid w:val="00723755"/>
    <w:rsid w:val="007268FC"/>
    <w:rsid w:val="0073136C"/>
    <w:rsid w:val="00731F0F"/>
    <w:rsid w:val="007323A0"/>
    <w:rsid w:val="00733250"/>
    <w:rsid w:val="0073535C"/>
    <w:rsid w:val="00741404"/>
    <w:rsid w:val="007449E5"/>
    <w:rsid w:val="007453F2"/>
    <w:rsid w:val="0074750E"/>
    <w:rsid w:val="00747FF0"/>
    <w:rsid w:val="0075566E"/>
    <w:rsid w:val="00755B04"/>
    <w:rsid w:val="00763602"/>
    <w:rsid w:val="00764D4E"/>
    <w:rsid w:val="00765A1F"/>
    <w:rsid w:val="00775B6D"/>
    <w:rsid w:val="00776D68"/>
    <w:rsid w:val="00782C6E"/>
    <w:rsid w:val="0078323E"/>
    <w:rsid w:val="007850EE"/>
    <w:rsid w:val="00785B95"/>
    <w:rsid w:val="00790E96"/>
    <w:rsid w:val="007926FD"/>
    <w:rsid w:val="00793366"/>
    <w:rsid w:val="0079666C"/>
    <w:rsid w:val="007A2EBE"/>
    <w:rsid w:val="007A716F"/>
    <w:rsid w:val="007A7692"/>
    <w:rsid w:val="007B270A"/>
    <w:rsid w:val="007B4182"/>
    <w:rsid w:val="007B5D6C"/>
    <w:rsid w:val="007C0695"/>
    <w:rsid w:val="007C419A"/>
    <w:rsid w:val="007C4CC8"/>
    <w:rsid w:val="007C5426"/>
    <w:rsid w:val="007C5798"/>
    <w:rsid w:val="007C6343"/>
    <w:rsid w:val="007D1ECD"/>
    <w:rsid w:val="007D21A4"/>
    <w:rsid w:val="007D3701"/>
    <w:rsid w:val="007D40EA"/>
    <w:rsid w:val="007D4832"/>
    <w:rsid w:val="007D51CE"/>
    <w:rsid w:val="007E21B2"/>
    <w:rsid w:val="007E2C4E"/>
    <w:rsid w:val="007E2C8C"/>
    <w:rsid w:val="007E51BA"/>
    <w:rsid w:val="007E592F"/>
    <w:rsid w:val="007E5D65"/>
    <w:rsid w:val="007E654D"/>
    <w:rsid w:val="007E73D7"/>
    <w:rsid w:val="007F1905"/>
    <w:rsid w:val="007F27E4"/>
    <w:rsid w:val="007F3437"/>
    <w:rsid w:val="007F3CD2"/>
    <w:rsid w:val="007F7890"/>
    <w:rsid w:val="00802C64"/>
    <w:rsid w:val="008042DE"/>
    <w:rsid w:val="00805E52"/>
    <w:rsid w:val="008061D0"/>
    <w:rsid w:val="00810B38"/>
    <w:rsid w:val="008204C7"/>
    <w:rsid w:val="00820992"/>
    <w:rsid w:val="00822B5D"/>
    <w:rsid w:val="00823602"/>
    <w:rsid w:val="00824354"/>
    <w:rsid w:val="008255F5"/>
    <w:rsid w:val="00826890"/>
    <w:rsid w:val="0083014E"/>
    <w:rsid w:val="0083214A"/>
    <w:rsid w:val="00834220"/>
    <w:rsid w:val="0083675F"/>
    <w:rsid w:val="00841485"/>
    <w:rsid w:val="00845723"/>
    <w:rsid w:val="008519E7"/>
    <w:rsid w:val="00851EF9"/>
    <w:rsid w:val="008556D2"/>
    <w:rsid w:val="008577FD"/>
    <w:rsid w:val="00860B03"/>
    <w:rsid w:val="0086497A"/>
    <w:rsid w:val="00866463"/>
    <w:rsid w:val="00867066"/>
    <w:rsid w:val="008713A1"/>
    <w:rsid w:val="00872584"/>
    <w:rsid w:val="008754AB"/>
    <w:rsid w:val="0088060C"/>
    <w:rsid w:val="00881846"/>
    <w:rsid w:val="00882CD5"/>
    <w:rsid w:val="00883151"/>
    <w:rsid w:val="00893576"/>
    <w:rsid w:val="00893E73"/>
    <w:rsid w:val="00895BBB"/>
    <w:rsid w:val="00897993"/>
    <w:rsid w:val="008B02DC"/>
    <w:rsid w:val="008B092C"/>
    <w:rsid w:val="008B1FBC"/>
    <w:rsid w:val="008B57CE"/>
    <w:rsid w:val="008C26DE"/>
    <w:rsid w:val="008C55BC"/>
    <w:rsid w:val="008C7AB3"/>
    <w:rsid w:val="008D2225"/>
    <w:rsid w:val="008D4752"/>
    <w:rsid w:val="008D5A13"/>
    <w:rsid w:val="008E271C"/>
    <w:rsid w:val="008E3A08"/>
    <w:rsid w:val="008E418E"/>
    <w:rsid w:val="008E5BC6"/>
    <w:rsid w:val="008E5E8C"/>
    <w:rsid w:val="008E6217"/>
    <w:rsid w:val="008E6A25"/>
    <w:rsid w:val="008F2554"/>
    <w:rsid w:val="008F3AEC"/>
    <w:rsid w:val="008F4D80"/>
    <w:rsid w:val="008F5193"/>
    <w:rsid w:val="008F6B36"/>
    <w:rsid w:val="009013A7"/>
    <w:rsid w:val="009017FB"/>
    <w:rsid w:val="009017FC"/>
    <w:rsid w:val="00901E6B"/>
    <w:rsid w:val="0090506B"/>
    <w:rsid w:val="009050C9"/>
    <w:rsid w:val="009066FC"/>
    <w:rsid w:val="00913809"/>
    <w:rsid w:val="009140A3"/>
    <w:rsid w:val="009144A2"/>
    <w:rsid w:val="00914984"/>
    <w:rsid w:val="0091510C"/>
    <w:rsid w:val="009259AC"/>
    <w:rsid w:val="00926F38"/>
    <w:rsid w:val="00927BEB"/>
    <w:rsid w:val="009333DC"/>
    <w:rsid w:val="00934301"/>
    <w:rsid w:val="00936CD1"/>
    <w:rsid w:val="009412CA"/>
    <w:rsid w:val="00941747"/>
    <w:rsid w:val="00941EFB"/>
    <w:rsid w:val="00947AFB"/>
    <w:rsid w:val="009502D8"/>
    <w:rsid w:val="00951AA3"/>
    <w:rsid w:val="00951D7D"/>
    <w:rsid w:val="00956D0C"/>
    <w:rsid w:val="009630C7"/>
    <w:rsid w:val="00964B94"/>
    <w:rsid w:val="00970CC4"/>
    <w:rsid w:val="00972B55"/>
    <w:rsid w:val="009743B7"/>
    <w:rsid w:val="0098228B"/>
    <w:rsid w:val="009828DA"/>
    <w:rsid w:val="0098410D"/>
    <w:rsid w:val="00985BAB"/>
    <w:rsid w:val="00986B3C"/>
    <w:rsid w:val="0099193B"/>
    <w:rsid w:val="009A115C"/>
    <w:rsid w:val="009A7FC1"/>
    <w:rsid w:val="009B1606"/>
    <w:rsid w:val="009B1B5F"/>
    <w:rsid w:val="009B6673"/>
    <w:rsid w:val="009C191B"/>
    <w:rsid w:val="009C2BD6"/>
    <w:rsid w:val="009C564D"/>
    <w:rsid w:val="009D57AA"/>
    <w:rsid w:val="009D7834"/>
    <w:rsid w:val="009E1F32"/>
    <w:rsid w:val="009E2CC2"/>
    <w:rsid w:val="009E47A2"/>
    <w:rsid w:val="009E4C13"/>
    <w:rsid w:val="009E776C"/>
    <w:rsid w:val="009E7A6F"/>
    <w:rsid w:val="009F1BA4"/>
    <w:rsid w:val="009F4C8F"/>
    <w:rsid w:val="00A019D3"/>
    <w:rsid w:val="00A02972"/>
    <w:rsid w:val="00A05588"/>
    <w:rsid w:val="00A072E9"/>
    <w:rsid w:val="00A15601"/>
    <w:rsid w:val="00A16F41"/>
    <w:rsid w:val="00A1726E"/>
    <w:rsid w:val="00A204CF"/>
    <w:rsid w:val="00A21D2B"/>
    <w:rsid w:val="00A22745"/>
    <w:rsid w:val="00A23D49"/>
    <w:rsid w:val="00A27004"/>
    <w:rsid w:val="00A308CE"/>
    <w:rsid w:val="00A30C29"/>
    <w:rsid w:val="00A34DD6"/>
    <w:rsid w:val="00A35683"/>
    <w:rsid w:val="00A36819"/>
    <w:rsid w:val="00A36989"/>
    <w:rsid w:val="00A41D86"/>
    <w:rsid w:val="00A422F6"/>
    <w:rsid w:val="00A43628"/>
    <w:rsid w:val="00A51D0F"/>
    <w:rsid w:val="00A54192"/>
    <w:rsid w:val="00A56850"/>
    <w:rsid w:val="00A57147"/>
    <w:rsid w:val="00A6035E"/>
    <w:rsid w:val="00A6144C"/>
    <w:rsid w:val="00A64D6B"/>
    <w:rsid w:val="00A66617"/>
    <w:rsid w:val="00A671F8"/>
    <w:rsid w:val="00A67342"/>
    <w:rsid w:val="00A673A4"/>
    <w:rsid w:val="00A724AE"/>
    <w:rsid w:val="00A72C36"/>
    <w:rsid w:val="00A73329"/>
    <w:rsid w:val="00A8194A"/>
    <w:rsid w:val="00A82359"/>
    <w:rsid w:val="00A85F50"/>
    <w:rsid w:val="00A865D2"/>
    <w:rsid w:val="00A8747C"/>
    <w:rsid w:val="00A90BCD"/>
    <w:rsid w:val="00A92469"/>
    <w:rsid w:val="00A94771"/>
    <w:rsid w:val="00A94C20"/>
    <w:rsid w:val="00AA1B09"/>
    <w:rsid w:val="00AA227F"/>
    <w:rsid w:val="00AA28D6"/>
    <w:rsid w:val="00AA3BC7"/>
    <w:rsid w:val="00AA4D42"/>
    <w:rsid w:val="00AA754A"/>
    <w:rsid w:val="00AB099E"/>
    <w:rsid w:val="00AB4328"/>
    <w:rsid w:val="00AC1F22"/>
    <w:rsid w:val="00AC4CD4"/>
    <w:rsid w:val="00AC6997"/>
    <w:rsid w:val="00AE0A2E"/>
    <w:rsid w:val="00AE354C"/>
    <w:rsid w:val="00AF4B07"/>
    <w:rsid w:val="00AF56D1"/>
    <w:rsid w:val="00AF6186"/>
    <w:rsid w:val="00AF7A3A"/>
    <w:rsid w:val="00B002AB"/>
    <w:rsid w:val="00B02587"/>
    <w:rsid w:val="00B049D1"/>
    <w:rsid w:val="00B04A0F"/>
    <w:rsid w:val="00B051E6"/>
    <w:rsid w:val="00B070EA"/>
    <w:rsid w:val="00B160DB"/>
    <w:rsid w:val="00B17F05"/>
    <w:rsid w:val="00B20836"/>
    <w:rsid w:val="00B216F3"/>
    <w:rsid w:val="00B235BB"/>
    <w:rsid w:val="00B27A44"/>
    <w:rsid w:val="00B30B0D"/>
    <w:rsid w:val="00B30BBF"/>
    <w:rsid w:val="00B33C03"/>
    <w:rsid w:val="00B37284"/>
    <w:rsid w:val="00B4421F"/>
    <w:rsid w:val="00B44E56"/>
    <w:rsid w:val="00B45917"/>
    <w:rsid w:val="00B46543"/>
    <w:rsid w:val="00B47D33"/>
    <w:rsid w:val="00B52554"/>
    <w:rsid w:val="00B52BE0"/>
    <w:rsid w:val="00B54133"/>
    <w:rsid w:val="00B62655"/>
    <w:rsid w:val="00B701ED"/>
    <w:rsid w:val="00B748F7"/>
    <w:rsid w:val="00B80511"/>
    <w:rsid w:val="00B8086C"/>
    <w:rsid w:val="00B81C58"/>
    <w:rsid w:val="00B84DB6"/>
    <w:rsid w:val="00B861B4"/>
    <w:rsid w:val="00B86DFE"/>
    <w:rsid w:val="00B871D7"/>
    <w:rsid w:val="00B90990"/>
    <w:rsid w:val="00B922FF"/>
    <w:rsid w:val="00B9281E"/>
    <w:rsid w:val="00B93925"/>
    <w:rsid w:val="00B944EE"/>
    <w:rsid w:val="00B95187"/>
    <w:rsid w:val="00BA2D55"/>
    <w:rsid w:val="00BA71B1"/>
    <w:rsid w:val="00BB0637"/>
    <w:rsid w:val="00BB345F"/>
    <w:rsid w:val="00BB68EA"/>
    <w:rsid w:val="00BC0B99"/>
    <w:rsid w:val="00BC1C27"/>
    <w:rsid w:val="00BC40C4"/>
    <w:rsid w:val="00BC6BBF"/>
    <w:rsid w:val="00BD1572"/>
    <w:rsid w:val="00BD3CD7"/>
    <w:rsid w:val="00BE14E3"/>
    <w:rsid w:val="00BE3774"/>
    <w:rsid w:val="00BE41E5"/>
    <w:rsid w:val="00BF118F"/>
    <w:rsid w:val="00BF4109"/>
    <w:rsid w:val="00BF4CC3"/>
    <w:rsid w:val="00BF729F"/>
    <w:rsid w:val="00C054C7"/>
    <w:rsid w:val="00C057B5"/>
    <w:rsid w:val="00C065D7"/>
    <w:rsid w:val="00C07D0E"/>
    <w:rsid w:val="00C115C3"/>
    <w:rsid w:val="00C15547"/>
    <w:rsid w:val="00C1672D"/>
    <w:rsid w:val="00C22687"/>
    <w:rsid w:val="00C26A92"/>
    <w:rsid w:val="00C26B1C"/>
    <w:rsid w:val="00C32E4D"/>
    <w:rsid w:val="00C333A0"/>
    <w:rsid w:val="00C36A81"/>
    <w:rsid w:val="00C376AD"/>
    <w:rsid w:val="00C40038"/>
    <w:rsid w:val="00C41974"/>
    <w:rsid w:val="00C444AA"/>
    <w:rsid w:val="00C44A2C"/>
    <w:rsid w:val="00C44F09"/>
    <w:rsid w:val="00C477F7"/>
    <w:rsid w:val="00C50900"/>
    <w:rsid w:val="00C509A6"/>
    <w:rsid w:val="00C539C3"/>
    <w:rsid w:val="00C53F4A"/>
    <w:rsid w:val="00C54125"/>
    <w:rsid w:val="00C5512E"/>
    <w:rsid w:val="00C55B54"/>
    <w:rsid w:val="00C57C8F"/>
    <w:rsid w:val="00C6098E"/>
    <w:rsid w:val="00C6152C"/>
    <w:rsid w:val="00C6174A"/>
    <w:rsid w:val="00C66B91"/>
    <w:rsid w:val="00C74810"/>
    <w:rsid w:val="00C90D68"/>
    <w:rsid w:val="00C939FE"/>
    <w:rsid w:val="00C9470E"/>
    <w:rsid w:val="00CA212E"/>
    <w:rsid w:val="00CA4BDA"/>
    <w:rsid w:val="00CA5FB7"/>
    <w:rsid w:val="00CB0161"/>
    <w:rsid w:val="00CB13E3"/>
    <w:rsid w:val="00CB1F66"/>
    <w:rsid w:val="00CB232C"/>
    <w:rsid w:val="00CB2951"/>
    <w:rsid w:val="00CB4277"/>
    <w:rsid w:val="00CB5136"/>
    <w:rsid w:val="00CB6634"/>
    <w:rsid w:val="00CB7BCD"/>
    <w:rsid w:val="00CC5067"/>
    <w:rsid w:val="00CD11D3"/>
    <w:rsid w:val="00CD282B"/>
    <w:rsid w:val="00CD3925"/>
    <w:rsid w:val="00CD447B"/>
    <w:rsid w:val="00CD4C35"/>
    <w:rsid w:val="00CD7369"/>
    <w:rsid w:val="00CE0B0E"/>
    <w:rsid w:val="00CE2B5C"/>
    <w:rsid w:val="00CE3831"/>
    <w:rsid w:val="00CE5730"/>
    <w:rsid w:val="00CF2397"/>
    <w:rsid w:val="00CF3541"/>
    <w:rsid w:val="00CF641B"/>
    <w:rsid w:val="00D00ABB"/>
    <w:rsid w:val="00D02EEC"/>
    <w:rsid w:val="00D03551"/>
    <w:rsid w:val="00D04315"/>
    <w:rsid w:val="00D06A63"/>
    <w:rsid w:val="00D07E0E"/>
    <w:rsid w:val="00D10CD6"/>
    <w:rsid w:val="00D11478"/>
    <w:rsid w:val="00D12055"/>
    <w:rsid w:val="00D15ED0"/>
    <w:rsid w:val="00D164BF"/>
    <w:rsid w:val="00D21B3E"/>
    <w:rsid w:val="00D21FED"/>
    <w:rsid w:val="00D23048"/>
    <w:rsid w:val="00D24251"/>
    <w:rsid w:val="00D26E72"/>
    <w:rsid w:val="00D343E2"/>
    <w:rsid w:val="00D361A2"/>
    <w:rsid w:val="00D37272"/>
    <w:rsid w:val="00D44C2E"/>
    <w:rsid w:val="00D45414"/>
    <w:rsid w:val="00D45D93"/>
    <w:rsid w:val="00D50A0A"/>
    <w:rsid w:val="00D53548"/>
    <w:rsid w:val="00D5576B"/>
    <w:rsid w:val="00D566BD"/>
    <w:rsid w:val="00D57A4D"/>
    <w:rsid w:val="00D60AA7"/>
    <w:rsid w:val="00D6435F"/>
    <w:rsid w:val="00D65AFE"/>
    <w:rsid w:val="00D66471"/>
    <w:rsid w:val="00D70641"/>
    <w:rsid w:val="00D74713"/>
    <w:rsid w:val="00D74888"/>
    <w:rsid w:val="00D7488B"/>
    <w:rsid w:val="00D75E28"/>
    <w:rsid w:val="00D772C2"/>
    <w:rsid w:val="00D8008E"/>
    <w:rsid w:val="00D80D15"/>
    <w:rsid w:val="00D82C45"/>
    <w:rsid w:val="00D908A8"/>
    <w:rsid w:val="00D94CE3"/>
    <w:rsid w:val="00D977B6"/>
    <w:rsid w:val="00DA1223"/>
    <w:rsid w:val="00DA16CD"/>
    <w:rsid w:val="00DA4A31"/>
    <w:rsid w:val="00DA7B04"/>
    <w:rsid w:val="00DB36C2"/>
    <w:rsid w:val="00DB694A"/>
    <w:rsid w:val="00DC06AA"/>
    <w:rsid w:val="00DC169B"/>
    <w:rsid w:val="00DC2AB9"/>
    <w:rsid w:val="00DC63F0"/>
    <w:rsid w:val="00DD37EA"/>
    <w:rsid w:val="00DD6EE5"/>
    <w:rsid w:val="00DE386C"/>
    <w:rsid w:val="00DE4D35"/>
    <w:rsid w:val="00DF098B"/>
    <w:rsid w:val="00DF11C4"/>
    <w:rsid w:val="00DF210C"/>
    <w:rsid w:val="00DF4B6A"/>
    <w:rsid w:val="00E004C0"/>
    <w:rsid w:val="00E02C09"/>
    <w:rsid w:val="00E04D59"/>
    <w:rsid w:val="00E07DA1"/>
    <w:rsid w:val="00E123CB"/>
    <w:rsid w:val="00E13084"/>
    <w:rsid w:val="00E13B09"/>
    <w:rsid w:val="00E20197"/>
    <w:rsid w:val="00E20E13"/>
    <w:rsid w:val="00E21DBC"/>
    <w:rsid w:val="00E21EA5"/>
    <w:rsid w:val="00E275D7"/>
    <w:rsid w:val="00E27DBE"/>
    <w:rsid w:val="00E32AB1"/>
    <w:rsid w:val="00E35921"/>
    <w:rsid w:val="00E35CA9"/>
    <w:rsid w:val="00E36C71"/>
    <w:rsid w:val="00E40404"/>
    <w:rsid w:val="00E4126A"/>
    <w:rsid w:val="00E42A06"/>
    <w:rsid w:val="00E459C6"/>
    <w:rsid w:val="00E47589"/>
    <w:rsid w:val="00E53979"/>
    <w:rsid w:val="00E63EC7"/>
    <w:rsid w:val="00E64915"/>
    <w:rsid w:val="00E64D3A"/>
    <w:rsid w:val="00E661D4"/>
    <w:rsid w:val="00E66950"/>
    <w:rsid w:val="00E67565"/>
    <w:rsid w:val="00E70091"/>
    <w:rsid w:val="00E70D2E"/>
    <w:rsid w:val="00E720F5"/>
    <w:rsid w:val="00E74B44"/>
    <w:rsid w:val="00E76D47"/>
    <w:rsid w:val="00E827BC"/>
    <w:rsid w:val="00E849F7"/>
    <w:rsid w:val="00E85612"/>
    <w:rsid w:val="00E90302"/>
    <w:rsid w:val="00E91D05"/>
    <w:rsid w:val="00E9262D"/>
    <w:rsid w:val="00E943CD"/>
    <w:rsid w:val="00E95C1E"/>
    <w:rsid w:val="00E97396"/>
    <w:rsid w:val="00EA185E"/>
    <w:rsid w:val="00EA29C9"/>
    <w:rsid w:val="00EA592A"/>
    <w:rsid w:val="00EB14E4"/>
    <w:rsid w:val="00EB32A5"/>
    <w:rsid w:val="00EB34ED"/>
    <w:rsid w:val="00EB447C"/>
    <w:rsid w:val="00EB6219"/>
    <w:rsid w:val="00EB7BE0"/>
    <w:rsid w:val="00EC2AA4"/>
    <w:rsid w:val="00EC315E"/>
    <w:rsid w:val="00EC63C9"/>
    <w:rsid w:val="00ED04F4"/>
    <w:rsid w:val="00ED077C"/>
    <w:rsid w:val="00ED10A9"/>
    <w:rsid w:val="00ED1190"/>
    <w:rsid w:val="00ED34AC"/>
    <w:rsid w:val="00ED3874"/>
    <w:rsid w:val="00ED6544"/>
    <w:rsid w:val="00ED79C8"/>
    <w:rsid w:val="00EE0277"/>
    <w:rsid w:val="00EE2899"/>
    <w:rsid w:val="00EE3E00"/>
    <w:rsid w:val="00EE5DD2"/>
    <w:rsid w:val="00EF03D5"/>
    <w:rsid w:val="00EF36C5"/>
    <w:rsid w:val="00EF3DB4"/>
    <w:rsid w:val="00EF7B8A"/>
    <w:rsid w:val="00F00A79"/>
    <w:rsid w:val="00F00D13"/>
    <w:rsid w:val="00F00E86"/>
    <w:rsid w:val="00F01F47"/>
    <w:rsid w:val="00F07C1E"/>
    <w:rsid w:val="00F105DB"/>
    <w:rsid w:val="00F132BC"/>
    <w:rsid w:val="00F13D80"/>
    <w:rsid w:val="00F15B4D"/>
    <w:rsid w:val="00F16A7C"/>
    <w:rsid w:val="00F16AAA"/>
    <w:rsid w:val="00F1709C"/>
    <w:rsid w:val="00F20D0A"/>
    <w:rsid w:val="00F21161"/>
    <w:rsid w:val="00F218EF"/>
    <w:rsid w:val="00F21BC7"/>
    <w:rsid w:val="00F266A2"/>
    <w:rsid w:val="00F32269"/>
    <w:rsid w:val="00F3430E"/>
    <w:rsid w:val="00F34641"/>
    <w:rsid w:val="00F34C20"/>
    <w:rsid w:val="00F359F8"/>
    <w:rsid w:val="00F35B7A"/>
    <w:rsid w:val="00F4453B"/>
    <w:rsid w:val="00F50897"/>
    <w:rsid w:val="00F54F11"/>
    <w:rsid w:val="00F568FB"/>
    <w:rsid w:val="00F56A6F"/>
    <w:rsid w:val="00F5709C"/>
    <w:rsid w:val="00F60B85"/>
    <w:rsid w:val="00F64EF1"/>
    <w:rsid w:val="00F72B14"/>
    <w:rsid w:val="00F7349B"/>
    <w:rsid w:val="00F75E2E"/>
    <w:rsid w:val="00F770F4"/>
    <w:rsid w:val="00F8765F"/>
    <w:rsid w:val="00F90767"/>
    <w:rsid w:val="00F9263C"/>
    <w:rsid w:val="00FA1637"/>
    <w:rsid w:val="00FA685B"/>
    <w:rsid w:val="00FB0C01"/>
    <w:rsid w:val="00FB5934"/>
    <w:rsid w:val="00FC094B"/>
    <w:rsid w:val="00FC18F2"/>
    <w:rsid w:val="00FC1DC3"/>
    <w:rsid w:val="00FC2A17"/>
    <w:rsid w:val="00FC38CF"/>
    <w:rsid w:val="00FC39E5"/>
    <w:rsid w:val="00FC3A78"/>
    <w:rsid w:val="00FC5DDD"/>
    <w:rsid w:val="00FD1005"/>
    <w:rsid w:val="00FD1F7F"/>
    <w:rsid w:val="00FD6C75"/>
    <w:rsid w:val="00FD7972"/>
    <w:rsid w:val="00FE0401"/>
    <w:rsid w:val="00FE71B3"/>
    <w:rsid w:val="00FF3866"/>
    <w:rsid w:val="00FF42C5"/>
    <w:rsid w:val="00FF7F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4A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8"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AC1F22"/>
    <w:rPr>
      <w:sz w:val="24"/>
      <w:szCs w:val="24"/>
      <w:lang w:val="en-GB"/>
    </w:rPr>
  </w:style>
  <w:style w:type="paragraph" w:styleId="Heading1">
    <w:name w:val="heading 1"/>
    <w:basedOn w:val="Normal"/>
    <w:next w:val="Normal"/>
    <w:link w:val="Heading1Char"/>
    <w:uiPriority w:val="98"/>
    <w:semiHidden/>
    <w:rsid w:val="00A72C3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8"/>
    <w:semiHidden/>
    <w:rsid w:val="00A72C3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8"/>
    <w:semiHidden/>
    <w:rsid w:val="00A72C36"/>
    <w:pPr>
      <w:spacing w:before="200" w:line="271" w:lineRule="auto"/>
      <w:outlineLvl w:val="2"/>
    </w:pPr>
    <w:rPr>
      <w:rFonts w:asciiTheme="majorHAnsi" w:eastAsiaTheme="majorEastAsia" w:hAnsiTheme="majorHAnsi" w:cstheme="majorBidi"/>
      <w:b/>
      <w:bCs/>
      <w:color w:val="5F5F5F"/>
      <w:sz w:val="22"/>
      <w:szCs w:val="22"/>
    </w:rPr>
  </w:style>
  <w:style w:type="paragraph" w:styleId="Heading4">
    <w:name w:val="heading 4"/>
    <w:basedOn w:val="Normal"/>
    <w:next w:val="Normal"/>
    <w:link w:val="Heading4Char"/>
    <w:uiPriority w:val="98"/>
    <w:semiHidden/>
    <w:rsid w:val="00A72C36"/>
    <w:pPr>
      <w:spacing w:before="200"/>
      <w:outlineLvl w:val="3"/>
    </w:pPr>
    <w:rPr>
      <w:rFonts w:asciiTheme="majorHAnsi" w:eastAsiaTheme="majorEastAsia" w:hAnsiTheme="majorHAnsi" w:cstheme="majorBidi"/>
      <w:b/>
      <w:bCs/>
      <w:i/>
      <w:iCs/>
      <w:color w:val="777777"/>
      <w:sz w:val="22"/>
      <w:szCs w:val="22"/>
    </w:rPr>
  </w:style>
  <w:style w:type="paragraph" w:styleId="Heading5">
    <w:name w:val="heading 5"/>
    <w:basedOn w:val="Normal"/>
    <w:next w:val="Normal"/>
    <w:link w:val="Heading5Char"/>
    <w:uiPriority w:val="98"/>
    <w:semiHidden/>
    <w:qFormat/>
    <w:rsid w:val="00A72C36"/>
    <w:pPr>
      <w:spacing w:before="200"/>
      <w:outlineLvl w:val="4"/>
    </w:pPr>
    <w:rPr>
      <w:rFonts w:asciiTheme="majorHAnsi" w:eastAsiaTheme="majorEastAsia" w:hAnsiTheme="majorHAnsi" w:cstheme="majorBidi"/>
      <w:b/>
      <w:bCs/>
      <w:color w:val="808080"/>
      <w:sz w:val="22"/>
      <w:szCs w:val="22"/>
    </w:rPr>
  </w:style>
  <w:style w:type="paragraph" w:styleId="Heading6">
    <w:name w:val="heading 6"/>
    <w:basedOn w:val="Normal"/>
    <w:next w:val="Normal"/>
    <w:link w:val="Heading6Char"/>
    <w:uiPriority w:val="98"/>
    <w:semiHidden/>
    <w:rsid w:val="00A72C36"/>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8"/>
    <w:semiHidden/>
    <w:qFormat/>
    <w:rsid w:val="00A72C36"/>
    <w:pPr>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8"/>
    <w:semiHidden/>
    <w:qFormat/>
    <w:rsid w:val="00A72C3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8"/>
    <w:semiHidden/>
    <w:qFormat/>
    <w:rsid w:val="00A72C3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8"/>
    <w:semiHidden/>
    <w:rsid w:val="00A72C36"/>
    <w:rPr>
      <w:rFonts w:ascii="Tahoma" w:hAnsi="Tahoma" w:cs="Tahoma"/>
      <w:sz w:val="16"/>
      <w:szCs w:val="16"/>
    </w:rPr>
  </w:style>
  <w:style w:type="character" w:customStyle="1" w:styleId="BalloonTextChar">
    <w:name w:val="Balloon Text Char"/>
    <w:basedOn w:val="DefaultParagraphFont"/>
    <w:link w:val="BalloonText"/>
    <w:uiPriority w:val="98"/>
    <w:semiHidden/>
    <w:rsid w:val="00A72C36"/>
    <w:rPr>
      <w:rFonts w:ascii="Tahoma" w:hAnsi="Tahoma" w:cs="Tahoma"/>
      <w:sz w:val="16"/>
      <w:szCs w:val="16"/>
      <w:lang w:val="en-GB"/>
    </w:rPr>
  </w:style>
  <w:style w:type="character" w:styleId="BookTitle">
    <w:name w:val="Book Title"/>
    <w:uiPriority w:val="98"/>
    <w:semiHidden/>
    <w:qFormat/>
    <w:rsid w:val="00A72C36"/>
    <w:rPr>
      <w:i/>
      <w:iCs/>
      <w:smallCaps/>
      <w:spacing w:val="5"/>
    </w:rPr>
  </w:style>
  <w:style w:type="paragraph" w:customStyle="1" w:styleId="JuHeader">
    <w:name w:val="Ju_Header"/>
    <w:aliases w:val="_Header"/>
    <w:basedOn w:val="Header"/>
    <w:uiPriority w:val="29"/>
    <w:qFormat/>
    <w:rsid w:val="00A72C36"/>
    <w:pPr>
      <w:tabs>
        <w:tab w:val="clear" w:pos="4536"/>
        <w:tab w:val="clear" w:pos="9072"/>
      </w:tabs>
      <w:jc w:val="center"/>
    </w:pPr>
    <w:rPr>
      <w:sz w:val="18"/>
    </w:rPr>
  </w:style>
  <w:style w:type="paragraph" w:customStyle="1" w:styleId="NormalJustified">
    <w:name w:val="Normal_Justified"/>
    <w:basedOn w:val="Normal"/>
    <w:semiHidden/>
    <w:rsid w:val="00A72C36"/>
    <w:pPr>
      <w:jc w:val="both"/>
    </w:pPr>
  </w:style>
  <w:style w:type="character" w:styleId="Strong">
    <w:name w:val="Strong"/>
    <w:uiPriority w:val="98"/>
    <w:semiHidden/>
    <w:qFormat/>
    <w:rsid w:val="00A72C36"/>
    <w:rPr>
      <w:b/>
      <w:bCs/>
    </w:rPr>
  </w:style>
  <w:style w:type="paragraph" w:styleId="NoSpacing">
    <w:name w:val="No Spacing"/>
    <w:basedOn w:val="Normal"/>
    <w:link w:val="NoSpacingChar"/>
    <w:uiPriority w:val="98"/>
    <w:semiHidden/>
    <w:qFormat/>
    <w:rsid w:val="00A72C36"/>
  </w:style>
  <w:style w:type="character" w:customStyle="1" w:styleId="NoSpacingChar">
    <w:name w:val="No Spacing Char"/>
    <w:basedOn w:val="DefaultParagraphFont"/>
    <w:link w:val="NoSpacing"/>
    <w:uiPriority w:val="98"/>
    <w:rsid w:val="00A72C36"/>
    <w:rPr>
      <w:sz w:val="24"/>
      <w:szCs w:val="24"/>
      <w:lang w:val="en-GB"/>
    </w:rPr>
  </w:style>
  <w:style w:type="paragraph" w:customStyle="1" w:styleId="JuQuot">
    <w:name w:val="Ju_Quot"/>
    <w:aliases w:val="_Quote"/>
    <w:basedOn w:val="NormalJustified"/>
    <w:uiPriority w:val="20"/>
    <w:qFormat/>
    <w:rsid w:val="00A72C36"/>
    <w:pPr>
      <w:spacing w:before="120" w:after="120"/>
      <w:ind w:left="425" w:firstLine="142"/>
    </w:pPr>
    <w:rPr>
      <w:sz w:val="20"/>
    </w:rPr>
  </w:style>
  <w:style w:type="paragraph" w:customStyle="1" w:styleId="DummyStyle">
    <w:name w:val="Dummy_Style"/>
    <w:aliases w:val="_Dummy"/>
    <w:basedOn w:val="Normal"/>
    <w:semiHidden/>
    <w:qFormat/>
    <w:rsid w:val="00A72C36"/>
    <w:rPr>
      <w:color w:val="00B050"/>
      <w:sz w:val="22"/>
    </w:rPr>
  </w:style>
  <w:style w:type="paragraph" w:customStyle="1" w:styleId="JuList">
    <w:name w:val="Ju_List"/>
    <w:aliases w:val="_List_1"/>
    <w:basedOn w:val="NormalJustified"/>
    <w:uiPriority w:val="23"/>
    <w:qFormat/>
    <w:rsid w:val="00A72C36"/>
    <w:pPr>
      <w:numPr>
        <w:numId w:val="21"/>
      </w:numPr>
      <w:spacing w:before="280" w:after="60"/>
    </w:pPr>
  </w:style>
  <w:style w:type="paragraph" w:customStyle="1" w:styleId="JuLista">
    <w:name w:val="Ju_List_a"/>
    <w:aliases w:val="_List_2"/>
    <w:basedOn w:val="NormalJustified"/>
    <w:uiPriority w:val="23"/>
    <w:rsid w:val="00A72C36"/>
    <w:pPr>
      <w:numPr>
        <w:ilvl w:val="1"/>
        <w:numId w:val="21"/>
      </w:numPr>
    </w:pPr>
  </w:style>
  <w:style w:type="paragraph" w:customStyle="1" w:styleId="JuListi">
    <w:name w:val="Ju_List_i"/>
    <w:aliases w:val="_List_3"/>
    <w:basedOn w:val="NormalJustified"/>
    <w:uiPriority w:val="23"/>
    <w:rsid w:val="00A72C36"/>
    <w:pPr>
      <w:numPr>
        <w:ilvl w:val="2"/>
        <w:numId w:val="21"/>
      </w:numPr>
    </w:pPr>
  </w:style>
  <w:style w:type="paragraph" w:customStyle="1" w:styleId="JuHArticle">
    <w:name w:val="Ju_H_Article"/>
    <w:aliases w:val="_Title_Quote"/>
    <w:basedOn w:val="Normal"/>
    <w:next w:val="JuQuot"/>
    <w:uiPriority w:val="19"/>
    <w:qFormat/>
    <w:rsid w:val="00A72C36"/>
    <w:pPr>
      <w:keepNext/>
      <w:spacing w:before="100" w:beforeAutospacing="1" w:after="120"/>
      <w:contextualSpacing/>
      <w:jc w:val="center"/>
    </w:pPr>
    <w:rPr>
      <w:b/>
      <w:sz w:val="20"/>
    </w:rPr>
  </w:style>
  <w:style w:type="paragraph" w:customStyle="1" w:styleId="DecHTitle">
    <w:name w:val="Dec_H_Title"/>
    <w:aliases w:val="_Title_1"/>
    <w:basedOn w:val="JuPara"/>
    <w:next w:val="JuPara"/>
    <w:uiPriority w:val="38"/>
    <w:qFormat/>
    <w:rsid w:val="00A72C36"/>
    <w:pPr>
      <w:keepNext/>
      <w:keepLines/>
      <w:spacing w:after="240"/>
      <w:ind w:firstLine="0"/>
      <w:jc w:val="center"/>
      <w:outlineLvl w:val="0"/>
    </w:pPr>
    <w:rPr>
      <w:rFonts w:asciiTheme="majorHAnsi" w:hAnsiTheme="majorHAnsi"/>
      <w:sz w:val="28"/>
    </w:rPr>
  </w:style>
  <w:style w:type="paragraph" w:customStyle="1" w:styleId="ECHRCoverTitle4">
    <w:name w:val="ECHR_Cover_Title_4"/>
    <w:aliases w:val="_Title_4"/>
    <w:basedOn w:val="JuPara"/>
    <w:next w:val="JuPara"/>
    <w:uiPriority w:val="38"/>
    <w:qFormat/>
    <w:rsid w:val="00A72C36"/>
    <w:pPr>
      <w:keepNext/>
      <w:keepLines/>
      <w:tabs>
        <w:tab w:val="right" w:pos="7938"/>
      </w:tabs>
      <w:ind w:firstLine="0"/>
      <w:jc w:val="center"/>
    </w:pPr>
    <w:rPr>
      <w:i/>
    </w:rPr>
  </w:style>
  <w:style w:type="paragraph" w:customStyle="1" w:styleId="JuHHead">
    <w:name w:val="Ju_H_Head"/>
    <w:aliases w:val="_Head_1"/>
    <w:basedOn w:val="Heading1"/>
    <w:next w:val="JuPara"/>
    <w:uiPriority w:val="17"/>
    <w:qFormat/>
    <w:rsid w:val="00A72C36"/>
    <w:pPr>
      <w:keepNext/>
      <w:keepLines/>
      <w:numPr>
        <w:numId w:val="20"/>
      </w:numPr>
      <w:spacing w:before="100" w:beforeAutospacing="1" w:after="240"/>
      <w:contextualSpacing w:val="0"/>
      <w:jc w:val="both"/>
    </w:pPr>
    <w:rPr>
      <w:b w:val="0"/>
      <w:caps/>
      <w:color w:val="auto"/>
    </w:rPr>
  </w:style>
  <w:style w:type="numbering" w:customStyle="1" w:styleId="ECHRA1StyleBulletedSquare">
    <w:name w:val="ECHR_A1_Style_Bulleted_Square"/>
    <w:basedOn w:val="NoList"/>
    <w:rsid w:val="00A72C36"/>
    <w:pPr>
      <w:numPr>
        <w:numId w:val="15"/>
      </w:numPr>
    </w:pPr>
  </w:style>
  <w:style w:type="paragraph" w:customStyle="1" w:styleId="JuSigned">
    <w:name w:val="Ju_Signed"/>
    <w:aliases w:val="_Signature"/>
    <w:basedOn w:val="Normal"/>
    <w:next w:val="JuPara"/>
    <w:uiPriority w:val="31"/>
    <w:qFormat/>
    <w:rsid w:val="00A72C36"/>
    <w:pPr>
      <w:tabs>
        <w:tab w:val="center" w:pos="1418"/>
        <w:tab w:val="center" w:pos="5954"/>
      </w:tabs>
      <w:spacing w:before="720"/>
    </w:pPr>
  </w:style>
  <w:style w:type="paragraph" w:styleId="Title">
    <w:name w:val="Title"/>
    <w:basedOn w:val="Normal"/>
    <w:next w:val="Normal"/>
    <w:link w:val="TitleChar"/>
    <w:uiPriority w:val="98"/>
    <w:semiHidden/>
    <w:qFormat/>
    <w:rsid w:val="00A72C3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8"/>
    <w:rsid w:val="00A72C36"/>
    <w:rPr>
      <w:rFonts w:asciiTheme="majorHAnsi" w:eastAsiaTheme="majorEastAsia" w:hAnsiTheme="majorHAnsi" w:cstheme="majorBidi"/>
      <w:spacing w:val="5"/>
      <w:sz w:val="52"/>
      <w:szCs w:val="52"/>
      <w:lang w:val="en-GB" w:bidi="en-US"/>
    </w:rPr>
  </w:style>
  <w:style w:type="numbering" w:customStyle="1" w:styleId="ECHRA1StyleList">
    <w:name w:val="ECHR_A1_Style_List"/>
    <w:basedOn w:val="NoList"/>
    <w:uiPriority w:val="99"/>
    <w:rsid w:val="00A72C36"/>
    <w:pPr>
      <w:numPr>
        <w:numId w:val="16"/>
      </w:numPr>
    </w:pPr>
  </w:style>
  <w:style w:type="numbering" w:customStyle="1" w:styleId="ECHRA1StyleNumberedList">
    <w:name w:val="ECHR_A1_Style_Numbered_List"/>
    <w:basedOn w:val="NoList"/>
    <w:rsid w:val="00A72C36"/>
    <w:pPr>
      <w:numPr>
        <w:numId w:val="17"/>
      </w:numPr>
    </w:pPr>
  </w:style>
  <w:style w:type="table" w:customStyle="1" w:styleId="ECHRTable2019">
    <w:name w:val="ECHR_Table_2019"/>
    <w:basedOn w:val="TableNormal"/>
    <w:uiPriority w:val="99"/>
    <w:rsid w:val="00A72C36"/>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auto"/>
        <w:sz w:val="22"/>
      </w:rPr>
      <w:tblPr/>
      <w:tcPr>
        <w:shd w:val="clear" w:color="auto" w:fill="DFDFDF" w:themeFill="accent3" w:themeFillTint="3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F3F3F3" w:themeFill="text2" w:themeFillTint="33"/>
      </w:tcPr>
    </w:tblStylePr>
    <w:tblStylePr w:type="band2Horz">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l2br w:val="nil"/>
          <w:tr2bl w:val="nil"/>
        </w:tcBorders>
        <w:shd w:val="clear" w:color="auto" w:fill="F3F3F3" w:themeFill="text2" w:themeFillTint="33"/>
      </w:tcPr>
    </w:tblStylePr>
  </w:style>
  <w:style w:type="paragraph" w:customStyle="1" w:styleId="Footer">
    <w:name w:val="_Footer"/>
    <w:aliases w:val="Footer_"/>
    <w:basedOn w:val="Footer0"/>
    <w:uiPriority w:val="57"/>
    <w:semiHidden/>
    <w:rsid w:val="007D3701"/>
    <w:rPr>
      <w:sz w:val="8"/>
    </w:rPr>
  </w:style>
  <w:style w:type="paragraph" w:customStyle="1" w:styleId="JuCourt">
    <w:name w:val="Ju_Court"/>
    <w:aliases w:val="_Court_Names"/>
    <w:basedOn w:val="Normal"/>
    <w:next w:val="Normal"/>
    <w:uiPriority w:val="32"/>
    <w:qFormat/>
    <w:rsid w:val="00A72C36"/>
    <w:pPr>
      <w:tabs>
        <w:tab w:val="left" w:pos="907"/>
        <w:tab w:val="left" w:pos="1701"/>
        <w:tab w:val="right" w:pos="7371"/>
      </w:tabs>
      <w:spacing w:before="240"/>
      <w:ind w:left="397" w:hanging="397"/>
    </w:pPr>
    <w:rPr>
      <w:lang w:bidi="en-US"/>
    </w:rPr>
  </w:style>
  <w:style w:type="paragraph" w:customStyle="1" w:styleId="JuHIRoman">
    <w:name w:val="Ju_H_I_Roman"/>
    <w:aliases w:val="_Head_2"/>
    <w:basedOn w:val="Heading2"/>
    <w:next w:val="JuPara"/>
    <w:uiPriority w:val="17"/>
    <w:qFormat/>
    <w:rsid w:val="00A72C36"/>
    <w:pPr>
      <w:keepNext/>
      <w:keepLines/>
      <w:numPr>
        <w:ilvl w:val="1"/>
        <w:numId w:val="20"/>
      </w:numPr>
      <w:tabs>
        <w:tab w:val="left" w:pos="454"/>
        <w:tab w:val="left" w:pos="539"/>
        <w:tab w:val="left" w:pos="624"/>
        <w:tab w:val="left" w:pos="709"/>
        <w:tab w:val="left" w:pos="794"/>
      </w:tabs>
      <w:spacing w:before="100" w:beforeAutospacing="1" w:after="240"/>
      <w:jc w:val="both"/>
    </w:pPr>
    <w:rPr>
      <w:b w:val="0"/>
      <w:caps/>
      <w:color w:val="auto"/>
      <w:sz w:val="24"/>
    </w:rPr>
  </w:style>
  <w:style w:type="paragraph" w:customStyle="1" w:styleId="JuHA">
    <w:name w:val="Ju_H_A"/>
    <w:aliases w:val="_Head_3"/>
    <w:basedOn w:val="Heading3"/>
    <w:next w:val="JuPara"/>
    <w:uiPriority w:val="17"/>
    <w:qFormat/>
    <w:rsid w:val="00A72C36"/>
    <w:pPr>
      <w:keepNext/>
      <w:keepLines/>
      <w:numPr>
        <w:ilvl w:val="2"/>
        <w:numId w:val="20"/>
      </w:numPr>
      <w:spacing w:before="100" w:beforeAutospacing="1" w:after="240" w:line="240" w:lineRule="auto"/>
      <w:jc w:val="both"/>
    </w:pPr>
    <w:rPr>
      <w:color w:val="auto"/>
      <w:sz w:val="24"/>
    </w:rPr>
  </w:style>
  <w:style w:type="paragraph" w:customStyle="1" w:styleId="JuH1">
    <w:name w:val="Ju_H_1."/>
    <w:aliases w:val="_Head_4"/>
    <w:basedOn w:val="Heading4"/>
    <w:next w:val="JuPara"/>
    <w:uiPriority w:val="17"/>
    <w:rsid w:val="00A72C36"/>
    <w:pPr>
      <w:keepNext/>
      <w:keepLines/>
      <w:numPr>
        <w:ilvl w:val="3"/>
        <w:numId w:val="20"/>
      </w:numPr>
      <w:spacing w:before="100" w:beforeAutospacing="1" w:after="120"/>
      <w:jc w:val="both"/>
    </w:pPr>
    <w:rPr>
      <w:b w:val="0"/>
      <w:color w:val="auto"/>
      <w:sz w:val="24"/>
    </w:rPr>
  </w:style>
  <w:style w:type="paragraph" w:styleId="Header">
    <w:name w:val="header"/>
    <w:basedOn w:val="Normal"/>
    <w:link w:val="HeaderChar"/>
    <w:uiPriority w:val="98"/>
    <w:semiHidden/>
    <w:rsid w:val="00A72C36"/>
    <w:pPr>
      <w:tabs>
        <w:tab w:val="center" w:pos="4536"/>
        <w:tab w:val="right" w:pos="9072"/>
      </w:tabs>
    </w:pPr>
  </w:style>
  <w:style w:type="character" w:customStyle="1" w:styleId="HeaderChar">
    <w:name w:val="Header Char"/>
    <w:basedOn w:val="DefaultParagraphFont"/>
    <w:link w:val="Header"/>
    <w:uiPriority w:val="98"/>
    <w:semiHidden/>
    <w:rsid w:val="00A72C36"/>
    <w:rPr>
      <w:sz w:val="24"/>
      <w:szCs w:val="24"/>
      <w:lang w:val="en-GB"/>
    </w:rPr>
  </w:style>
  <w:style w:type="character" w:customStyle="1" w:styleId="Heading1Char">
    <w:name w:val="Heading 1 Char"/>
    <w:basedOn w:val="DefaultParagraphFont"/>
    <w:link w:val="Heading1"/>
    <w:uiPriority w:val="98"/>
    <w:rsid w:val="00A72C36"/>
    <w:rPr>
      <w:rFonts w:asciiTheme="majorHAnsi" w:eastAsiaTheme="majorEastAsia" w:hAnsiTheme="majorHAnsi" w:cstheme="majorBidi"/>
      <w:b/>
      <w:bCs/>
      <w:color w:val="333333"/>
      <w:sz w:val="28"/>
      <w:szCs w:val="28"/>
      <w:lang w:val="en-GB"/>
    </w:rPr>
  </w:style>
  <w:style w:type="paragraph" w:customStyle="1" w:styleId="JuHa0">
    <w:name w:val="Ju_H_a"/>
    <w:aliases w:val="_Head_5"/>
    <w:basedOn w:val="Heading5"/>
    <w:next w:val="JuPara"/>
    <w:uiPriority w:val="17"/>
    <w:rsid w:val="00A72C36"/>
    <w:pPr>
      <w:keepNext/>
      <w:keepLines/>
      <w:numPr>
        <w:ilvl w:val="4"/>
        <w:numId w:val="20"/>
      </w:numPr>
      <w:spacing w:before="100" w:beforeAutospacing="1" w:after="120"/>
      <w:jc w:val="both"/>
    </w:pPr>
    <w:rPr>
      <w:color w:val="auto"/>
      <w:sz w:val="20"/>
    </w:rPr>
  </w:style>
  <w:style w:type="paragraph" w:customStyle="1" w:styleId="JuHi">
    <w:name w:val="Ju_H_i"/>
    <w:aliases w:val="_Head_6"/>
    <w:basedOn w:val="Heading6"/>
    <w:next w:val="JuPara"/>
    <w:uiPriority w:val="17"/>
    <w:rsid w:val="00A72C36"/>
    <w:pPr>
      <w:keepNext/>
      <w:keepLines/>
      <w:numPr>
        <w:ilvl w:val="5"/>
        <w:numId w:val="20"/>
      </w:numPr>
      <w:tabs>
        <w:tab w:val="left" w:pos="1077"/>
        <w:tab w:val="left" w:pos="1134"/>
        <w:tab w:val="left" w:pos="1191"/>
        <w:tab w:val="left" w:pos="1247"/>
      </w:tabs>
      <w:spacing w:before="100" w:beforeAutospacing="1" w:after="120"/>
      <w:jc w:val="both"/>
    </w:pPr>
    <w:rPr>
      <w:b w:val="0"/>
      <w:color w:val="auto"/>
      <w:sz w:val="20"/>
    </w:rPr>
  </w:style>
  <w:style w:type="character" w:customStyle="1" w:styleId="Heading2Char">
    <w:name w:val="Heading 2 Char"/>
    <w:basedOn w:val="DefaultParagraphFont"/>
    <w:link w:val="Heading2"/>
    <w:uiPriority w:val="98"/>
    <w:semiHidden/>
    <w:rsid w:val="00A72C36"/>
    <w:rPr>
      <w:rFonts w:asciiTheme="majorHAnsi" w:eastAsiaTheme="majorEastAsia" w:hAnsiTheme="majorHAnsi" w:cstheme="majorBidi"/>
      <w:b/>
      <w:bCs/>
      <w:color w:val="4D4D4D"/>
      <w:sz w:val="26"/>
      <w:szCs w:val="26"/>
      <w:lang w:val="en-GB"/>
    </w:rPr>
  </w:style>
  <w:style w:type="paragraph" w:customStyle="1" w:styleId="JuHalpha">
    <w:name w:val="Ju_H_alpha"/>
    <w:aliases w:val="_Head_7"/>
    <w:basedOn w:val="Heading7"/>
    <w:next w:val="JuPara"/>
    <w:uiPriority w:val="17"/>
    <w:rsid w:val="00A72C36"/>
    <w:pPr>
      <w:keepNext/>
      <w:keepLines/>
      <w:numPr>
        <w:ilvl w:val="6"/>
        <w:numId w:val="20"/>
      </w:numPr>
      <w:tabs>
        <w:tab w:val="left" w:pos="1361"/>
      </w:tabs>
      <w:spacing w:before="100" w:beforeAutospacing="1" w:after="120"/>
      <w:jc w:val="both"/>
    </w:pPr>
    <w:rPr>
      <w:i w:val="0"/>
      <w:sz w:val="20"/>
    </w:rPr>
  </w:style>
  <w:style w:type="paragraph" w:customStyle="1" w:styleId="JuH">
    <w:name w:val="Ju_H_–"/>
    <w:aliases w:val="_Head_8"/>
    <w:basedOn w:val="Heading8"/>
    <w:next w:val="JuPara"/>
    <w:uiPriority w:val="17"/>
    <w:rsid w:val="00A72C36"/>
    <w:pPr>
      <w:keepNext/>
      <w:keepLines/>
      <w:numPr>
        <w:ilvl w:val="7"/>
        <w:numId w:val="20"/>
      </w:numPr>
      <w:spacing w:before="100" w:beforeAutospacing="1" w:after="120"/>
      <w:jc w:val="both"/>
    </w:pPr>
    <w:rPr>
      <w:i/>
    </w:rPr>
  </w:style>
  <w:style w:type="character" w:customStyle="1" w:styleId="Heading3Char">
    <w:name w:val="Heading 3 Char"/>
    <w:basedOn w:val="DefaultParagraphFont"/>
    <w:link w:val="Heading3"/>
    <w:uiPriority w:val="98"/>
    <w:semiHidden/>
    <w:rsid w:val="00A72C36"/>
    <w:rPr>
      <w:rFonts w:asciiTheme="majorHAnsi" w:eastAsiaTheme="majorEastAsia" w:hAnsiTheme="majorHAnsi" w:cstheme="majorBidi"/>
      <w:b/>
      <w:bCs/>
      <w:color w:val="5F5F5F"/>
      <w:lang w:val="en-GB"/>
    </w:rPr>
  </w:style>
  <w:style w:type="paragraph" w:customStyle="1" w:styleId="JuParaLast">
    <w:name w:val="Ju_Para_Last"/>
    <w:aliases w:val="_Para_Spaced"/>
    <w:basedOn w:val="NormalJustified"/>
    <w:uiPriority w:val="5"/>
    <w:qFormat/>
    <w:rsid w:val="00A72C36"/>
    <w:pPr>
      <w:keepNext/>
      <w:keepLines/>
      <w:spacing w:before="240" w:after="240"/>
      <w:ind w:firstLine="284"/>
    </w:pPr>
  </w:style>
  <w:style w:type="paragraph" w:customStyle="1" w:styleId="JuJudges">
    <w:name w:val="Ju_Judges"/>
    <w:aliases w:val="_Judges"/>
    <w:basedOn w:val="Normal"/>
    <w:uiPriority w:val="32"/>
    <w:qFormat/>
    <w:rsid w:val="00A72C36"/>
    <w:pPr>
      <w:tabs>
        <w:tab w:val="left" w:pos="567"/>
        <w:tab w:val="left" w:pos="1134"/>
      </w:tabs>
    </w:pPr>
  </w:style>
  <w:style w:type="character" w:customStyle="1" w:styleId="Heading4Char">
    <w:name w:val="Heading 4 Char"/>
    <w:basedOn w:val="DefaultParagraphFont"/>
    <w:link w:val="Heading4"/>
    <w:uiPriority w:val="98"/>
    <w:semiHidden/>
    <w:rsid w:val="00A72C36"/>
    <w:rPr>
      <w:rFonts w:asciiTheme="majorHAnsi" w:eastAsiaTheme="majorEastAsia" w:hAnsiTheme="majorHAnsi" w:cstheme="majorBidi"/>
      <w:b/>
      <w:bCs/>
      <w:i/>
      <w:iCs/>
      <w:color w:val="777777"/>
      <w:lang w:val="en-GB"/>
    </w:rPr>
  </w:style>
  <w:style w:type="paragraph" w:customStyle="1" w:styleId="JuInitialled">
    <w:name w:val="Ju_Initialled"/>
    <w:aliases w:val="_Right"/>
    <w:basedOn w:val="Normal"/>
    <w:uiPriority w:val="30"/>
    <w:qFormat/>
    <w:rsid w:val="00A72C36"/>
    <w:pPr>
      <w:tabs>
        <w:tab w:val="center" w:pos="6407"/>
      </w:tabs>
      <w:spacing w:before="720"/>
      <w:jc w:val="right"/>
    </w:pPr>
  </w:style>
  <w:style w:type="character" w:customStyle="1" w:styleId="Heading5Char">
    <w:name w:val="Heading 5 Char"/>
    <w:basedOn w:val="DefaultParagraphFont"/>
    <w:link w:val="Heading5"/>
    <w:uiPriority w:val="98"/>
    <w:semiHidden/>
    <w:rsid w:val="00A72C36"/>
    <w:rPr>
      <w:rFonts w:asciiTheme="majorHAnsi" w:eastAsiaTheme="majorEastAsia" w:hAnsiTheme="majorHAnsi" w:cstheme="majorBidi"/>
      <w:b/>
      <w:bCs/>
      <w:color w:val="808080"/>
      <w:lang w:val="en-GB"/>
    </w:rPr>
  </w:style>
  <w:style w:type="character" w:customStyle="1" w:styleId="JuITMark">
    <w:name w:val="Ju_ITMark"/>
    <w:aliases w:val="_ITMark"/>
    <w:basedOn w:val="DefaultParagraphFont"/>
    <w:uiPriority w:val="54"/>
    <w:qFormat/>
    <w:rsid w:val="00A72C36"/>
    <w:rPr>
      <w:vanish w:val="0"/>
      <w:color w:val="auto"/>
      <w:sz w:val="14"/>
      <w:bdr w:val="none" w:sz="0" w:space="0" w:color="auto"/>
      <w:shd w:val="clear" w:color="auto" w:fill="BEE5FF" w:themeFill="background1" w:themeFillTint="33"/>
    </w:rPr>
  </w:style>
  <w:style w:type="character" w:customStyle="1" w:styleId="JUNAMES">
    <w:name w:val="JU_NAMES"/>
    <w:aliases w:val="_Ju_Names"/>
    <w:uiPriority w:val="33"/>
    <w:qFormat/>
    <w:rsid w:val="00A72C36"/>
    <w:rPr>
      <w:caps w:val="0"/>
      <w:smallCaps/>
    </w:rPr>
  </w:style>
  <w:style w:type="character" w:styleId="SubtleEmphasis">
    <w:name w:val="Subtle Emphasis"/>
    <w:uiPriority w:val="98"/>
    <w:semiHidden/>
    <w:qFormat/>
    <w:rsid w:val="00A72C36"/>
    <w:rPr>
      <w:i/>
      <w:iCs/>
    </w:rPr>
  </w:style>
  <w:style w:type="table" w:customStyle="1" w:styleId="ECHRTable">
    <w:name w:val="ECHR_Table"/>
    <w:basedOn w:val="TableNormal"/>
    <w:rsid w:val="00A72C36"/>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A72C36"/>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character" w:styleId="Emphasis">
    <w:name w:val="Emphasis"/>
    <w:uiPriority w:val="98"/>
    <w:semiHidden/>
    <w:qFormat/>
    <w:rsid w:val="00A72C36"/>
    <w:rPr>
      <w:b/>
      <w:bCs/>
      <w:i/>
      <w:iCs/>
      <w:spacing w:val="10"/>
      <w:bdr w:val="none" w:sz="0" w:space="0" w:color="auto"/>
      <w:shd w:val="clear" w:color="auto" w:fill="auto"/>
    </w:rPr>
  </w:style>
  <w:style w:type="paragraph" w:styleId="Footer0">
    <w:name w:val="footer"/>
    <w:basedOn w:val="Normal"/>
    <w:link w:val="FooterChar"/>
    <w:uiPriority w:val="98"/>
    <w:semiHidden/>
    <w:rsid w:val="00A72C36"/>
    <w:pPr>
      <w:tabs>
        <w:tab w:val="center" w:pos="3686"/>
        <w:tab w:val="right" w:pos="7371"/>
      </w:tabs>
    </w:pPr>
  </w:style>
  <w:style w:type="character" w:customStyle="1" w:styleId="FooterChar">
    <w:name w:val="Footer Char"/>
    <w:basedOn w:val="DefaultParagraphFont"/>
    <w:link w:val="Footer0"/>
    <w:uiPriority w:val="98"/>
    <w:semiHidden/>
    <w:rsid w:val="00A72C36"/>
    <w:rPr>
      <w:sz w:val="24"/>
      <w:szCs w:val="24"/>
      <w:lang w:val="en-GB"/>
    </w:rPr>
  </w:style>
  <w:style w:type="character" w:styleId="FootnoteReference">
    <w:name w:val="footnote reference"/>
    <w:basedOn w:val="DefaultParagraphFont"/>
    <w:uiPriority w:val="98"/>
    <w:semiHidden/>
    <w:rsid w:val="00A72C36"/>
    <w:rPr>
      <w:vertAlign w:val="superscript"/>
    </w:rPr>
  </w:style>
  <w:style w:type="paragraph" w:styleId="FootnoteText">
    <w:name w:val="footnote text"/>
    <w:basedOn w:val="NormalJustified"/>
    <w:link w:val="FootnoteTextChar"/>
    <w:uiPriority w:val="98"/>
    <w:semiHidden/>
    <w:rsid w:val="00A72C36"/>
    <w:rPr>
      <w:sz w:val="20"/>
      <w:szCs w:val="20"/>
    </w:rPr>
  </w:style>
  <w:style w:type="character" w:customStyle="1" w:styleId="FootnoteTextChar">
    <w:name w:val="Footnote Text Char"/>
    <w:basedOn w:val="DefaultParagraphFont"/>
    <w:link w:val="FootnoteText"/>
    <w:uiPriority w:val="98"/>
    <w:semiHidden/>
    <w:rsid w:val="00A72C36"/>
    <w:rPr>
      <w:sz w:val="20"/>
      <w:szCs w:val="20"/>
      <w:lang w:val="en-GB"/>
    </w:rPr>
  </w:style>
  <w:style w:type="character" w:customStyle="1" w:styleId="Heading6Char">
    <w:name w:val="Heading 6 Char"/>
    <w:basedOn w:val="DefaultParagraphFont"/>
    <w:link w:val="Heading6"/>
    <w:uiPriority w:val="98"/>
    <w:semiHidden/>
    <w:rsid w:val="00A72C36"/>
    <w:rPr>
      <w:rFonts w:asciiTheme="majorHAnsi" w:eastAsiaTheme="majorEastAsia" w:hAnsiTheme="majorHAnsi" w:cstheme="majorBidi"/>
      <w:b/>
      <w:bCs/>
      <w:i/>
      <w:iCs/>
      <w:color w:val="7F7F7F" w:themeColor="text1" w:themeTint="80"/>
      <w:lang w:val="en-GB" w:bidi="en-US"/>
    </w:rPr>
  </w:style>
  <w:style w:type="character" w:customStyle="1" w:styleId="Heading7Char">
    <w:name w:val="Heading 7 Char"/>
    <w:basedOn w:val="DefaultParagraphFont"/>
    <w:link w:val="Heading7"/>
    <w:uiPriority w:val="98"/>
    <w:semiHidden/>
    <w:rsid w:val="00A72C36"/>
    <w:rPr>
      <w:rFonts w:asciiTheme="majorHAnsi" w:eastAsiaTheme="majorEastAsia" w:hAnsiTheme="majorHAnsi" w:cstheme="majorBidi"/>
      <w:i/>
      <w:iCs/>
      <w:lang w:val="en-GB" w:bidi="en-US"/>
    </w:rPr>
  </w:style>
  <w:style w:type="character" w:customStyle="1" w:styleId="Heading8Char">
    <w:name w:val="Heading 8 Char"/>
    <w:basedOn w:val="DefaultParagraphFont"/>
    <w:link w:val="Heading8"/>
    <w:uiPriority w:val="98"/>
    <w:semiHidden/>
    <w:rsid w:val="00A72C36"/>
    <w:rPr>
      <w:rFonts w:asciiTheme="majorHAnsi" w:eastAsiaTheme="majorEastAsia" w:hAnsiTheme="majorHAnsi" w:cstheme="majorBidi"/>
      <w:sz w:val="20"/>
      <w:szCs w:val="20"/>
      <w:lang w:val="en-GB" w:bidi="en-US"/>
    </w:rPr>
  </w:style>
  <w:style w:type="character" w:customStyle="1" w:styleId="Heading9Char">
    <w:name w:val="Heading 9 Char"/>
    <w:basedOn w:val="DefaultParagraphFont"/>
    <w:link w:val="Heading9"/>
    <w:uiPriority w:val="98"/>
    <w:semiHidden/>
    <w:rsid w:val="00A72C36"/>
    <w:rPr>
      <w:rFonts w:asciiTheme="majorHAnsi" w:eastAsiaTheme="majorEastAsia" w:hAnsiTheme="majorHAnsi" w:cstheme="majorBidi"/>
      <w:i/>
      <w:iCs/>
      <w:spacing w:val="5"/>
      <w:sz w:val="20"/>
      <w:szCs w:val="20"/>
      <w:lang w:val="en-GB" w:bidi="en-US"/>
    </w:rPr>
  </w:style>
  <w:style w:type="character" w:styleId="Hyperlink">
    <w:name w:val="Hyperlink"/>
    <w:basedOn w:val="DefaultParagraphFont"/>
    <w:uiPriority w:val="98"/>
    <w:semiHidden/>
    <w:rsid w:val="00A72C36"/>
    <w:rPr>
      <w:color w:val="0072BC" w:themeColor="hyperlink"/>
      <w:u w:val="single"/>
    </w:rPr>
  </w:style>
  <w:style w:type="character" w:styleId="IntenseEmphasis">
    <w:name w:val="Intense Emphasis"/>
    <w:uiPriority w:val="98"/>
    <w:semiHidden/>
    <w:qFormat/>
    <w:rsid w:val="00A72C36"/>
    <w:rPr>
      <w:b/>
      <w:bCs/>
    </w:rPr>
  </w:style>
  <w:style w:type="paragraph" w:styleId="IntenseQuote">
    <w:name w:val="Intense Quote"/>
    <w:basedOn w:val="Normal"/>
    <w:next w:val="Normal"/>
    <w:link w:val="IntenseQuoteChar"/>
    <w:uiPriority w:val="98"/>
    <w:semiHidden/>
    <w:qFormat/>
    <w:rsid w:val="00A72C36"/>
    <w:pPr>
      <w:pBdr>
        <w:bottom w:val="single" w:sz="4" w:space="1" w:color="auto"/>
      </w:pBdr>
      <w:spacing w:before="200" w:after="280"/>
      <w:ind w:left="1008" w:right="1152"/>
    </w:pPr>
    <w:rPr>
      <w:b/>
      <w:bCs/>
      <w:i/>
      <w:iCs/>
      <w:lang w:bidi="en-US"/>
    </w:rPr>
  </w:style>
  <w:style w:type="character" w:customStyle="1" w:styleId="IntenseQuoteChar">
    <w:name w:val="Intense Quote Char"/>
    <w:basedOn w:val="DefaultParagraphFont"/>
    <w:link w:val="IntenseQuote"/>
    <w:uiPriority w:val="98"/>
    <w:rsid w:val="00A72C36"/>
    <w:rPr>
      <w:b/>
      <w:bCs/>
      <w:i/>
      <w:iCs/>
      <w:sz w:val="24"/>
      <w:szCs w:val="24"/>
      <w:lang w:val="en-GB" w:bidi="en-US"/>
    </w:rPr>
  </w:style>
  <w:style w:type="character" w:styleId="IntenseReference">
    <w:name w:val="Intense Reference"/>
    <w:uiPriority w:val="98"/>
    <w:semiHidden/>
    <w:qFormat/>
    <w:rsid w:val="00A72C36"/>
    <w:rPr>
      <w:smallCaps/>
      <w:spacing w:val="5"/>
      <w:u w:val="single"/>
    </w:rPr>
  </w:style>
  <w:style w:type="paragraph" w:styleId="ListParagraph">
    <w:name w:val="List Paragraph"/>
    <w:basedOn w:val="Normal"/>
    <w:uiPriority w:val="98"/>
    <w:semiHidden/>
    <w:qFormat/>
    <w:rsid w:val="00A72C36"/>
    <w:pPr>
      <w:ind w:left="720"/>
      <w:contextualSpacing/>
    </w:pPr>
  </w:style>
  <w:style w:type="table" w:customStyle="1" w:styleId="LtrTableAddress">
    <w:name w:val="Ltr_Table_Address"/>
    <w:aliases w:val="ECHR_Ltr_Table_Address"/>
    <w:basedOn w:val="TableNormal"/>
    <w:uiPriority w:val="99"/>
    <w:rsid w:val="00A72C36"/>
    <w:rPr>
      <w:sz w:val="24"/>
      <w:szCs w:val="24"/>
    </w:rPr>
    <w:tblPr>
      <w:tblInd w:w="5103" w:type="dxa"/>
    </w:tblPr>
  </w:style>
  <w:style w:type="paragraph" w:styleId="Quote">
    <w:name w:val="Quote"/>
    <w:basedOn w:val="Normal"/>
    <w:next w:val="Normal"/>
    <w:link w:val="QuoteChar"/>
    <w:uiPriority w:val="98"/>
    <w:semiHidden/>
    <w:qFormat/>
    <w:rsid w:val="00A72C36"/>
    <w:pPr>
      <w:spacing w:before="200"/>
      <w:ind w:left="360" w:right="360"/>
    </w:pPr>
    <w:rPr>
      <w:i/>
      <w:iCs/>
      <w:lang w:bidi="en-US"/>
    </w:rPr>
  </w:style>
  <w:style w:type="character" w:customStyle="1" w:styleId="QuoteChar">
    <w:name w:val="Quote Char"/>
    <w:basedOn w:val="DefaultParagraphFont"/>
    <w:link w:val="Quote"/>
    <w:uiPriority w:val="98"/>
    <w:rsid w:val="00A72C36"/>
    <w:rPr>
      <w:i/>
      <w:iCs/>
      <w:sz w:val="24"/>
      <w:szCs w:val="24"/>
      <w:lang w:val="en-GB" w:bidi="en-US"/>
    </w:rPr>
  </w:style>
  <w:style w:type="character" w:styleId="SubtleReference">
    <w:name w:val="Subtle Reference"/>
    <w:uiPriority w:val="98"/>
    <w:semiHidden/>
    <w:qFormat/>
    <w:rsid w:val="00A72C36"/>
    <w:rPr>
      <w:smallCaps/>
    </w:rPr>
  </w:style>
  <w:style w:type="table" w:styleId="TableGrid">
    <w:name w:val="Table Grid"/>
    <w:basedOn w:val="TableNormal"/>
    <w:uiPriority w:val="59"/>
    <w:semiHidden/>
    <w:rsid w:val="00A72C36"/>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8"/>
    <w:semiHidden/>
    <w:rsid w:val="00A72C36"/>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8"/>
    <w:semiHidden/>
    <w:rsid w:val="00A72C36"/>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8"/>
    <w:semiHidden/>
    <w:rsid w:val="00A72C36"/>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8"/>
    <w:semiHidden/>
    <w:rsid w:val="00A72C36"/>
    <w:pPr>
      <w:keepNext/>
      <w:tabs>
        <w:tab w:val="right" w:leader="dot" w:pos="7371"/>
      </w:tabs>
      <w:spacing w:after="60" w:line="240" w:lineRule="exact"/>
      <w:ind w:left="1361" w:right="567" w:hanging="340"/>
    </w:pPr>
    <w:rPr>
      <w:sz w:val="20"/>
    </w:rPr>
  </w:style>
  <w:style w:type="paragraph" w:styleId="TOC5">
    <w:name w:val="toc 5"/>
    <w:basedOn w:val="Normal"/>
    <w:next w:val="Normal"/>
    <w:autoRedefine/>
    <w:uiPriority w:val="98"/>
    <w:semiHidden/>
    <w:rsid w:val="00A72C36"/>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8"/>
    <w:semiHidden/>
    <w:qFormat/>
    <w:rsid w:val="00A72C36"/>
    <w:pPr>
      <w:keepNext/>
      <w:keepLines/>
      <w:spacing w:before="240"/>
      <w:contextualSpacing/>
      <w:jc w:val="center"/>
    </w:pPr>
    <w:rPr>
      <w:rFonts w:asciiTheme="majorHAnsi" w:hAnsiTheme="majorHAnsi"/>
      <w:b/>
      <w:color w:val="474747" w:themeColor="accent3" w:themeShade="BF"/>
      <w:sz w:val="28"/>
    </w:rPr>
  </w:style>
  <w:style w:type="table" w:customStyle="1" w:styleId="UGTable">
    <w:name w:val="UG_Table"/>
    <w:aliases w:val="ECHR_UG_Table"/>
    <w:basedOn w:val="TableNormal"/>
    <w:uiPriority w:val="99"/>
    <w:rsid w:val="00A72C36"/>
    <w:rPr>
      <w:rFonts w:eastAsiaTheme="minorEastAsia"/>
      <w:sz w:val="20"/>
      <w:szCs w:val="24"/>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aliases w:val="ECHR_UG_Table_White_Box"/>
    <w:basedOn w:val="TableNormal"/>
    <w:uiPriority w:val="99"/>
    <w:rsid w:val="00A72C36"/>
    <w:rPr>
      <w:rFonts w:eastAsiaTheme="minorEastAsia"/>
      <w:sz w:val="24"/>
      <w:szCs w:val="24"/>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aliases w:val="ECHR_PCF_Table_Style"/>
    <w:basedOn w:val="TableNormal"/>
    <w:uiPriority w:val="99"/>
    <w:rsid w:val="00A72C36"/>
    <w:rPr>
      <w:color w:val="000000" w:themeColor="text1"/>
      <w:sz w:val="18"/>
      <w:szCs w:val="24"/>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A72C36"/>
    <w:rPr>
      <w:color w:val="000000" w:themeColor="text1"/>
      <w:sz w:val="24"/>
      <w:szCs w:val="24"/>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A72C36"/>
    <w:rPr>
      <w:sz w:val="24"/>
      <w:szCs w:val="24"/>
    </w:rPr>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basedOn w:val="TableNormal"/>
    <w:uiPriority w:val="99"/>
    <w:rsid w:val="00A72C36"/>
    <w:rPr>
      <w:sz w:val="24"/>
      <w:szCs w:val="24"/>
    </w:rPr>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8"/>
    <w:semiHidden/>
    <w:rsid w:val="00A72C36"/>
    <w:pPr>
      <w:keepNext/>
      <w:keepLines/>
      <w:spacing w:before="240"/>
      <w:contextualSpacing/>
      <w:jc w:val="center"/>
    </w:pPr>
    <w:rPr>
      <w:rFonts w:asciiTheme="majorHAnsi" w:eastAsiaTheme="majorEastAsia" w:hAnsiTheme="majorHAnsi" w:cstheme="majorBidi"/>
      <w:b/>
      <w:bCs/>
      <w:color w:val="474747" w:themeColor="accent3" w:themeShade="BF"/>
      <w:sz w:val="28"/>
    </w:rPr>
  </w:style>
  <w:style w:type="paragraph" w:styleId="Subtitle">
    <w:name w:val="Subtitle"/>
    <w:basedOn w:val="Normal"/>
    <w:next w:val="Normal"/>
    <w:link w:val="SubtitleChar"/>
    <w:uiPriority w:val="98"/>
    <w:semiHidden/>
    <w:qFormat/>
    <w:rsid w:val="00A72C36"/>
    <w:pPr>
      <w:spacing w:after="600"/>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98"/>
    <w:rsid w:val="00A72C36"/>
    <w:rPr>
      <w:rFonts w:asciiTheme="majorHAnsi" w:eastAsiaTheme="majorEastAsia" w:hAnsiTheme="majorHAnsi" w:cstheme="majorBidi"/>
      <w:i/>
      <w:iCs/>
      <w:spacing w:val="13"/>
      <w:sz w:val="24"/>
      <w:szCs w:val="24"/>
      <w:lang w:val="en-GB" w:bidi="en-US"/>
    </w:rPr>
  </w:style>
  <w:style w:type="numbering" w:styleId="111111">
    <w:name w:val="Outline List 2"/>
    <w:basedOn w:val="NoList"/>
    <w:uiPriority w:val="99"/>
    <w:semiHidden/>
    <w:unhideWhenUsed/>
    <w:rsid w:val="00A72C36"/>
    <w:pPr>
      <w:numPr>
        <w:numId w:val="2"/>
      </w:numPr>
    </w:pPr>
  </w:style>
  <w:style w:type="paragraph" w:customStyle="1" w:styleId="JuPara">
    <w:name w:val="Ju_Para"/>
    <w:aliases w:val="_Para"/>
    <w:basedOn w:val="NormalJustified"/>
    <w:link w:val="JuParaChar"/>
    <w:uiPriority w:val="4"/>
    <w:qFormat/>
    <w:rsid w:val="00A72C36"/>
    <w:pPr>
      <w:ind w:firstLine="284"/>
    </w:pPr>
  </w:style>
  <w:style w:type="numbering" w:styleId="1ai">
    <w:name w:val="Outline List 1"/>
    <w:basedOn w:val="NoList"/>
    <w:uiPriority w:val="99"/>
    <w:semiHidden/>
    <w:unhideWhenUsed/>
    <w:rsid w:val="00A72C36"/>
    <w:pPr>
      <w:numPr>
        <w:numId w:val="3"/>
      </w:numPr>
    </w:pPr>
  </w:style>
  <w:style w:type="table" w:customStyle="1" w:styleId="ECHRTableSimpleBox">
    <w:name w:val="ECHR_Table_Simple_Box"/>
    <w:basedOn w:val="TableNormal"/>
    <w:uiPriority w:val="99"/>
    <w:rsid w:val="00A72C36"/>
    <w:rPr>
      <w:sz w:val="24"/>
      <w:szCs w:val="24"/>
    </w:rPr>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A72C36"/>
    <w:rPr>
      <w:sz w:val="24"/>
      <w:szCs w:val="24"/>
    </w:rPr>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numbering" w:styleId="ArticleSection">
    <w:name w:val="Outline List 3"/>
    <w:basedOn w:val="NoList"/>
    <w:uiPriority w:val="99"/>
    <w:semiHidden/>
    <w:unhideWhenUsed/>
    <w:rsid w:val="00A72C36"/>
    <w:pPr>
      <w:numPr>
        <w:numId w:val="4"/>
      </w:numPr>
    </w:pPr>
  </w:style>
  <w:style w:type="table" w:customStyle="1" w:styleId="ECHRTableForInternalUse">
    <w:name w:val="ECHR_Table_For_Internal_Use"/>
    <w:basedOn w:val="TableNormal"/>
    <w:uiPriority w:val="99"/>
    <w:rsid w:val="00A72C36"/>
    <w:rPr>
      <w:color w:val="636363" w:themeColor="text2" w:themeShade="80"/>
      <w:sz w:val="18"/>
      <w:szCs w:val="24"/>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A72C36"/>
    <w:rPr>
      <w:sz w:val="24"/>
      <w:szCs w:val="24"/>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paragraph" w:styleId="Bibliography">
    <w:name w:val="Bibliography"/>
    <w:basedOn w:val="Normal"/>
    <w:next w:val="Normal"/>
    <w:uiPriority w:val="98"/>
    <w:semiHidden/>
    <w:rsid w:val="00A72C36"/>
  </w:style>
  <w:style w:type="paragraph" w:styleId="BlockText">
    <w:name w:val="Block Text"/>
    <w:basedOn w:val="Normal"/>
    <w:uiPriority w:val="98"/>
    <w:semiHidden/>
    <w:rsid w:val="00A72C3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table" w:customStyle="1" w:styleId="ECHRHeaderTable">
    <w:name w:val="ECHR_Header_Table"/>
    <w:basedOn w:val="TableNormal"/>
    <w:uiPriority w:val="99"/>
    <w:rsid w:val="00A72C36"/>
    <w:rPr>
      <w:sz w:val="24"/>
      <w:szCs w:val="24"/>
    </w:rPr>
    <w:tblPr>
      <w:tblInd w:w="-1474"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paragraph" w:styleId="BodyText">
    <w:name w:val="Body Text"/>
    <w:basedOn w:val="Normal"/>
    <w:link w:val="BodyTextChar"/>
    <w:uiPriority w:val="98"/>
    <w:semiHidden/>
    <w:rsid w:val="00A72C36"/>
    <w:pPr>
      <w:spacing w:after="120"/>
    </w:pPr>
  </w:style>
  <w:style w:type="character" w:customStyle="1" w:styleId="BodyTextChar">
    <w:name w:val="Body Text Char"/>
    <w:basedOn w:val="DefaultParagraphFont"/>
    <w:link w:val="BodyText"/>
    <w:uiPriority w:val="98"/>
    <w:semiHidden/>
    <w:rsid w:val="00A72C36"/>
    <w:rPr>
      <w:sz w:val="24"/>
      <w:szCs w:val="24"/>
      <w:lang w:val="en-GB"/>
    </w:rPr>
  </w:style>
  <w:style w:type="table" w:customStyle="1" w:styleId="ECHRTableOddBanded">
    <w:name w:val="ECHR_Table_Odd_Banded"/>
    <w:basedOn w:val="TableNormal"/>
    <w:uiPriority w:val="99"/>
    <w:rsid w:val="00A72C36"/>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styleId="BodyText2">
    <w:name w:val="Body Text 2"/>
    <w:basedOn w:val="Normal"/>
    <w:link w:val="BodyText2Char"/>
    <w:uiPriority w:val="98"/>
    <w:semiHidden/>
    <w:rsid w:val="00A72C36"/>
    <w:pPr>
      <w:spacing w:after="120" w:line="480" w:lineRule="auto"/>
    </w:pPr>
  </w:style>
  <w:style w:type="table" w:customStyle="1" w:styleId="ECHRHeaderTableReduced">
    <w:name w:val="ECHR_Header_Table_Reduced"/>
    <w:basedOn w:val="TableNormal"/>
    <w:uiPriority w:val="99"/>
    <w:rsid w:val="00A72C36"/>
    <w:rPr>
      <w:sz w:val="24"/>
      <w:szCs w:val="24"/>
    </w:rPr>
    <w:tblPr>
      <w:tblInd w:w="-1474" w:type="dxa"/>
      <w:tblCellMar>
        <w:left w:w="0" w:type="dxa"/>
        <w:right w:w="0" w:type="dxa"/>
      </w:tblCellMar>
    </w:tblPr>
    <w:tcPr>
      <w:vAlign w:val="bottom"/>
    </w:tcPr>
    <w:tblStylePr w:type="firstRow">
      <w:rPr>
        <w:sz w:val="18"/>
      </w:rPr>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Case">
    <w:name w:val="Ju_Case"/>
    <w:aliases w:val="_Case_Name"/>
    <w:basedOn w:val="NormalJustified"/>
    <w:next w:val="JuPara"/>
    <w:uiPriority w:val="32"/>
    <w:rsid w:val="00A72C36"/>
    <w:pPr>
      <w:ind w:firstLine="284"/>
    </w:pPr>
    <w:rPr>
      <w:b/>
    </w:rPr>
  </w:style>
  <w:style w:type="character" w:styleId="PageNumber">
    <w:name w:val="page number"/>
    <w:uiPriority w:val="98"/>
    <w:semiHidden/>
    <w:rsid w:val="00A72C36"/>
    <w:rPr>
      <w:sz w:val="18"/>
    </w:rPr>
  </w:style>
  <w:style w:type="paragraph" w:styleId="ListBullet">
    <w:name w:val="List Bullet"/>
    <w:basedOn w:val="Normal"/>
    <w:uiPriority w:val="98"/>
    <w:semiHidden/>
    <w:rsid w:val="00A72C36"/>
    <w:pPr>
      <w:numPr>
        <w:numId w:val="5"/>
      </w:numPr>
    </w:pPr>
  </w:style>
  <w:style w:type="paragraph" w:styleId="ListBullet3">
    <w:name w:val="List Bullet 3"/>
    <w:basedOn w:val="Normal"/>
    <w:uiPriority w:val="98"/>
    <w:semiHidden/>
    <w:rsid w:val="00A72C36"/>
    <w:pPr>
      <w:numPr>
        <w:numId w:val="7"/>
      </w:numPr>
      <w:contextualSpacing/>
    </w:pPr>
  </w:style>
  <w:style w:type="character" w:customStyle="1" w:styleId="BodyText2Char">
    <w:name w:val="Body Text 2 Char"/>
    <w:basedOn w:val="DefaultParagraphFont"/>
    <w:link w:val="BodyText2"/>
    <w:uiPriority w:val="98"/>
    <w:semiHidden/>
    <w:rsid w:val="00A72C36"/>
    <w:rPr>
      <w:sz w:val="24"/>
      <w:szCs w:val="24"/>
      <w:lang w:val="en-GB"/>
    </w:rPr>
  </w:style>
  <w:style w:type="paragraph" w:styleId="BodyText3">
    <w:name w:val="Body Text 3"/>
    <w:basedOn w:val="Normal"/>
    <w:link w:val="BodyText3Char"/>
    <w:uiPriority w:val="98"/>
    <w:semiHidden/>
    <w:rsid w:val="00A72C36"/>
    <w:pPr>
      <w:spacing w:after="120"/>
    </w:pPr>
    <w:rPr>
      <w:sz w:val="16"/>
      <w:szCs w:val="16"/>
    </w:rPr>
  </w:style>
  <w:style w:type="character" w:customStyle="1" w:styleId="BodyText3Char">
    <w:name w:val="Body Text 3 Char"/>
    <w:basedOn w:val="DefaultParagraphFont"/>
    <w:link w:val="BodyText3"/>
    <w:uiPriority w:val="98"/>
    <w:semiHidden/>
    <w:rsid w:val="00A72C36"/>
    <w:rPr>
      <w:sz w:val="16"/>
      <w:szCs w:val="16"/>
      <w:lang w:val="en-GB"/>
    </w:rPr>
  </w:style>
  <w:style w:type="paragraph" w:styleId="BodyTextFirstIndent">
    <w:name w:val="Body Text First Indent"/>
    <w:basedOn w:val="BodyText"/>
    <w:link w:val="BodyTextFirstIndentChar"/>
    <w:uiPriority w:val="98"/>
    <w:semiHidden/>
    <w:rsid w:val="00A72C36"/>
    <w:pPr>
      <w:spacing w:after="0"/>
      <w:ind w:firstLine="360"/>
    </w:pPr>
  </w:style>
  <w:style w:type="character" w:customStyle="1" w:styleId="BodyTextFirstIndentChar">
    <w:name w:val="Body Text First Indent Char"/>
    <w:basedOn w:val="BodyTextChar"/>
    <w:link w:val="BodyTextFirstIndent"/>
    <w:uiPriority w:val="98"/>
    <w:semiHidden/>
    <w:rsid w:val="00A72C36"/>
    <w:rPr>
      <w:sz w:val="24"/>
      <w:szCs w:val="24"/>
      <w:lang w:val="en-GB"/>
    </w:rPr>
  </w:style>
  <w:style w:type="paragraph" w:styleId="BodyTextIndent">
    <w:name w:val="Body Text Indent"/>
    <w:basedOn w:val="Normal"/>
    <w:link w:val="BodyTextIndentChar"/>
    <w:uiPriority w:val="98"/>
    <w:semiHidden/>
    <w:rsid w:val="00A72C36"/>
    <w:pPr>
      <w:spacing w:after="120"/>
      <w:ind w:left="283"/>
    </w:pPr>
  </w:style>
  <w:style w:type="character" w:customStyle="1" w:styleId="BodyTextIndentChar">
    <w:name w:val="Body Text Indent Char"/>
    <w:basedOn w:val="DefaultParagraphFont"/>
    <w:link w:val="BodyTextIndent"/>
    <w:uiPriority w:val="98"/>
    <w:semiHidden/>
    <w:rsid w:val="00A72C36"/>
    <w:rPr>
      <w:sz w:val="24"/>
      <w:szCs w:val="24"/>
      <w:lang w:val="en-GB"/>
    </w:rPr>
  </w:style>
  <w:style w:type="paragraph" w:styleId="BodyTextFirstIndent2">
    <w:name w:val="Body Text First Indent 2"/>
    <w:basedOn w:val="BodyTextIndent"/>
    <w:link w:val="BodyTextFirstIndent2Char"/>
    <w:uiPriority w:val="98"/>
    <w:semiHidden/>
    <w:rsid w:val="00A72C36"/>
    <w:pPr>
      <w:spacing w:after="0"/>
      <w:ind w:left="360" w:firstLine="360"/>
    </w:pPr>
  </w:style>
  <w:style w:type="character" w:customStyle="1" w:styleId="BodyTextFirstIndent2Char">
    <w:name w:val="Body Text First Indent 2 Char"/>
    <w:basedOn w:val="BodyTextIndentChar"/>
    <w:link w:val="BodyTextFirstIndent2"/>
    <w:uiPriority w:val="98"/>
    <w:semiHidden/>
    <w:rsid w:val="00A72C36"/>
    <w:rPr>
      <w:sz w:val="24"/>
      <w:szCs w:val="24"/>
      <w:lang w:val="en-GB"/>
    </w:rPr>
  </w:style>
  <w:style w:type="paragraph" w:styleId="BodyTextIndent2">
    <w:name w:val="Body Text Indent 2"/>
    <w:basedOn w:val="Normal"/>
    <w:link w:val="BodyTextIndent2Char"/>
    <w:uiPriority w:val="98"/>
    <w:semiHidden/>
    <w:rsid w:val="00A72C36"/>
    <w:pPr>
      <w:spacing w:after="120" w:line="480" w:lineRule="auto"/>
      <w:ind w:left="283"/>
    </w:pPr>
  </w:style>
  <w:style w:type="character" w:customStyle="1" w:styleId="BodyTextIndent2Char">
    <w:name w:val="Body Text Indent 2 Char"/>
    <w:basedOn w:val="DefaultParagraphFont"/>
    <w:link w:val="BodyTextIndent2"/>
    <w:uiPriority w:val="98"/>
    <w:semiHidden/>
    <w:rsid w:val="00A72C36"/>
    <w:rPr>
      <w:sz w:val="24"/>
      <w:szCs w:val="24"/>
      <w:lang w:val="en-GB"/>
    </w:rPr>
  </w:style>
  <w:style w:type="paragraph" w:styleId="BodyTextIndent3">
    <w:name w:val="Body Text Indent 3"/>
    <w:basedOn w:val="Normal"/>
    <w:link w:val="BodyTextIndent3Char"/>
    <w:uiPriority w:val="98"/>
    <w:semiHidden/>
    <w:rsid w:val="00A72C36"/>
    <w:pPr>
      <w:spacing w:after="120"/>
      <w:ind w:left="283"/>
    </w:pPr>
    <w:rPr>
      <w:sz w:val="16"/>
      <w:szCs w:val="16"/>
    </w:rPr>
  </w:style>
  <w:style w:type="character" w:customStyle="1" w:styleId="BodyTextIndent3Char">
    <w:name w:val="Body Text Indent 3 Char"/>
    <w:basedOn w:val="DefaultParagraphFont"/>
    <w:link w:val="BodyTextIndent3"/>
    <w:uiPriority w:val="98"/>
    <w:semiHidden/>
    <w:rsid w:val="00A72C36"/>
    <w:rPr>
      <w:sz w:val="16"/>
      <w:szCs w:val="16"/>
      <w:lang w:val="en-GB"/>
    </w:rPr>
  </w:style>
  <w:style w:type="paragraph" w:styleId="Caption">
    <w:name w:val="caption"/>
    <w:basedOn w:val="Normal"/>
    <w:next w:val="Normal"/>
    <w:uiPriority w:val="98"/>
    <w:semiHidden/>
    <w:qFormat/>
    <w:rsid w:val="00A72C36"/>
    <w:pPr>
      <w:spacing w:after="200"/>
    </w:pPr>
    <w:rPr>
      <w:b/>
      <w:bCs/>
      <w:color w:val="0072BC" w:themeColor="accent1"/>
      <w:sz w:val="18"/>
      <w:szCs w:val="18"/>
    </w:rPr>
  </w:style>
  <w:style w:type="paragraph" w:styleId="Closing">
    <w:name w:val="Closing"/>
    <w:basedOn w:val="Normal"/>
    <w:link w:val="ClosingChar"/>
    <w:uiPriority w:val="98"/>
    <w:semiHidden/>
    <w:rsid w:val="00A72C36"/>
    <w:pPr>
      <w:ind w:left="4252"/>
    </w:pPr>
  </w:style>
  <w:style w:type="character" w:customStyle="1" w:styleId="ClosingChar">
    <w:name w:val="Closing Char"/>
    <w:basedOn w:val="DefaultParagraphFont"/>
    <w:link w:val="Closing"/>
    <w:uiPriority w:val="98"/>
    <w:semiHidden/>
    <w:rsid w:val="00A72C36"/>
    <w:rPr>
      <w:sz w:val="24"/>
      <w:szCs w:val="24"/>
      <w:lang w:val="en-GB"/>
    </w:rPr>
  </w:style>
  <w:style w:type="table" w:styleId="ColorfulGrid">
    <w:name w:val="Colorful Grid"/>
    <w:basedOn w:val="TableNormal"/>
    <w:uiPriority w:val="73"/>
    <w:semiHidden/>
    <w:rsid w:val="00A72C36"/>
    <w:rPr>
      <w:color w:val="000000" w:themeColor="text1"/>
      <w:sz w:val="24"/>
      <w:szCs w:val="24"/>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A72C36"/>
    <w:rPr>
      <w:color w:val="000000" w:themeColor="text1"/>
      <w:sz w:val="24"/>
      <w:szCs w:val="24"/>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73"/>
    <w:semiHidden/>
    <w:rsid w:val="00A72C36"/>
    <w:rPr>
      <w:color w:val="000000" w:themeColor="text1"/>
      <w:sz w:val="24"/>
      <w:szCs w:val="24"/>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73"/>
    <w:semiHidden/>
    <w:rsid w:val="00A72C36"/>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73"/>
    <w:semiHidden/>
    <w:rsid w:val="00A72C36"/>
    <w:rPr>
      <w:color w:val="000000" w:themeColor="text1"/>
      <w:sz w:val="24"/>
      <w:szCs w:val="24"/>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73"/>
    <w:semiHidden/>
    <w:rsid w:val="00A72C36"/>
    <w:rPr>
      <w:color w:val="000000" w:themeColor="text1"/>
      <w:sz w:val="24"/>
      <w:szCs w:val="24"/>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rsid w:val="00A72C36"/>
    <w:rPr>
      <w:color w:val="000000" w:themeColor="text1"/>
      <w:sz w:val="24"/>
      <w:szCs w:val="24"/>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rsid w:val="00A72C36"/>
    <w:rPr>
      <w:color w:val="000000" w:themeColor="text1"/>
      <w:sz w:val="24"/>
      <w:szCs w:val="24"/>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A72C36"/>
    <w:rPr>
      <w:color w:val="000000" w:themeColor="text1"/>
      <w:sz w:val="24"/>
      <w:szCs w:val="24"/>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72"/>
    <w:semiHidden/>
    <w:rsid w:val="00A72C36"/>
    <w:rPr>
      <w:color w:val="000000" w:themeColor="text1"/>
      <w:sz w:val="24"/>
      <w:szCs w:val="24"/>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72"/>
    <w:semiHidden/>
    <w:rsid w:val="00A72C36"/>
    <w:rPr>
      <w:color w:val="000000" w:themeColor="text1"/>
      <w:sz w:val="24"/>
      <w:szCs w:val="24"/>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72"/>
    <w:semiHidden/>
    <w:rsid w:val="00A72C36"/>
    <w:rPr>
      <w:color w:val="000000" w:themeColor="text1"/>
      <w:sz w:val="24"/>
      <w:szCs w:val="24"/>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72"/>
    <w:semiHidden/>
    <w:rsid w:val="00A72C36"/>
    <w:rPr>
      <w:color w:val="000000" w:themeColor="text1"/>
      <w:sz w:val="24"/>
      <w:szCs w:val="24"/>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rsid w:val="00A72C36"/>
    <w:rPr>
      <w:color w:val="000000" w:themeColor="text1"/>
      <w:sz w:val="24"/>
      <w:szCs w:val="24"/>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rsid w:val="00A72C36"/>
    <w:rPr>
      <w:color w:val="000000" w:themeColor="text1"/>
      <w:sz w:val="24"/>
      <w:szCs w:val="24"/>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A72C36"/>
    <w:rPr>
      <w:color w:val="000000" w:themeColor="text1"/>
      <w:sz w:val="24"/>
      <w:szCs w:val="24"/>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A72C36"/>
    <w:rPr>
      <w:color w:val="000000" w:themeColor="text1"/>
      <w:sz w:val="24"/>
      <w:szCs w:val="24"/>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A72C36"/>
    <w:rPr>
      <w:color w:val="000000" w:themeColor="text1"/>
      <w:sz w:val="24"/>
      <w:szCs w:val="24"/>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71"/>
    <w:semiHidden/>
    <w:rsid w:val="00A72C36"/>
    <w:rPr>
      <w:color w:val="000000" w:themeColor="text1"/>
      <w:sz w:val="24"/>
      <w:szCs w:val="24"/>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A72C36"/>
    <w:rPr>
      <w:color w:val="000000" w:themeColor="text1"/>
      <w:sz w:val="24"/>
      <w:szCs w:val="24"/>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A72C36"/>
    <w:rPr>
      <w:color w:val="000000" w:themeColor="text1"/>
      <w:sz w:val="24"/>
      <w:szCs w:val="24"/>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8"/>
    <w:semiHidden/>
    <w:rsid w:val="00A72C36"/>
    <w:rPr>
      <w:sz w:val="16"/>
      <w:szCs w:val="16"/>
    </w:rPr>
  </w:style>
  <w:style w:type="paragraph" w:styleId="CommentText">
    <w:name w:val="annotation text"/>
    <w:basedOn w:val="Normal"/>
    <w:link w:val="CommentTextChar"/>
    <w:uiPriority w:val="98"/>
    <w:semiHidden/>
    <w:rsid w:val="00A72C36"/>
    <w:rPr>
      <w:sz w:val="20"/>
      <w:szCs w:val="20"/>
    </w:rPr>
  </w:style>
  <w:style w:type="character" w:customStyle="1" w:styleId="CommentTextChar">
    <w:name w:val="Comment Text Char"/>
    <w:basedOn w:val="DefaultParagraphFont"/>
    <w:link w:val="CommentText"/>
    <w:uiPriority w:val="98"/>
    <w:semiHidden/>
    <w:rsid w:val="00A72C36"/>
    <w:rPr>
      <w:sz w:val="20"/>
      <w:szCs w:val="20"/>
      <w:lang w:val="en-GB"/>
    </w:rPr>
  </w:style>
  <w:style w:type="paragraph" w:styleId="CommentSubject">
    <w:name w:val="annotation subject"/>
    <w:basedOn w:val="CommentText"/>
    <w:next w:val="CommentText"/>
    <w:link w:val="CommentSubjectChar"/>
    <w:uiPriority w:val="98"/>
    <w:semiHidden/>
    <w:rsid w:val="00A72C36"/>
    <w:rPr>
      <w:b/>
      <w:bCs/>
    </w:rPr>
  </w:style>
  <w:style w:type="character" w:customStyle="1" w:styleId="CommentSubjectChar">
    <w:name w:val="Comment Subject Char"/>
    <w:basedOn w:val="CommentTextChar"/>
    <w:link w:val="CommentSubject"/>
    <w:uiPriority w:val="98"/>
    <w:semiHidden/>
    <w:rsid w:val="00A72C36"/>
    <w:rPr>
      <w:b/>
      <w:bCs/>
      <w:sz w:val="20"/>
      <w:szCs w:val="20"/>
      <w:lang w:val="en-GB"/>
    </w:rPr>
  </w:style>
  <w:style w:type="table" w:styleId="DarkList">
    <w:name w:val="Dark List"/>
    <w:basedOn w:val="TableNormal"/>
    <w:uiPriority w:val="70"/>
    <w:semiHidden/>
    <w:rsid w:val="00A72C36"/>
    <w:rPr>
      <w:color w:val="0072BC"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A72C36"/>
    <w:rPr>
      <w:color w:val="0072BC" w:themeColor="background1"/>
      <w:sz w:val="24"/>
      <w:szCs w:val="24"/>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70"/>
    <w:semiHidden/>
    <w:rsid w:val="00A72C36"/>
    <w:rPr>
      <w:color w:val="0072BC" w:themeColor="background1"/>
      <w:sz w:val="24"/>
      <w:szCs w:val="24"/>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70"/>
    <w:semiHidden/>
    <w:rsid w:val="00A72C36"/>
    <w:rPr>
      <w:color w:val="0072BC" w:themeColor="background1"/>
      <w:sz w:val="24"/>
      <w:szCs w:val="24"/>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70"/>
    <w:semiHidden/>
    <w:rsid w:val="00A72C36"/>
    <w:rPr>
      <w:color w:val="0072BC" w:themeColor="background1"/>
      <w:sz w:val="24"/>
      <w:szCs w:val="24"/>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70"/>
    <w:semiHidden/>
    <w:rsid w:val="00A72C36"/>
    <w:rPr>
      <w:color w:val="0072BC" w:themeColor="background1"/>
      <w:sz w:val="24"/>
      <w:szCs w:val="24"/>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rsid w:val="00A72C36"/>
    <w:rPr>
      <w:color w:val="0072BC" w:themeColor="background1"/>
      <w:sz w:val="24"/>
      <w:szCs w:val="24"/>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8"/>
    <w:semiHidden/>
    <w:rsid w:val="00A72C36"/>
  </w:style>
  <w:style w:type="character" w:customStyle="1" w:styleId="DateChar">
    <w:name w:val="Date Char"/>
    <w:basedOn w:val="DefaultParagraphFont"/>
    <w:link w:val="Date"/>
    <w:uiPriority w:val="98"/>
    <w:semiHidden/>
    <w:rsid w:val="00A72C36"/>
    <w:rPr>
      <w:sz w:val="24"/>
      <w:szCs w:val="24"/>
      <w:lang w:val="en-GB"/>
    </w:rPr>
  </w:style>
  <w:style w:type="paragraph" w:styleId="DocumentMap">
    <w:name w:val="Document Map"/>
    <w:basedOn w:val="Normal"/>
    <w:link w:val="DocumentMapChar"/>
    <w:uiPriority w:val="98"/>
    <w:semiHidden/>
    <w:rsid w:val="00A72C36"/>
    <w:rPr>
      <w:rFonts w:ascii="Tahoma" w:hAnsi="Tahoma" w:cs="Tahoma"/>
      <w:sz w:val="16"/>
      <w:szCs w:val="16"/>
    </w:rPr>
  </w:style>
  <w:style w:type="character" w:customStyle="1" w:styleId="DocumentMapChar">
    <w:name w:val="Document Map Char"/>
    <w:basedOn w:val="DefaultParagraphFont"/>
    <w:link w:val="DocumentMap"/>
    <w:uiPriority w:val="98"/>
    <w:semiHidden/>
    <w:rsid w:val="00A72C36"/>
    <w:rPr>
      <w:rFonts w:ascii="Tahoma" w:hAnsi="Tahoma" w:cs="Tahoma"/>
      <w:sz w:val="16"/>
      <w:szCs w:val="16"/>
      <w:lang w:val="en-GB"/>
    </w:rPr>
  </w:style>
  <w:style w:type="paragraph" w:styleId="E-mailSignature">
    <w:name w:val="E-mail Signature"/>
    <w:basedOn w:val="Normal"/>
    <w:link w:val="E-mailSignatureChar"/>
    <w:uiPriority w:val="98"/>
    <w:semiHidden/>
    <w:rsid w:val="00A72C36"/>
  </w:style>
  <w:style w:type="character" w:customStyle="1" w:styleId="E-mailSignatureChar">
    <w:name w:val="E-mail Signature Char"/>
    <w:basedOn w:val="DefaultParagraphFont"/>
    <w:link w:val="E-mailSignature"/>
    <w:uiPriority w:val="98"/>
    <w:semiHidden/>
    <w:rsid w:val="00A72C36"/>
    <w:rPr>
      <w:sz w:val="24"/>
      <w:szCs w:val="24"/>
      <w:lang w:val="en-GB"/>
    </w:rPr>
  </w:style>
  <w:style w:type="character" w:styleId="EndnoteReference">
    <w:name w:val="endnote reference"/>
    <w:basedOn w:val="DefaultParagraphFont"/>
    <w:uiPriority w:val="98"/>
    <w:semiHidden/>
    <w:rsid w:val="00A72C36"/>
    <w:rPr>
      <w:vertAlign w:val="superscript"/>
    </w:rPr>
  </w:style>
  <w:style w:type="paragraph" w:styleId="EndnoteText">
    <w:name w:val="endnote text"/>
    <w:basedOn w:val="Normal"/>
    <w:link w:val="EndnoteTextChar"/>
    <w:uiPriority w:val="98"/>
    <w:semiHidden/>
    <w:rsid w:val="00A72C36"/>
    <w:rPr>
      <w:sz w:val="20"/>
      <w:szCs w:val="20"/>
    </w:rPr>
  </w:style>
  <w:style w:type="character" w:customStyle="1" w:styleId="EndnoteTextChar">
    <w:name w:val="Endnote Text Char"/>
    <w:basedOn w:val="DefaultParagraphFont"/>
    <w:link w:val="EndnoteText"/>
    <w:uiPriority w:val="98"/>
    <w:semiHidden/>
    <w:rsid w:val="00A72C36"/>
    <w:rPr>
      <w:sz w:val="20"/>
      <w:szCs w:val="20"/>
      <w:lang w:val="en-GB"/>
    </w:rPr>
  </w:style>
  <w:style w:type="paragraph" w:styleId="EnvelopeAddress">
    <w:name w:val="envelope address"/>
    <w:basedOn w:val="Normal"/>
    <w:uiPriority w:val="98"/>
    <w:semiHidden/>
    <w:rsid w:val="00A72C36"/>
    <w:pPr>
      <w:framePr w:w="7938" w:h="1985" w:hRule="exact" w:hSpace="141" w:wrap="auto" w:hAnchor="page" w:xAlign="center" w:yAlign="bottom"/>
      <w:ind w:left="2835"/>
    </w:pPr>
    <w:rPr>
      <w:rFonts w:asciiTheme="majorHAnsi" w:eastAsiaTheme="majorEastAsia" w:hAnsiTheme="majorHAnsi" w:cstheme="majorBidi"/>
    </w:rPr>
  </w:style>
  <w:style w:type="paragraph" w:styleId="EnvelopeReturn">
    <w:name w:val="envelope return"/>
    <w:basedOn w:val="Normal"/>
    <w:uiPriority w:val="98"/>
    <w:semiHidden/>
    <w:rsid w:val="00A72C36"/>
    <w:rPr>
      <w:rFonts w:asciiTheme="majorHAnsi" w:eastAsiaTheme="majorEastAsia" w:hAnsiTheme="majorHAnsi" w:cstheme="majorBidi"/>
      <w:sz w:val="20"/>
      <w:szCs w:val="20"/>
    </w:rPr>
  </w:style>
  <w:style w:type="character" w:styleId="FollowedHyperlink">
    <w:name w:val="FollowedHyperlink"/>
    <w:basedOn w:val="DefaultParagraphFont"/>
    <w:uiPriority w:val="98"/>
    <w:semiHidden/>
    <w:rsid w:val="00A72C36"/>
    <w:rPr>
      <w:color w:val="7030A0" w:themeColor="followedHyperlink"/>
      <w:u w:val="single"/>
    </w:rPr>
  </w:style>
  <w:style w:type="character" w:styleId="HTMLAcronym">
    <w:name w:val="HTML Acronym"/>
    <w:basedOn w:val="DefaultParagraphFont"/>
    <w:uiPriority w:val="98"/>
    <w:semiHidden/>
    <w:rsid w:val="00A72C36"/>
  </w:style>
  <w:style w:type="paragraph" w:styleId="HTMLAddress">
    <w:name w:val="HTML Address"/>
    <w:basedOn w:val="Normal"/>
    <w:link w:val="HTMLAddressChar"/>
    <w:uiPriority w:val="98"/>
    <w:semiHidden/>
    <w:rsid w:val="00A72C36"/>
    <w:rPr>
      <w:i/>
      <w:iCs/>
    </w:rPr>
  </w:style>
  <w:style w:type="character" w:customStyle="1" w:styleId="HTMLAddressChar">
    <w:name w:val="HTML Address Char"/>
    <w:basedOn w:val="DefaultParagraphFont"/>
    <w:link w:val="HTMLAddress"/>
    <w:uiPriority w:val="98"/>
    <w:semiHidden/>
    <w:rsid w:val="00A72C36"/>
    <w:rPr>
      <w:i/>
      <w:iCs/>
      <w:sz w:val="24"/>
      <w:szCs w:val="24"/>
      <w:lang w:val="en-GB"/>
    </w:rPr>
  </w:style>
  <w:style w:type="character" w:styleId="HTMLCite">
    <w:name w:val="HTML Cite"/>
    <w:basedOn w:val="DefaultParagraphFont"/>
    <w:uiPriority w:val="98"/>
    <w:semiHidden/>
    <w:rsid w:val="00A72C36"/>
    <w:rPr>
      <w:i/>
      <w:iCs/>
    </w:rPr>
  </w:style>
  <w:style w:type="character" w:styleId="HTMLCode">
    <w:name w:val="HTML Code"/>
    <w:basedOn w:val="DefaultParagraphFont"/>
    <w:uiPriority w:val="98"/>
    <w:semiHidden/>
    <w:rsid w:val="00A72C36"/>
    <w:rPr>
      <w:rFonts w:ascii="Consolas" w:hAnsi="Consolas" w:cs="Consolas"/>
      <w:sz w:val="20"/>
      <w:szCs w:val="20"/>
    </w:rPr>
  </w:style>
  <w:style w:type="character" w:styleId="HTMLDefinition">
    <w:name w:val="HTML Definition"/>
    <w:basedOn w:val="DefaultParagraphFont"/>
    <w:uiPriority w:val="98"/>
    <w:semiHidden/>
    <w:rsid w:val="00A72C36"/>
    <w:rPr>
      <w:i/>
      <w:iCs/>
    </w:rPr>
  </w:style>
  <w:style w:type="character" w:styleId="HTMLKeyboard">
    <w:name w:val="HTML Keyboard"/>
    <w:basedOn w:val="DefaultParagraphFont"/>
    <w:uiPriority w:val="98"/>
    <w:semiHidden/>
    <w:rsid w:val="00A72C36"/>
    <w:rPr>
      <w:rFonts w:ascii="Consolas" w:hAnsi="Consolas" w:cs="Consolas"/>
      <w:sz w:val="20"/>
      <w:szCs w:val="20"/>
    </w:rPr>
  </w:style>
  <w:style w:type="paragraph" w:styleId="HTMLPreformatted">
    <w:name w:val="HTML Preformatted"/>
    <w:basedOn w:val="Normal"/>
    <w:link w:val="HTMLPreformattedChar"/>
    <w:uiPriority w:val="98"/>
    <w:semiHidden/>
    <w:rsid w:val="00A72C36"/>
    <w:rPr>
      <w:rFonts w:ascii="Consolas" w:hAnsi="Consolas" w:cs="Consolas"/>
      <w:sz w:val="20"/>
      <w:szCs w:val="20"/>
    </w:rPr>
  </w:style>
  <w:style w:type="character" w:customStyle="1" w:styleId="HTMLPreformattedChar">
    <w:name w:val="HTML Preformatted Char"/>
    <w:basedOn w:val="DefaultParagraphFont"/>
    <w:link w:val="HTMLPreformatted"/>
    <w:uiPriority w:val="98"/>
    <w:semiHidden/>
    <w:rsid w:val="00A72C36"/>
    <w:rPr>
      <w:rFonts w:ascii="Consolas" w:hAnsi="Consolas" w:cs="Consolas"/>
      <w:sz w:val="20"/>
      <w:szCs w:val="20"/>
      <w:lang w:val="en-GB"/>
    </w:rPr>
  </w:style>
  <w:style w:type="character" w:styleId="HTMLSample">
    <w:name w:val="HTML Sample"/>
    <w:basedOn w:val="DefaultParagraphFont"/>
    <w:uiPriority w:val="98"/>
    <w:semiHidden/>
    <w:rsid w:val="00A72C36"/>
    <w:rPr>
      <w:rFonts w:ascii="Consolas" w:hAnsi="Consolas" w:cs="Consolas"/>
      <w:sz w:val="24"/>
      <w:szCs w:val="24"/>
    </w:rPr>
  </w:style>
  <w:style w:type="character" w:styleId="HTMLTypewriter">
    <w:name w:val="HTML Typewriter"/>
    <w:basedOn w:val="DefaultParagraphFont"/>
    <w:uiPriority w:val="98"/>
    <w:semiHidden/>
    <w:rsid w:val="00A72C36"/>
    <w:rPr>
      <w:rFonts w:ascii="Consolas" w:hAnsi="Consolas" w:cs="Consolas"/>
      <w:sz w:val="20"/>
      <w:szCs w:val="20"/>
    </w:rPr>
  </w:style>
  <w:style w:type="character" w:styleId="HTMLVariable">
    <w:name w:val="HTML Variable"/>
    <w:basedOn w:val="DefaultParagraphFont"/>
    <w:uiPriority w:val="98"/>
    <w:semiHidden/>
    <w:rsid w:val="00A72C36"/>
    <w:rPr>
      <w:i/>
      <w:iCs/>
    </w:rPr>
  </w:style>
  <w:style w:type="paragraph" w:styleId="Index1">
    <w:name w:val="index 1"/>
    <w:basedOn w:val="Normal"/>
    <w:next w:val="Normal"/>
    <w:autoRedefine/>
    <w:uiPriority w:val="98"/>
    <w:semiHidden/>
    <w:rsid w:val="00A72C36"/>
    <w:pPr>
      <w:ind w:left="240" w:hanging="240"/>
    </w:pPr>
  </w:style>
  <w:style w:type="paragraph" w:styleId="Index2">
    <w:name w:val="index 2"/>
    <w:basedOn w:val="Normal"/>
    <w:next w:val="Normal"/>
    <w:autoRedefine/>
    <w:uiPriority w:val="98"/>
    <w:semiHidden/>
    <w:rsid w:val="00A72C36"/>
    <w:pPr>
      <w:ind w:left="480" w:hanging="240"/>
    </w:pPr>
  </w:style>
  <w:style w:type="paragraph" w:styleId="Index3">
    <w:name w:val="index 3"/>
    <w:basedOn w:val="Normal"/>
    <w:next w:val="Normal"/>
    <w:autoRedefine/>
    <w:uiPriority w:val="98"/>
    <w:semiHidden/>
    <w:rsid w:val="00A72C36"/>
    <w:pPr>
      <w:ind w:left="720" w:hanging="240"/>
    </w:pPr>
  </w:style>
  <w:style w:type="paragraph" w:styleId="Index4">
    <w:name w:val="index 4"/>
    <w:basedOn w:val="Normal"/>
    <w:next w:val="Normal"/>
    <w:autoRedefine/>
    <w:uiPriority w:val="98"/>
    <w:semiHidden/>
    <w:rsid w:val="00A72C36"/>
    <w:pPr>
      <w:ind w:left="960" w:hanging="240"/>
    </w:pPr>
  </w:style>
  <w:style w:type="paragraph" w:styleId="Index5">
    <w:name w:val="index 5"/>
    <w:basedOn w:val="Normal"/>
    <w:next w:val="Normal"/>
    <w:autoRedefine/>
    <w:uiPriority w:val="98"/>
    <w:semiHidden/>
    <w:rsid w:val="00A72C36"/>
    <w:pPr>
      <w:ind w:left="1200" w:hanging="240"/>
    </w:pPr>
  </w:style>
  <w:style w:type="paragraph" w:styleId="Index6">
    <w:name w:val="index 6"/>
    <w:basedOn w:val="Normal"/>
    <w:next w:val="Normal"/>
    <w:autoRedefine/>
    <w:uiPriority w:val="98"/>
    <w:semiHidden/>
    <w:rsid w:val="00A72C36"/>
    <w:pPr>
      <w:ind w:left="1440" w:hanging="240"/>
    </w:pPr>
  </w:style>
  <w:style w:type="paragraph" w:styleId="Index7">
    <w:name w:val="index 7"/>
    <w:basedOn w:val="Normal"/>
    <w:next w:val="Normal"/>
    <w:autoRedefine/>
    <w:uiPriority w:val="98"/>
    <w:semiHidden/>
    <w:rsid w:val="00A72C36"/>
    <w:pPr>
      <w:ind w:left="1680" w:hanging="240"/>
    </w:pPr>
  </w:style>
  <w:style w:type="paragraph" w:styleId="Index8">
    <w:name w:val="index 8"/>
    <w:basedOn w:val="Normal"/>
    <w:next w:val="Normal"/>
    <w:autoRedefine/>
    <w:uiPriority w:val="98"/>
    <w:semiHidden/>
    <w:rsid w:val="00A72C36"/>
    <w:pPr>
      <w:ind w:left="1920" w:hanging="240"/>
    </w:pPr>
  </w:style>
  <w:style w:type="paragraph" w:styleId="Index9">
    <w:name w:val="index 9"/>
    <w:basedOn w:val="Normal"/>
    <w:next w:val="Normal"/>
    <w:autoRedefine/>
    <w:uiPriority w:val="98"/>
    <w:semiHidden/>
    <w:rsid w:val="00A72C36"/>
    <w:pPr>
      <w:ind w:left="2160" w:hanging="240"/>
    </w:pPr>
  </w:style>
  <w:style w:type="paragraph" w:styleId="IndexHeading">
    <w:name w:val="index heading"/>
    <w:basedOn w:val="Normal"/>
    <w:next w:val="Index1"/>
    <w:uiPriority w:val="98"/>
    <w:semiHidden/>
    <w:rsid w:val="00A72C36"/>
    <w:rPr>
      <w:rFonts w:asciiTheme="majorHAnsi" w:eastAsiaTheme="majorEastAsia" w:hAnsiTheme="majorHAnsi" w:cstheme="majorBidi"/>
      <w:b/>
      <w:bCs/>
    </w:rPr>
  </w:style>
  <w:style w:type="table" w:styleId="LightGrid">
    <w:name w:val="Light Grid"/>
    <w:basedOn w:val="TableNormal"/>
    <w:uiPriority w:val="62"/>
    <w:semiHidden/>
    <w:rsid w:val="00A72C36"/>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A72C36"/>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62"/>
    <w:semiHidden/>
    <w:rsid w:val="00A72C36"/>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62"/>
    <w:semiHidden/>
    <w:rsid w:val="00A72C36"/>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62"/>
    <w:semiHidden/>
    <w:rsid w:val="00A72C36"/>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62"/>
    <w:semiHidden/>
    <w:rsid w:val="00A72C36"/>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rsid w:val="00A72C36"/>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rsid w:val="00A72C36"/>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A72C36"/>
    <w:rPr>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61"/>
    <w:semiHidden/>
    <w:rsid w:val="00A72C36"/>
    <w:rPr>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61"/>
    <w:semiHidden/>
    <w:rsid w:val="00A72C36"/>
    <w:rPr>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61"/>
    <w:semiHidden/>
    <w:rsid w:val="00A72C36"/>
    <w:rPr>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61"/>
    <w:semiHidden/>
    <w:rsid w:val="00A72C36"/>
    <w:rPr>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rsid w:val="00A72C36"/>
    <w:rPr>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rsid w:val="00A72C36"/>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A72C36"/>
    <w:rPr>
      <w:color w:val="00548C" w:themeColor="accent1" w:themeShade="BF"/>
      <w:sz w:val="24"/>
      <w:szCs w:val="24"/>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60"/>
    <w:semiHidden/>
    <w:rsid w:val="00A72C36"/>
    <w:rPr>
      <w:color w:val="8F0000" w:themeColor="accent2" w:themeShade="BF"/>
      <w:sz w:val="24"/>
      <w:szCs w:val="24"/>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60"/>
    <w:semiHidden/>
    <w:rsid w:val="00A72C36"/>
    <w:rPr>
      <w:color w:val="474747" w:themeColor="accent3" w:themeShade="BF"/>
      <w:sz w:val="24"/>
      <w:szCs w:val="24"/>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60"/>
    <w:semiHidden/>
    <w:rsid w:val="00A72C36"/>
    <w:rPr>
      <w:color w:val="707070" w:themeColor="accent4" w:themeShade="BF"/>
      <w:sz w:val="24"/>
      <w:szCs w:val="24"/>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60"/>
    <w:semiHidden/>
    <w:rsid w:val="00A72C36"/>
    <w:rPr>
      <w:color w:val="474747" w:themeColor="accent5" w:themeShade="BF"/>
      <w:sz w:val="24"/>
      <w:szCs w:val="24"/>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rsid w:val="00A72C36"/>
    <w:rPr>
      <w:color w:val="393939" w:themeColor="accent6" w:themeShade="BF"/>
      <w:sz w:val="24"/>
      <w:szCs w:val="24"/>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8"/>
    <w:semiHidden/>
    <w:rsid w:val="00A72C36"/>
  </w:style>
  <w:style w:type="paragraph" w:styleId="List">
    <w:name w:val="List"/>
    <w:basedOn w:val="Normal"/>
    <w:uiPriority w:val="98"/>
    <w:semiHidden/>
    <w:rsid w:val="00A72C36"/>
    <w:pPr>
      <w:ind w:left="283" w:hanging="283"/>
      <w:contextualSpacing/>
    </w:pPr>
  </w:style>
  <w:style w:type="paragraph" w:styleId="List2">
    <w:name w:val="List 2"/>
    <w:basedOn w:val="Normal"/>
    <w:uiPriority w:val="98"/>
    <w:semiHidden/>
    <w:rsid w:val="00A72C36"/>
    <w:pPr>
      <w:ind w:left="566" w:hanging="283"/>
      <w:contextualSpacing/>
    </w:pPr>
  </w:style>
  <w:style w:type="paragraph" w:styleId="List3">
    <w:name w:val="List 3"/>
    <w:basedOn w:val="Normal"/>
    <w:uiPriority w:val="98"/>
    <w:semiHidden/>
    <w:rsid w:val="00A72C36"/>
    <w:pPr>
      <w:ind w:left="849" w:hanging="283"/>
      <w:contextualSpacing/>
    </w:pPr>
  </w:style>
  <w:style w:type="paragraph" w:styleId="List4">
    <w:name w:val="List 4"/>
    <w:basedOn w:val="Normal"/>
    <w:uiPriority w:val="98"/>
    <w:semiHidden/>
    <w:rsid w:val="00A72C36"/>
    <w:pPr>
      <w:ind w:left="1132" w:hanging="283"/>
      <w:contextualSpacing/>
    </w:pPr>
  </w:style>
  <w:style w:type="paragraph" w:styleId="List5">
    <w:name w:val="List 5"/>
    <w:basedOn w:val="Normal"/>
    <w:uiPriority w:val="98"/>
    <w:semiHidden/>
    <w:rsid w:val="00A72C36"/>
    <w:pPr>
      <w:ind w:left="1415" w:hanging="283"/>
      <w:contextualSpacing/>
    </w:pPr>
  </w:style>
  <w:style w:type="paragraph" w:styleId="ListBullet2">
    <w:name w:val="List Bullet 2"/>
    <w:basedOn w:val="Normal"/>
    <w:uiPriority w:val="98"/>
    <w:semiHidden/>
    <w:rsid w:val="00A72C36"/>
    <w:pPr>
      <w:numPr>
        <w:numId w:val="6"/>
      </w:numPr>
      <w:contextualSpacing/>
    </w:pPr>
  </w:style>
  <w:style w:type="paragraph" w:styleId="ListBullet4">
    <w:name w:val="List Bullet 4"/>
    <w:basedOn w:val="Normal"/>
    <w:uiPriority w:val="98"/>
    <w:semiHidden/>
    <w:rsid w:val="00A72C36"/>
    <w:pPr>
      <w:numPr>
        <w:numId w:val="8"/>
      </w:numPr>
      <w:contextualSpacing/>
    </w:pPr>
  </w:style>
  <w:style w:type="paragraph" w:styleId="ListBullet5">
    <w:name w:val="List Bullet 5"/>
    <w:basedOn w:val="Normal"/>
    <w:uiPriority w:val="98"/>
    <w:semiHidden/>
    <w:rsid w:val="00A72C36"/>
    <w:pPr>
      <w:numPr>
        <w:numId w:val="9"/>
      </w:numPr>
      <w:contextualSpacing/>
    </w:pPr>
  </w:style>
  <w:style w:type="paragraph" w:styleId="ListContinue">
    <w:name w:val="List Continue"/>
    <w:basedOn w:val="Normal"/>
    <w:uiPriority w:val="98"/>
    <w:semiHidden/>
    <w:rsid w:val="00A72C36"/>
    <w:pPr>
      <w:spacing w:after="120"/>
      <w:ind w:left="283"/>
      <w:contextualSpacing/>
    </w:pPr>
  </w:style>
  <w:style w:type="paragraph" w:styleId="ListContinue2">
    <w:name w:val="List Continue 2"/>
    <w:basedOn w:val="Normal"/>
    <w:uiPriority w:val="98"/>
    <w:semiHidden/>
    <w:rsid w:val="00A72C36"/>
    <w:pPr>
      <w:spacing w:after="120"/>
      <w:ind w:left="566"/>
      <w:contextualSpacing/>
    </w:pPr>
  </w:style>
  <w:style w:type="paragraph" w:styleId="ListContinue3">
    <w:name w:val="List Continue 3"/>
    <w:basedOn w:val="Normal"/>
    <w:uiPriority w:val="98"/>
    <w:semiHidden/>
    <w:rsid w:val="00A72C36"/>
    <w:pPr>
      <w:spacing w:after="120"/>
      <w:ind w:left="849"/>
      <w:contextualSpacing/>
    </w:pPr>
  </w:style>
  <w:style w:type="paragraph" w:styleId="ListContinue4">
    <w:name w:val="List Continue 4"/>
    <w:basedOn w:val="Normal"/>
    <w:uiPriority w:val="98"/>
    <w:semiHidden/>
    <w:rsid w:val="00A72C36"/>
    <w:pPr>
      <w:spacing w:after="120"/>
      <w:ind w:left="1132"/>
      <w:contextualSpacing/>
    </w:pPr>
  </w:style>
  <w:style w:type="paragraph" w:styleId="ListContinue5">
    <w:name w:val="List Continue 5"/>
    <w:basedOn w:val="Normal"/>
    <w:uiPriority w:val="98"/>
    <w:semiHidden/>
    <w:rsid w:val="00A72C36"/>
    <w:pPr>
      <w:spacing w:after="120"/>
      <w:ind w:left="1415"/>
      <w:contextualSpacing/>
    </w:pPr>
  </w:style>
  <w:style w:type="paragraph" w:styleId="ListNumber">
    <w:name w:val="List Number"/>
    <w:basedOn w:val="Normal"/>
    <w:uiPriority w:val="98"/>
    <w:semiHidden/>
    <w:rsid w:val="00A72C36"/>
    <w:pPr>
      <w:numPr>
        <w:numId w:val="10"/>
      </w:numPr>
      <w:contextualSpacing/>
    </w:pPr>
  </w:style>
  <w:style w:type="paragraph" w:styleId="ListNumber2">
    <w:name w:val="List Number 2"/>
    <w:basedOn w:val="Normal"/>
    <w:uiPriority w:val="98"/>
    <w:semiHidden/>
    <w:rsid w:val="00A72C36"/>
    <w:pPr>
      <w:numPr>
        <w:numId w:val="11"/>
      </w:numPr>
      <w:contextualSpacing/>
    </w:pPr>
  </w:style>
  <w:style w:type="paragraph" w:styleId="ListNumber3">
    <w:name w:val="List Number 3"/>
    <w:basedOn w:val="Normal"/>
    <w:uiPriority w:val="98"/>
    <w:semiHidden/>
    <w:rsid w:val="00A72C36"/>
    <w:pPr>
      <w:numPr>
        <w:numId w:val="12"/>
      </w:numPr>
      <w:contextualSpacing/>
    </w:pPr>
  </w:style>
  <w:style w:type="paragraph" w:styleId="ListNumber4">
    <w:name w:val="List Number 4"/>
    <w:basedOn w:val="Normal"/>
    <w:uiPriority w:val="98"/>
    <w:semiHidden/>
    <w:rsid w:val="00A72C36"/>
    <w:pPr>
      <w:numPr>
        <w:numId w:val="13"/>
      </w:numPr>
      <w:contextualSpacing/>
    </w:pPr>
  </w:style>
  <w:style w:type="paragraph" w:styleId="ListNumber5">
    <w:name w:val="List Number 5"/>
    <w:basedOn w:val="Normal"/>
    <w:uiPriority w:val="98"/>
    <w:semiHidden/>
    <w:rsid w:val="00A72C36"/>
    <w:pPr>
      <w:numPr>
        <w:numId w:val="14"/>
      </w:numPr>
      <w:contextualSpacing/>
    </w:pPr>
  </w:style>
  <w:style w:type="paragraph" w:styleId="MacroText">
    <w:name w:val="macro"/>
    <w:link w:val="MacroTextChar"/>
    <w:uiPriority w:val="98"/>
    <w:semiHidden/>
    <w:rsid w:val="00A72C3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8"/>
    <w:semiHidden/>
    <w:rsid w:val="00A72C36"/>
    <w:rPr>
      <w:rFonts w:ascii="Consolas" w:eastAsiaTheme="minorEastAsia" w:hAnsi="Consolas" w:cs="Consolas"/>
      <w:sz w:val="20"/>
      <w:szCs w:val="20"/>
    </w:rPr>
  </w:style>
  <w:style w:type="table" w:styleId="MediumGrid1">
    <w:name w:val="Medium Grid 1"/>
    <w:basedOn w:val="TableNormal"/>
    <w:uiPriority w:val="67"/>
    <w:semiHidden/>
    <w:rsid w:val="00A72C36"/>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A72C36"/>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67"/>
    <w:semiHidden/>
    <w:rsid w:val="00A72C36"/>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67"/>
    <w:semiHidden/>
    <w:rsid w:val="00A72C36"/>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67"/>
    <w:semiHidden/>
    <w:rsid w:val="00A72C36"/>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67"/>
    <w:semiHidden/>
    <w:rsid w:val="00A72C36"/>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rsid w:val="00A72C36"/>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68"/>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68"/>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68"/>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68"/>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68"/>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68"/>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69"/>
    <w:semiHidden/>
    <w:rsid w:val="00A72C3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69"/>
    <w:semiHidden/>
    <w:rsid w:val="00A72C3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69"/>
    <w:semiHidden/>
    <w:rsid w:val="00A72C3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69"/>
    <w:semiHidden/>
    <w:rsid w:val="00A72C3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69"/>
    <w:semiHidden/>
    <w:rsid w:val="00A72C3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69"/>
    <w:semiHidden/>
    <w:rsid w:val="00A72C3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69"/>
    <w:semiHidden/>
    <w:rsid w:val="00A72C36"/>
    <w:rPr>
      <w:sz w:val="24"/>
      <w:szCs w:val="24"/>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65"/>
    <w:semiHidden/>
    <w:rsid w:val="00A72C36"/>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A72C36"/>
    <w:rPr>
      <w:color w:val="000000" w:themeColor="text1"/>
      <w:sz w:val="24"/>
      <w:szCs w:val="24"/>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65"/>
    <w:semiHidden/>
    <w:rsid w:val="00A72C36"/>
    <w:rPr>
      <w:color w:val="000000" w:themeColor="text1"/>
      <w:sz w:val="24"/>
      <w:szCs w:val="24"/>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65"/>
    <w:semiHidden/>
    <w:rsid w:val="00A72C36"/>
    <w:rPr>
      <w:color w:val="000000" w:themeColor="text1"/>
      <w:sz w:val="24"/>
      <w:szCs w:val="24"/>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65"/>
    <w:semiHidden/>
    <w:rsid w:val="00A72C36"/>
    <w:rPr>
      <w:color w:val="000000" w:themeColor="text1"/>
      <w:sz w:val="24"/>
      <w:szCs w:val="24"/>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65"/>
    <w:semiHidden/>
    <w:rsid w:val="00A72C36"/>
    <w:rPr>
      <w:color w:val="000000" w:themeColor="text1"/>
      <w:sz w:val="24"/>
      <w:szCs w:val="24"/>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rsid w:val="00A72C36"/>
    <w:rPr>
      <w:color w:val="000000" w:themeColor="text1"/>
      <w:sz w:val="24"/>
      <w:szCs w:val="24"/>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A72C36"/>
    <w:rPr>
      <w:rFonts w:asciiTheme="majorHAnsi" w:eastAsiaTheme="majorEastAsia" w:hAnsiTheme="majorHAnsi" w:cstheme="majorBidi"/>
      <w:color w:val="000000" w:themeColor="text1"/>
      <w:sz w:val="24"/>
      <w:szCs w:val="24"/>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63"/>
    <w:semiHidden/>
    <w:rsid w:val="00A72C36"/>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A72C36"/>
    <w:rPr>
      <w:sz w:val="24"/>
      <w:szCs w:val="24"/>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A72C36"/>
    <w:rPr>
      <w:sz w:val="24"/>
      <w:szCs w:val="24"/>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A72C36"/>
    <w:rPr>
      <w:sz w:val="24"/>
      <w:szCs w:val="24"/>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A72C36"/>
    <w:rPr>
      <w:sz w:val="24"/>
      <w:szCs w:val="24"/>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A72C36"/>
    <w:rPr>
      <w:sz w:val="24"/>
      <w:szCs w:val="24"/>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A72C36"/>
    <w:rPr>
      <w:sz w:val="24"/>
      <w:szCs w:val="24"/>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A72C3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A72C3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A72C3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A72C3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A72C3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A72C3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A72C36"/>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8"/>
    <w:semiHidden/>
    <w:rsid w:val="00A72C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8"/>
    <w:semiHidden/>
    <w:rsid w:val="00A72C36"/>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8"/>
    <w:semiHidden/>
    <w:rsid w:val="00A72C36"/>
    <w:rPr>
      <w:rFonts w:ascii="Times New Roman" w:hAnsi="Times New Roman" w:cs="Times New Roman"/>
    </w:rPr>
  </w:style>
  <w:style w:type="paragraph" w:styleId="NormalIndent">
    <w:name w:val="Normal Indent"/>
    <w:basedOn w:val="Normal"/>
    <w:uiPriority w:val="98"/>
    <w:semiHidden/>
    <w:rsid w:val="00A72C36"/>
    <w:pPr>
      <w:ind w:left="720"/>
    </w:pPr>
  </w:style>
  <w:style w:type="paragraph" w:styleId="NoteHeading">
    <w:name w:val="Note Heading"/>
    <w:basedOn w:val="Normal"/>
    <w:next w:val="Normal"/>
    <w:link w:val="NoteHeadingChar"/>
    <w:uiPriority w:val="98"/>
    <w:semiHidden/>
    <w:rsid w:val="00A72C36"/>
  </w:style>
  <w:style w:type="character" w:customStyle="1" w:styleId="NoteHeadingChar">
    <w:name w:val="Note Heading Char"/>
    <w:basedOn w:val="DefaultParagraphFont"/>
    <w:link w:val="NoteHeading"/>
    <w:uiPriority w:val="98"/>
    <w:semiHidden/>
    <w:rsid w:val="00A72C36"/>
    <w:rPr>
      <w:sz w:val="24"/>
      <w:szCs w:val="24"/>
      <w:lang w:val="en-GB"/>
    </w:rPr>
  </w:style>
  <w:style w:type="character" w:styleId="PlaceholderText">
    <w:name w:val="Placeholder Text"/>
    <w:basedOn w:val="DefaultParagraphFont"/>
    <w:uiPriority w:val="98"/>
    <w:semiHidden/>
    <w:rsid w:val="00A72C36"/>
    <w:rPr>
      <w:color w:val="auto"/>
      <w:bdr w:val="none" w:sz="0" w:space="0" w:color="auto"/>
      <w:shd w:val="clear" w:color="auto" w:fill="DFDFDF" w:themeFill="background2" w:themeFillShade="E6"/>
    </w:rPr>
  </w:style>
  <w:style w:type="paragraph" w:styleId="PlainText">
    <w:name w:val="Plain Text"/>
    <w:basedOn w:val="Normal"/>
    <w:link w:val="PlainTextChar"/>
    <w:uiPriority w:val="98"/>
    <w:semiHidden/>
    <w:rsid w:val="00A72C36"/>
    <w:rPr>
      <w:rFonts w:ascii="Consolas" w:hAnsi="Consolas" w:cs="Consolas"/>
      <w:sz w:val="21"/>
      <w:szCs w:val="21"/>
    </w:rPr>
  </w:style>
  <w:style w:type="character" w:customStyle="1" w:styleId="PlainTextChar">
    <w:name w:val="Plain Text Char"/>
    <w:basedOn w:val="DefaultParagraphFont"/>
    <w:link w:val="PlainText"/>
    <w:uiPriority w:val="98"/>
    <w:semiHidden/>
    <w:rsid w:val="00A72C36"/>
    <w:rPr>
      <w:rFonts w:ascii="Consolas" w:hAnsi="Consolas" w:cs="Consolas"/>
      <w:sz w:val="21"/>
      <w:szCs w:val="21"/>
      <w:lang w:val="en-GB"/>
    </w:rPr>
  </w:style>
  <w:style w:type="paragraph" w:styleId="Salutation">
    <w:name w:val="Salutation"/>
    <w:basedOn w:val="Normal"/>
    <w:next w:val="Normal"/>
    <w:link w:val="SalutationChar"/>
    <w:uiPriority w:val="98"/>
    <w:semiHidden/>
    <w:rsid w:val="00A72C36"/>
  </w:style>
  <w:style w:type="character" w:customStyle="1" w:styleId="SalutationChar">
    <w:name w:val="Salutation Char"/>
    <w:basedOn w:val="DefaultParagraphFont"/>
    <w:link w:val="Salutation"/>
    <w:uiPriority w:val="98"/>
    <w:semiHidden/>
    <w:rsid w:val="00A72C36"/>
    <w:rPr>
      <w:sz w:val="24"/>
      <w:szCs w:val="24"/>
      <w:lang w:val="en-GB"/>
    </w:rPr>
  </w:style>
  <w:style w:type="paragraph" w:styleId="Signature">
    <w:name w:val="Signature"/>
    <w:basedOn w:val="Normal"/>
    <w:link w:val="SignatureChar"/>
    <w:uiPriority w:val="98"/>
    <w:semiHidden/>
    <w:rsid w:val="00A72C36"/>
    <w:pPr>
      <w:ind w:left="4252"/>
    </w:pPr>
  </w:style>
  <w:style w:type="character" w:customStyle="1" w:styleId="SignatureChar">
    <w:name w:val="Signature Char"/>
    <w:basedOn w:val="DefaultParagraphFont"/>
    <w:link w:val="Signature"/>
    <w:uiPriority w:val="98"/>
    <w:semiHidden/>
    <w:rsid w:val="00A72C36"/>
    <w:rPr>
      <w:sz w:val="24"/>
      <w:szCs w:val="24"/>
      <w:lang w:val="en-GB"/>
    </w:rPr>
  </w:style>
  <w:style w:type="table" w:styleId="Table3Deffects1">
    <w:name w:val="Table 3D effects 1"/>
    <w:basedOn w:val="TableNormal"/>
    <w:uiPriority w:val="99"/>
    <w:semiHidden/>
    <w:unhideWhenUsed/>
    <w:rsid w:val="00A72C36"/>
    <w:pPr>
      <w:jc w:val="both"/>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72C36"/>
    <w:pPr>
      <w:jc w:val="both"/>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72C36"/>
    <w:pPr>
      <w:jc w:val="both"/>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72C36"/>
    <w:pPr>
      <w:jc w:val="both"/>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72C36"/>
    <w:pPr>
      <w:jc w:val="both"/>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72C36"/>
    <w:pPr>
      <w:jc w:val="both"/>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72C36"/>
    <w:pPr>
      <w:jc w:val="both"/>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72C36"/>
    <w:pPr>
      <w:jc w:val="both"/>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72C36"/>
    <w:pPr>
      <w:jc w:val="both"/>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72C36"/>
    <w:pPr>
      <w:jc w:val="both"/>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72C36"/>
    <w:pPr>
      <w:jc w:val="both"/>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72C36"/>
    <w:pPr>
      <w:jc w:val="both"/>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72C36"/>
    <w:pPr>
      <w:jc w:val="both"/>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72C36"/>
    <w:pPr>
      <w:jc w:val="both"/>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72C36"/>
    <w:pPr>
      <w:jc w:val="both"/>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72C36"/>
    <w:pPr>
      <w:jc w:val="both"/>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72C36"/>
    <w:pPr>
      <w:jc w:val="both"/>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72C3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72C36"/>
    <w:pPr>
      <w:jc w:val="both"/>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72C36"/>
    <w:pPr>
      <w:jc w:val="both"/>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72C36"/>
    <w:pPr>
      <w:jc w:val="both"/>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72C36"/>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72C36"/>
    <w:pPr>
      <w:jc w:val="both"/>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72C36"/>
    <w:pPr>
      <w:jc w:val="both"/>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72C36"/>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72C36"/>
    <w:pPr>
      <w:jc w:val="both"/>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72C36"/>
    <w:pPr>
      <w:jc w:val="both"/>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72C36"/>
    <w:pPr>
      <w:jc w:val="both"/>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72C36"/>
    <w:pPr>
      <w:jc w:val="both"/>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72C3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72C36"/>
    <w:pPr>
      <w:jc w:val="both"/>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72C36"/>
    <w:pPr>
      <w:jc w:val="both"/>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72C36"/>
    <w:pPr>
      <w:jc w:val="both"/>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A72C36"/>
    <w:pPr>
      <w:ind w:left="240" w:hanging="240"/>
    </w:pPr>
  </w:style>
  <w:style w:type="paragraph" w:styleId="TableofFigures">
    <w:name w:val="table of figures"/>
    <w:basedOn w:val="Normal"/>
    <w:next w:val="Normal"/>
    <w:uiPriority w:val="98"/>
    <w:semiHidden/>
    <w:rsid w:val="00A72C36"/>
  </w:style>
  <w:style w:type="table" w:styleId="TableProfessional">
    <w:name w:val="Table Professional"/>
    <w:basedOn w:val="TableNormal"/>
    <w:uiPriority w:val="99"/>
    <w:semiHidden/>
    <w:unhideWhenUsed/>
    <w:rsid w:val="00A72C36"/>
    <w:pPr>
      <w:jc w:val="both"/>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72C36"/>
    <w:pPr>
      <w:jc w:val="both"/>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72C36"/>
    <w:pPr>
      <w:jc w:val="both"/>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72C36"/>
    <w:pPr>
      <w:jc w:val="both"/>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72C36"/>
    <w:pPr>
      <w:jc w:val="both"/>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72C36"/>
    <w:pPr>
      <w:jc w:val="both"/>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72C36"/>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72C36"/>
    <w:pPr>
      <w:jc w:val="both"/>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72C36"/>
    <w:pPr>
      <w:jc w:val="both"/>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72C36"/>
    <w:pPr>
      <w:jc w:val="both"/>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8"/>
    <w:semiHidden/>
    <w:rsid w:val="00A72C36"/>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8"/>
    <w:semiHidden/>
    <w:rsid w:val="00A72C36"/>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8"/>
    <w:semiHidden/>
    <w:rsid w:val="00A72C36"/>
    <w:pPr>
      <w:spacing w:after="100"/>
      <w:ind w:left="1680"/>
    </w:pPr>
  </w:style>
  <w:style w:type="paragraph" w:styleId="TOC9">
    <w:name w:val="toc 9"/>
    <w:basedOn w:val="Normal"/>
    <w:next w:val="Normal"/>
    <w:autoRedefine/>
    <w:uiPriority w:val="98"/>
    <w:semiHidden/>
    <w:rsid w:val="00A72C36"/>
    <w:pPr>
      <w:spacing w:after="100"/>
      <w:ind w:left="1920"/>
    </w:pPr>
  </w:style>
  <w:style w:type="paragraph" w:customStyle="1" w:styleId="ECHRFooter">
    <w:name w:val="ECHR_Footer"/>
    <w:aliases w:val="Footer_ECHR"/>
    <w:basedOn w:val="Footer0"/>
    <w:uiPriority w:val="57"/>
    <w:semiHidden/>
    <w:rsid w:val="0064393B"/>
    <w:rPr>
      <w:sz w:val="8"/>
    </w:rPr>
  </w:style>
  <w:style w:type="paragraph" w:customStyle="1" w:styleId="ECHRFooterLine">
    <w:name w:val="ECHR_Footer_Line"/>
    <w:aliases w:val="_Footer_Line"/>
    <w:basedOn w:val="Normal"/>
    <w:next w:val="Normal"/>
    <w:uiPriority w:val="30"/>
    <w:semiHidden/>
    <w:rsid w:val="00A72C36"/>
    <w:pPr>
      <w:pBdr>
        <w:top w:val="single" w:sz="6" w:space="1" w:color="5F5F5F"/>
      </w:pBdr>
      <w:tabs>
        <w:tab w:val="center" w:pos="3686"/>
        <w:tab w:val="right" w:pos="7371"/>
      </w:tabs>
      <w:ind w:left="-1474" w:right="-1474"/>
    </w:pPr>
    <w:rPr>
      <w:color w:val="5F5F5F"/>
    </w:rPr>
  </w:style>
  <w:style w:type="paragraph" w:customStyle="1" w:styleId="DecHCase">
    <w:name w:val="Dec_H_Case"/>
    <w:aliases w:val="_Title_3"/>
    <w:basedOn w:val="JuPara"/>
    <w:next w:val="JuPara"/>
    <w:uiPriority w:val="38"/>
    <w:qFormat/>
    <w:rsid w:val="00A72C36"/>
    <w:pPr>
      <w:keepNext/>
      <w:keepLines/>
      <w:spacing w:after="280"/>
      <w:ind w:firstLine="0"/>
      <w:jc w:val="center"/>
    </w:pPr>
    <w:rPr>
      <w:rFonts w:asciiTheme="majorHAnsi" w:hAnsiTheme="majorHAnsi"/>
    </w:rPr>
  </w:style>
  <w:style w:type="paragraph" w:customStyle="1" w:styleId="JuTitle">
    <w:name w:val="Ju_Title"/>
    <w:aliases w:val="_Title_2"/>
    <w:basedOn w:val="Normal"/>
    <w:next w:val="JuPara"/>
    <w:uiPriority w:val="38"/>
    <w:qFormat/>
    <w:rsid w:val="00A72C36"/>
    <w:pPr>
      <w:keepNext/>
      <w:keepLines/>
      <w:spacing w:before="1320" w:after="280"/>
      <w:contextualSpacing/>
      <w:jc w:val="center"/>
    </w:pPr>
    <w:rPr>
      <w:b/>
    </w:rPr>
  </w:style>
  <w:style w:type="paragraph" w:customStyle="1" w:styleId="ECHRHeaderLandscape">
    <w:name w:val="ECHR_Header_Landscape"/>
    <w:aliases w:val="_Header_Landscape"/>
    <w:basedOn w:val="JuHeader"/>
    <w:uiPriority w:val="29"/>
    <w:rsid w:val="00A72C36"/>
    <w:pPr>
      <w:tabs>
        <w:tab w:val="center" w:pos="6146"/>
        <w:tab w:val="right" w:pos="13778"/>
      </w:tabs>
      <w:ind w:left="-1474" w:right="-1474"/>
    </w:pPr>
  </w:style>
  <w:style w:type="paragraph" w:customStyle="1" w:styleId="ECHRBullet1">
    <w:name w:val="ECHR_Bullet_1"/>
    <w:aliases w:val="_Bul_1"/>
    <w:basedOn w:val="NormalJustified"/>
    <w:uiPriority w:val="23"/>
    <w:semiHidden/>
    <w:qFormat/>
    <w:rsid w:val="00A72C36"/>
    <w:pPr>
      <w:numPr>
        <w:numId w:val="18"/>
      </w:numPr>
      <w:spacing w:before="60" w:after="60"/>
    </w:pPr>
  </w:style>
  <w:style w:type="paragraph" w:customStyle="1" w:styleId="ECHRBullet2">
    <w:name w:val="ECHR_Bullet_2"/>
    <w:aliases w:val="_Bul_2"/>
    <w:basedOn w:val="ECHRBullet1"/>
    <w:uiPriority w:val="23"/>
    <w:semiHidden/>
    <w:rsid w:val="00A72C36"/>
    <w:pPr>
      <w:numPr>
        <w:ilvl w:val="1"/>
      </w:numPr>
    </w:pPr>
  </w:style>
  <w:style w:type="paragraph" w:customStyle="1" w:styleId="ECHRBullet3">
    <w:name w:val="ECHR_Bullet_3"/>
    <w:aliases w:val="_Bul_3"/>
    <w:basedOn w:val="ECHRBullet2"/>
    <w:uiPriority w:val="23"/>
    <w:semiHidden/>
    <w:rsid w:val="00A72C36"/>
    <w:pPr>
      <w:numPr>
        <w:ilvl w:val="2"/>
      </w:numPr>
    </w:pPr>
  </w:style>
  <w:style w:type="paragraph" w:customStyle="1" w:styleId="ECHRBullet4">
    <w:name w:val="ECHR_Bullet_4"/>
    <w:aliases w:val="_Bul_4"/>
    <w:basedOn w:val="ECHRBullet3"/>
    <w:uiPriority w:val="23"/>
    <w:semiHidden/>
    <w:rsid w:val="00A72C36"/>
    <w:pPr>
      <w:numPr>
        <w:ilvl w:val="3"/>
      </w:numPr>
    </w:pPr>
  </w:style>
  <w:style w:type="paragraph" w:customStyle="1" w:styleId="ECHRConfidential">
    <w:name w:val="ECHR_Confidential"/>
    <w:aliases w:val="_Confidential"/>
    <w:basedOn w:val="Normal"/>
    <w:next w:val="Normal"/>
    <w:uiPriority w:val="42"/>
    <w:semiHidden/>
    <w:qFormat/>
    <w:rsid w:val="00A72C36"/>
    <w:pPr>
      <w:jc w:val="right"/>
    </w:pPr>
    <w:rPr>
      <w:color w:val="C00000"/>
      <w:sz w:val="20"/>
    </w:rPr>
  </w:style>
  <w:style w:type="paragraph" w:customStyle="1" w:styleId="ECHRDecisionBody">
    <w:name w:val="ECHR_Decision_Body"/>
    <w:aliases w:val="_Decision_Body"/>
    <w:basedOn w:val="NormalJustified"/>
    <w:uiPriority w:val="54"/>
    <w:semiHidden/>
    <w:rsid w:val="00A72C36"/>
    <w:pPr>
      <w:tabs>
        <w:tab w:val="left" w:pos="567"/>
        <w:tab w:val="left" w:pos="1134"/>
      </w:tabs>
      <w:spacing w:line="240" w:lineRule="exact"/>
      <w:jc w:val="left"/>
    </w:pPr>
  </w:style>
  <w:style w:type="paragraph" w:customStyle="1" w:styleId="ECHRDivisionName">
    <w:name w:val="ECHR_DivisionName"/>
    <w:aliases w:val="_Div_Name"/>
    <w:basedOn w:val="Normal"/>
    <w:link w:val="ECHRDivisionNameChar"/>
    <w:uiPriority w:val="41"/>
    <w:semiHidden/>
    <w:qFormat/>
    <w:rsid w:val="00A72C36"/>
    <w:pPr>
      <w:contextualSpacing/>
      <w:jc w:val="center"/>
    </w:pPr>
    <w:rPr>
      <w:rFonts w:ascii="Arial" w:hAnsi="Arial"/>
      <w:i/>
      <w:color w:val="002856"/>
      <w:sz w:val="32"/>
    </w:rPr>
  </w:style>
  <w:style w:type="character" w:customStyle="1" w:styleId="ECHRDivisionNameChar">
    <w:name w:val="ECHR_DivisionName Char"/>
    <w:aliases w:val="_Div_Name Char"/>
    <w:basedOn w:val="DefaultParagraphFont"/>
    <w:link w:val="ECHRDivisionName"/>
    <w:uiPriority w:val="41"/>
    <w:semiHidden/>
    <w:rsid w:val="00A72C36"/>
    <w:rPr>
      <w:rFonts w:ascii="Arial" w:hAnsi="Arial"/>
      <w:i/>
      <w:color w:val="002856"/>
      <w:sz w:val="32"/>
      <w:szCs w:val="24"/>
      <w:lang w:val="en-GB"/>
    </w:rPr>
  </w:style>
  <w:style w:type="paragraph" w:customStyle="1" w:styleId="ECHRFooterLineLandscape">
    <w:name w:val="ECHR_Footer_Line_Landscape"/>
    <w:aliases w:val="_Footer_Line_Landscape"/>
    <w:basedOn w:val="Normal"/>
    <w:uiPriority w:val="30"/>
    <w:semiHidden/>
    <w:rsid w:val="00A72C36"/>
    <w:pPr>
      <w:pBdr>
        <w:top w:val="single" w:sz="8" w:space="1" w:color="7F7F7F" w:themeColor="text1" w:themeTint="80"/>
      </w:pBdr>
      <w:tabs>
        <w:tab w:val="center" w:pos="6146"/>
        <w:tab w:val="right" w:pos="12293"/>
      </w:tabs>
      <w:ind w:left="-1474" w:right="-1474"/>
    </w:pPr>
    <w:rPr>
      <w:color w:val="474747" w:themeColor="accent3" w:themeShade="BF"/>
      <w:sz w:val="22"/>
    </w:rPr>
  </w:style>
  <w:style w:type="paragraph" w:customStyle="1" w:styleId="ECHRHeaderDate">
    <w:name w:val="ECHR_Header_Date"/>
    <w:aliases w:val="_Ref_Date"/>
    <w:basedOn w:val="Normal"/>
    <w:uiPriority w:val="44"/>
    <w:semiHidden/>
    <w:qFormat/>
    <w:rsid w:val="00A72C36"/>
    <w:pPr>
      <w:jc w:val="right"/>
    </w:pPr>
    <w:rPr>
      <w:sz w:val="20"/>
    </w:rPr>
  </w:style>
  <w:style w:type="paragraph" w:customStyle="1" w:styleId="ECHRHeaderRefIt">
    <w:name w:val="ECHR_Header_Ref_It"/>
    <w:aliases w:val="_Ref_Ital"/>
    <w:basedOn w:val="Normal"/>
    <w:next w:val="ECHRHeaderDate"/>
    <w:uiPriority w:val="43"/>
    <w:qFormat/>
    <w:rsid w:val="00A72C36"/>
    <w:pPr>
      <w:jc w:val="right"/>
    </w:pPr>
    <w:rPr>
      <w:i/>
      <w:sz w:val="20"/>
    </w:rPr>
  </w:style>
  <w:style w:type="paragraph" w:customStyle="1" w:styleId="ECHRHeading9">
    <w:name w:val="ECHR_Heading_9"/>
    <w:aliases w:val="_Head_9"/>
    <w:basedOn w:val="Heading9"/>
    <w:uiPriority w:val="17"/>
    <w:semiHidden/>
    <w:rsid w:val="00A72C36"/>
    <w:pPr>
      <w:keepNext/>
      <w:keepLines/>
      <w:numPr>
        <w:ilvl w:val="8"/>
        <w:numId w:val="20"/>
      </w:numPr>
      <w:spacing w:before="100" w:beforeAutospacing="1"/>
      <w:contextualSpacing/>
      <w:jc w:val="both"/>
    </w:pPr>
    <w:rPr>
      <w:i w:val="0"/>
      <w:sz w:val="18"/>
    </w:rPr>
  </w:style>
  <w:style w:type="paragraph" w:customStyle="1" w:styleId="ECHRLine">
    <w:name w:val="ECHR_Line"/>
    <w:aliases w:val="_Line"/>
    <w:basedOn w:val="NormalJustified"/>
    <w:next w:val="Normal"/>
    <w:uiPriority w:val="46"/>
    <w:semiHidden/>
    <w:rsid w:val="00A72C36"/>
    <w:pPr>
      <w:pBdr>
        <w:bottom w:val="single" w:sz="12" w:space="1" w:color="949494" w:themeColor="text2" w:themeShade="BF"/>
      </w:pBdr>
      <w:spacing w:after="120"/>
    </w:pPr>
    <w:rPr>
      <w:sz w:val="12"/>
    </w:rPr>
  </w:style>
  <w:style w:type="paragraph" w:customStyle="1" w:styleId="ECHRNumberedList1">
    <w:name w:val="ECHR_Numbered_List_1"/>
    <w:aliases w:val="_Num_1"/>
    <w:basedOn w:val="NormalJustified"/>
    <w:uiPriority w:val="23"/>
    <w:semiHidden/>
    <w:qFormat/>
    <w:rsid w:val="00A72C36"/>
    <w:pPr>
      <w:numPr>
        <w:numId w:val="19"/>
      </w:numPr>
      <w:spacing w:before="60" w:after="60"/>
    </w:pPr>
  </w:style>
  <w:style w:type="paragraph" w:customStyle="1" w:styleId="ECHRNumberedList2">
    <w:name w:val="ECHR_Numbered_List_2"/>
    <w:aliases w:val="_Num_2"/>
    <w:basedOn w:val="ECHRNumberedList1"/>
    <w:uiPriority w:val="23"/>
    <w:semiHidden/>
    <w:rsid w:val="00A72C36"/>
    <w:pPr>
      <w:numPr>
        <w:ilvl w:val="1"/>
      </w:numPr>
    </w:pPr>
  </w:style>
  <w:style w:type="paragraph" w:customStyle="1" w:styleId="ECHRNumberedList3">
    <w:name w:val="ECHR_Numbered_List_3"/>
    <w:aliases w:val="_Num_3"/>
    <w:basedOn w:val="ECHRNumberedList2"/>
    <w:uiPriority w:val="23"/>
    <w:semiHidden/>
    <w:rsid w:val="00A72C36"/>
    <w:pPr>
      <w:numPr>
        <w:ilvl w:val="2"/>
      </w:numPr>
    </w:pPr>
  </w:style>
  <w:style w:type="paragraph" w:customStyle="1" w:styleId="ECHRParaHanging">
    <w:name w:val="ECHR_Para_Hanging"/>
    <w:aliases w:val="_Hanging"/>
    <w:basedOn w:val="NormalJustified"/>
    <w:uiPriority w:val="8"/>
    <w:semiHidden/>
    <w:qFormat/>
    <w:rsid w:val="00A72C36"/>
    <w:pPr>
      <w:ind w:left="567" w:hanging="567"/>
    </w:pPr>
  </w:style>
  <w:style w:type="paragraph" w:customStyle="1" w:styleId="ECHRParaIndent">
    <w:name w:val="ECHR_Para_Indent"/>
    <w:aliases w:val="_Indent"/>
    <w:basedOn w:val="NormalJustified"/>
    <w:uiPriority w:val="7"/>
    <w:semiHidden/>
    <w:qFormat/>
    <w:rsid w:val="00A72C36"/>
    <w:pPr>
      <w:spacing w:before="120" w:after="120"/>
      <w:ind w:left="284"/>
    </w:pPr>
  </w:style>
  <w:style w:type="character" w:customStyle="1" w:styleId="ECHRRed">
    <w:name w:val="ECHR_Red"/>
    <w:aliases w:val="_Red"/>
    <w:basedOn w:val="DefaultParagraphFont"/>
    <w:uiPriority w:val="15"/>
    <w:semiHidden/>
    <w:qFormat/>
    <w:rsid w:val="00A72C36"/>
    <w:rPr>
      <w:color w:val="C00000" w:themeColor="accent2"/>
    </w:rPr>
  </w:style>
  <w:style w:type="paragraph" w:customStyle="1" w:styleId="DecList">
    <w:name w:val="Dec_List"/>
    <w:aliases w:val="_List"/>
    <w:basedOn w:val="JuList"/>
    <w:uiPriority w:val="22"/>
    <w:rsid w:val="00A72C36"/>
    <w:pPr>
      <w:numPr>
        <w:numId w:val="0"/>
      </w:numPr>
      <w:ind w:left="284"/>
    </w:pPr>
  </w:style>
  <w:style w:type="table" w:customStyle="1" w:styleId="ECHRTable2">
    <w:name w:val="ECHR_Table_2"/>
    <w:basedOn w:val="TableNormal"/>
    <w:uiPriority w:val="99"/>
    <w:rsid w:val="00A72C36"/>
    <w:pPr>
      <w:tabs>
        <w:tab w:val="left" w:pos="567"/>
        <w:tab w:val="left" w:pos="851"/>
        <w:tab w:val="right" w:pos="5273"/>
      </w:tabs>
    </w:pPr>
    <w:rPr>
      <w:color w:val="262626" w:themeColor="text1" w:themeTint="D9"/>
      <w:sz w:val="24"/>
      <w:szCs w:val="24"/>
    </w:rPr>
    <w:tblPr>
      <w:tblStyleRowBandSize w:val="1"/>
      <w:tblStyleColBandSize w:val="1"/>
      <w:tblCellSpacing w:w="28" w:type="dxa"/>
      <w:tblInd w:w="-964" w:type="dxa"/>
      <w:tblCellMar>
        <w:top w:w="85" w:type="dxa"/>
        <w:left w:w="113" w:type="dxa"/>
        <w:bottom w:w="85" w:type="dxa"/>
        <w:right w:w="113" w:type="dxa"/>
      </w:tblCellMar>
    </w:tblPr>
    <w:trPr>
      <w:tblCellSpacing w:w="28" w:type="dxa"/>
    </w:trPr>
    <w:tblStylePr w:type="firstRow">
      <w:pPr>
        <w:jc w:val="center"/>
      </w:pPr>
      <w:rPr>
        <w:b/>
        <w:sz w:val="24"/>
      </w:rPr>
      <w:tblPr/>
      <w:tcPr>
        <w:tcBorders>
          <w:top w:val="nil"/>
          <w:left w:val="nil"/>
          <w:bottom w:val="nil"/>
          <w:right w:val="nil"/>
          <w:insideH w:val="nil"/>
          <w:insideV w:val="nil"/>
          <w:tl2br w:val="nil"/>
          <w:tr2bl w:val="nil"/>
        </w:tcBorders>
        <w:shd w:val="clear" w:color="auto" w:fill="DFDFDF" w:themeFill="background2" w:themeFillShade="E6"/>
      </w:tcPr>
    </w:tblStylePr>
    <w:tblStylePr w:type="lastRow">
      <w:rPr>
        <w:b/>
      </w:rPr>
      <w:tblPr/>
      <w:tcPr>
        <w:tcBorders>
          <w:top w:val="nil"/>
          <w:left w:val="nil"/>
          <w:bottom w:val="nil"/>
          <w:right w:val="nil"/>
          <w:insideH w:val="nil"/>
          <w:insideV w:val="nil"/>
          <w:tl2br w:val="nil"/>
          <w:tr2bl w:val="nil"/>
        </w:tcBorders>
        <w:shd w:val="clear" w:color="auto" w:fill="ECECEC"/>
      </w:tcPr>
    </w:tblStylePr>
    <w:tblStylePr w:type="firstCol">
      <w:tblPr/>
      <w:tcPr>
        <w:tcBorders>
          <w:top w:val="nil"/>
          <w:left w:val="nil"/>
          <w:bottom w:val="nil"/>
          <w:right w:val="nil"/>
          <w:insideH w:val="nil"/>
          <w:insideV w:val="nil"/>
          <w:tl2br w:val="nil"/>
          <w:tr2bl w:val="nil"/>
        </w:tcBorders>
        <w:shd w:val="clear" w:color="auto" w:fill="EFF8FF"/>
      </w:tcPr>
    </w:tblStylePr>
    <w:tblStylePr w:type="lastCol">
      <w:tblPr/>
      <w:tcPr>
        <w:tcBorders>
          <w:top w:val="nil"/>
          <w:left w:val="nil"/>
          <w:bottom w:val="nil"/>
          <w:right w:val="nil"/>
          <w:insideH w:val="nil"/>
          <w:insideV w:val="nil"/>
          <w:tl2br w:val="nil"/>
          <w:tr2bl w:val="nil"/>
        </w:tcBorders>
        <w:shd w:val="clear" w:color="auto" w:fill="F3FCE8"/>
      </w:tcPr>
    </w:tblStylePr>
    <w:tblStylePr w:type="band1Vert">
      <w:pPr>
        <w:jc w:val="center"/>
      </w:pPr>
      <w:rPr>
        <w:b/>
        <w:sz w:val="28"/>
      </w:rPr>
      <w:tblPr/>
      <w:tcPr>
        <w:tcBorders>
          <w:top w:val="nil"/>
          <w:left w:val="nil"/>
          <w:bottom w:val="nil"/>
          <w:right w:val="nil"/>
          <w:insideH w:val="nil"/>
          <w:insideV w:val="nil"/>
          <w:tl2br w:val="nil"/>
          <w:tr2bl w:val="nil"/>
        </w:tcBorders>
        <w:shd w:val="clear" w:color="auto" w:fill="A7DBFF"/>
      </w:tcPr>
    </w:tblStylePr>
    <w:tblStylePr w:type="band2Vert">
      <w:pPr>
        <w:jc w:val="center"/>
      </w:pPr>
      <w:rPr>
        <w:b/>
        <w:sz w:val="28"/>
      </w:rPr>
      <w:tblPr/>
      <w:tcPr>
        <w:tcBorders>
          <w:top w:val="nil"/>
          <w:left w:val="nil"/>
          <w:bottom w:val="nil"/>
          <w:right w:val="nil"/>
          <w:insideH w:val="nil"/>
          <w:insideV w:val="nil"/>
          <w:tl2br w:val="nil"/>
          <w:tr2bl w:val="nil"/>
        </w:tcBorders>
        <w:shd w:val="clear" w:color="auto" w:fill="C6F094"/>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shd w:val="clear" w:color="auto" w:fill="F8F8F8" w:themeFill="background2"/>
      </w:tcPr>
    </w:tblStylePr>
    <w:tblStylePr w:type="neCell">
      <w:pPr>
        <w:jc w:val="center"/>
      </w:pPr>
      <w:rPr>
        <w:b/>
      </w:rPr>
      <w:tblPr/>
      <w:tcPr>
        <w:tcBorders>
          <w:top w:val="nil"/>
          <w:left w:val="nil"/>
          <w:bottom w:val="nil"/>
          <w:right w:val="nil"/>
          <w:insideH w:val="nil"/>
          <w:insideV w:val="nil"/>
          <w:tl2br w:val="nil"/>
          <w:tr2bl w:val="nil"/>
        </w:tcBorders>
        <w:shd w:val="clear" w:color="auto" w:fill="DCF6BC"/>
      </w:tcPr>
    </w:tblStylePr>
    <w:tblStylePr w:type="nwCell">
      <w:pPr>
        <w:jc w:val="center"/>
      </w:pPr>
      <w:rPr>
        <w:b/>
      </w:rPr>
      <w:tblPr/>
      <w:tcPr>
        <w:tcBorders>
          <w:top w:val="nil"/>
          <w:left w:val="nil"/>
          <w:bottom w:val="nil"/>
          <w:right w:val="nil"/>
          <w:insideH w:val="nil"/>
          <w:insideV w:val="nil"/>
          <w:tl2br w:val="nil"/>
          <w:tr2bl w:val="nil"/>
        </w:tcBorders>
        <w:shd w:val="clear" w:color="auto" w:fill="CDEBFF"/>
      </w:tcPr>
    </w:tblStylePr>
    <w:tblStylePr w:type="seCell">
      <w:tblPr/>
      <w:tcPr>
        <w:tcBorders>
          <w:top w:val="nil"/>
          <w:left w:val="nil"/>
          <w:bottom w:val="nil"/>
          <w:right w:val="nil"/>
          <w:insideH w:val="nil"/>
          <w:insideV w:val="nil"/>
          <w:tl2br w:val="nil"/>
          <w:tr2bl w:val="nil"/>
        </w:tcBorders>
        <w:shd w:val="clear" w:color="auto" w:fill="C6F094"/>
      </w:tcPr>
    </w:tblStylePr>
    <w:tblStylePr w:type="swCell">
      <w:tblPr/>
      <w:tcPr>
        <w:tcBorders>
          <w:top w:val="nil"/>
          <w:left w:val="nil"/>
          <w:bottom w:val="nil"/>
          <w:right w:val="nil"/>
          <w:insideH w:val="nil"/>
          <w:insideV w:val="nil"/>
          <w:tl2br w:val="nil"/>
          <w:tr2bl w:val="nil"/>
        </w:tcBorders>
        <w:shd w:val="clear" w:color="auto" w:fill="A7DBFF"/>
      </w:tcPr>
    </w:tblStylePr>
  </w:style>
  <w:style w:type="table" w:customStyle="1" w:styleId="ECHRTable2016">
    <w:name w:val="ECHR_Table_2016"/>
    <w:basedOn w:val="TableNormal"/>
    <w:uiPriority w:val="99"/>
    <w:rsid w:val="00A72C36"/>
    <w:rPr>
      <w:sz w:val="24"/>
      <w:szCs w:val="24"/>
    </w:rPr>
    <w:tblPr>
      <w:tblStyleRowBandSize w:val="1"/>
      <w:tblStyleColBandSize w:val="1"/>
      <w:jc w:val="center"/>
      <w:tbl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5F5F5F" w:themeColor="accent3"/>
      </w:tblBorders>
    </w:tblPr>
    <w:trPr>
      <w:jc w:val="center"/>
    </w:trPr>
    <w:tblStylePr w:type="firstRow">
      <w:rPr>
        <w:rFonts w:asciiTheme="majorHAnsi" w:hAnsiTheme="majorHAnsi"/>
        <w:b/>
        <w:i w:val="0"/>
        <w:color w:val="F8F8F8" w:themeColor="background2"/>
        <w:sz w:val="22"/>
      </w:rPr>
      <w:tblPr/>
      <w:trPr>
        <w:tblHeader/>
      </w:tr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single" w:sz="4" w:space="0" w:color="5F5F5F" w:themeColor="accent3"/>
          <w:insideV w:val="single" w:sz="4" w:space="0" w:color="F8F8F8" w:themeColor="background2"/>
          <w:tl2br w:val="nil"/>
          <w:tr2bl w:val="nil"/>
        </w:tcBorders>
        <w:shd w:val="clear" w:color="auto" w:fill="5F5F5F" w:themeFill="accent3"/>
      </w:tcPr>
    </w:tblStylePr>
    <w:tblStylePr w:type="lastRow">
      <w:rPr>
        <w:b/>
        <w:i w:val="0"/>
      </w:rPr>
      <w:tblPr/>
      <w:tcPr>
        <w:tcBorders>
          <w:top w:val="single" w:sz="8" w:space="0" w:color="5F5F5F" w:themeColor="accent3"/>
          <w:left w:val="single" w:sz="4" w:space="0" w:color="5F5F5F" w:themeColor="accent3"/>
          <w:bottom w:val="single" w:sz="8" w:space="0" w:color="5F5F5F" w:themeColor="accent3"/>
          <w:right w:val="single" w:sz="4" w:space="0" w:color="5F5F5F" w:themeColor="accent3"/>
          <w:insideH w:val="nil"/>
          <w:insideV w:val="single" w:sz="4" w:space="0" w:color="5F5F5F" w:themeColor="accent3"/>
          <w:tl2br w:val="nil"/>
          <w:tr2bl w:val="nil"/>
        </w:tcBorders>
      </w:tcPr>
    </w:tblStylePr>
    <w:tblStylePr w:type="firstCol">
      <w:rPr>
        <w:rFonts w:asciiTheme="majorHAnsi" w:hAnsiTheme="majorHAnsi"/>
        <w:b/>
        <w:i w:val="0"/>
        <w:color w:val="3E3E3E" w:themeColor="background2" w:themeShade="40"/>
        <w:sz w:val="22"/>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lastCol">
      <w:rPr>
        <w:b/>
        <w:i w:val="0"/>
      </w:rPr>
    </w:tblStylePr>
    <w:tblStylePr w:type="band2Vert">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l2br w:val="nil"/>
          <w:tr2bl w:val="nil"/>
        </w:tcBorders>
        <w:shd w:val="clear" w:color="auto" w:fill="E8E8E8" w:themeFill="text2" w:themeFillTint="66"/>
      </w:tcPr>
    </w:tblStylePr>
    <w:tblStylePr w:type="band2Horz">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single" w:sz="4" w:space="0" w:color="0072BC" w:themeColor="accent1"/>
          <w:insideV w:val="single" w:sz="4" w:space="0" w:color="0072BC" w:themeColor="accent1"/>
          <w:tl2br w:val="nil"/>
          <w:tr2bl w:val="nil"/>
        </w:tcBorders>
        <w:shd w:val="clear" w:color="auto" w:fill="E8E8E8" w:themeFill="text2" w:themeFillTint="66"/>
      </w:tcPr>
    </w:tblStylePr>
  </w:style>
  <w:style w:type="paragraph" w:customStyle="1" w:styleId="ECHRTitle1">
    <w:name w:val="ECHR_Title_1"/>
    <w:aliases w:val="_Title_L_1"/>
    <w:basedOn w:val="Normal"/>
    <w:next w:val="Normal"/>
    <w:uiPriority w:val="28"/>
    <w:semiHidden/>
    <w:qFormat/>
    <w:rsid w:val="00A72C36"/>
    <w:pPr>
      <w:keepNext/>
      <w:keepLines/>
      <w:spacing w:before="240"/>
      <w:contextualSpacing/>
    </w:pPr>
    <w:rPr>
      <w:rFonts w:asciiTheme="majorHAnsi" w:hAnsiTheme="majorHAnsi"/>
      <w:b/>
      <w:color w:val="2F2F2F" w:themeColor="accent3" w:themeShade="80"/>
      <w:sz w:val="32"/>
    </w:rPr>
  </w:style>
  <w:style w:type="paragraph" w:customStyle="1" w:styleId="ECHRTitle2">
    <w:name w:val="ECHR_Title_2"/>
    <w:aliases w:val="_Title_L_2"/>
    <w:basedOn w:val="Normal"/>
    <w:next w:val="Normal"/>
    <w:uiPriority w:val="28"/>
    <w:semiHidden/>
    <w:qFormat/>
    <w:rsid w:val="00A72C36"/>
    <w:pPr>
      <w:keepNext/>
      <w:keepLines/>
      <w:spacing w:before="240"/>
      <w:contextualSpacing/>
    </w:pPr>
    <w:rPr>
      <w:rFonts w:asciiTheme="majorHAnsi" w:hAnsiTheme="majorHAnsi"/>
      <w:b/>
      <w:color w:val="474747" w:themeColor="accent3" w:themeShade="BF"/>
      <w:sz w:val="28"/>
    </w:rPr>
  </w:style>
  <w:style w:type="paragraph" w:customStyle="1" w:styleId="ECHRTitle3">
    <w:name w:val="ECHR_Title_3"/>
    <w:aliases w:val="_Title_L_3"/>
    <w:basedOn w:val="Normal"/>
    <w:next w:val="Normal"/>
    <w:uiPriority w:val="28"/>
    <w:semiHidden/>
    <w:qFormat/>
    <w:rsid w:val="00A72C36"/>
    <w:pPr>
      <w:keepNext/>
      <w:keepLines/>
      <w:spacing w:before="240"/>
      <w:contextualSpacing/>
    </w:pPr>
    <w:rPr>
      <w:rFonts w:asciiTheme="majorHAnsi" w:hAnsiTheme="majorHAnsi"/>
      <w:b/>
      <w:color w:val="474747" w:themeColor="accent3" w:themeShade="BF"/>
    </w:rPr>
  </w:style>
  <w:style w:type="paragraph" w:customStyle="1" w:styleId="ECHRTitleCentre1">
    <w:name w:val="ECHR_Title_Centre_1"/>
    <w:aliases w:val="_Title_C_1"/>
    <w:basedOn w:val="Normal"/>
    <w:next w:val="Normal"/>
    <w:uiPriority w:val="26"/>
    <w:semiHidden/>
    <w:qFormat/>
    <w:rsid w:val="00A72C36"/>
    <w:pPr>
      <w:keepNext/>
      <w:keepLines/>
      <w:spacing w:before="240"/>
      <w:contextualSpacing/>
      <w:jc w:val="center"/>
    </w:pPr>
    <w:rPr>
      <w:rFonts w:asciiTheme="majorHAnsi" w:hAnsiTheme="majorHAnsi"/>
      <w:b/>
      <w:color w:val="2F2F2F" w:themeColor="accent3" w:themeShade="80"/>
      <w:sz w:val="32"/>
    </w:rPr>
  </w:style>
  <w:style w:type="paragraph" w:customStyle="1" w:styleId="ECHRTitleCentre2">
    <w:name w:val="ECHR_Title_Centre_2"/>
    <w:aliases w:val="_Title_C_2"/>
    <w:basedOn w:val="Normal"/>
    <w:next w:val="Normal"/>
    <w:uiPriority w:val="26"/>
    <w:semiHidden/>
    <w:qFormat/>
    <w:rsid w:val="00A72C36"/>
    <w:pPr>
      <w:keepNext/>
      <w:keepLines/>
      <w:spacing w:before="240"/>
      <w:contextualSpacing/>
      <w:jc w:val="center"/>
    </w:pPr>
    <w:rPr>
      <w:rFonts w:asciiTheme="majorHAnsi" w:hAnsiTheme="majorHAnsi"/>
      <w:b/>
      <w:color w:val="474747" w:themeColor="accent3" w:themeShade="BF"/>
      <w:sz w:val="28"/>
    </w:rPr>
  </w:style>
  <w:style w:type="paragraph" w:customStyle="1" w:styleId="ECHRTitleCentre3">
    <w:name w:val="ECHR_Title_Centre_3"/>
    <w:aliases w:val="_Title_C_3"/>
    <w:basedOn w:val="Normal"/>
    <w:next w:val="Normal"/>
    <w:uiPriority w:val="26"/>
    <w:semiHidden/>
    <w:qFormat/>
    <w:rsid w:val="00A72C36"/>
    <w:pPr>
      <w:keepNext/>
      <w:keepLines/>
      <w:spacing w:before="240"/>
      <w:contextualSpacing/>
      <w:jc w:val="center"/>
    </w:pPr>
    <w:rPr>
      <w:rFonts w:asciiTheme="majorHAnsi" w:hAnsiTheme="majorHAnsi"/>
      <w:b/>
      <w:color w:val="474747" w:themeColor="accent3" w:themeShade="BF"/>
    </w:rPr>
  </w:style>
  <w:style w:type="paragraph" w:customStyle="1" w:styleId="ECHRTitleCentreTOC1">
    <w:name w:val="ECHR_Title_Centre_TOC_1"/>
    <w:aliases w:val="_Title_C_TOC"/>
    <w:basedOn w:val="ECHRTitleCentre1"/>
    <w:next w:val="Normal"/>
    <w:uiPriority w:val="25"/>
    <w:semiHidden/>
    <w:qFormat/>
    <w:rsid w:val="00A72C36"/>
    <w:pPr>
      <w:outlineLvl w:val="0"/>
    </w:pPr>
  </w:style>
  <w:style w:type="paragraph" w:customStyle="1" w:styleId="ECHRTitleTOC1">
    <w:name w:val="ECHR_Title_TOC_1"/>
    <w:aliases w:val="_Title_L_TOC"/>
    <w:basedOn w:val="ECHRTitle1"/>
    <w:next w:val="Normal"/>
    <w:uiPriority w:val="27"/>
    <w:semiHidden/>
    <w:qFormat/>
    <w:rsid w:val="00A72C36"/>
    <w:pPr>
      <w:outlineLvl w:val="0"/>
    </w:pPr>
  </w:style>
  <w:style w:type="paragraph" w:customStyle="1" w:styleId="ECHRPlaceholder">
    <w:name w:val="ECHR_Placeholder"/>
    <w:aliases w:val="_Placeholder"/>
    <w:basedOn w:val="JuSigned"/>
    <w:uiPriority w:val="31"/>
    <w:rsid w:val="00A72C36"/>
    <w:rPr>
      <w:color w:val="FFFFFF"/>
    </w:rPr>
  </w:style>
  <w:style w:type="paragraph" w:customStyle="1" w:styleId="ECHRSpacer">
    <w:name w:val="ECHR_Spacer"/>
    <w:aliases w:val="_Spacer"/>
    <w:basedOn w:val="Normal"/>
    <w:uiPriority w:val="45"/>
    <w:semiHidden/>
    <w:rsid w:val="00A72C36"/>
    <w:rPr>
      <w:sz w:val="4"/>
    </w:rPr>
  </w:style>
  <w:style w:type="table" w:customStyle="1" w:styleId="ECHRTableGrey">
    <w:name w:val="ECHR_Table_Grey"/>
    <w:basedOn w:val="TableNormal"/>
    <w:uiPriority w:val="99"/>
    <w:rsid w:val="00A72C36"/>
    <w:pPr>
      <w:tabs>
        <w:tab w:val="left" w:pos="397"/>
      </w:tabs>
    </w:pPr>
    <w:tblPr>
      <w:jc w:val="center"/>
      <w:tblBorders>
        <w:top w:val="single" w:sz="4" w:space="0" w:color="636363" w:themeColor="text2" w:themeShade="80"/>
        <w:left w:val="single" w:sz="4" w:space="0" w:color="636363" w:themeColor="text2" w:themeShade="80"/>
        <w:bottom w:val="single" w:sz="4" w:space="0" w:color="636363" w:themeColor="text2" w:themeShade="80"/>
        <w:right w:val="single" w:sz="4" w:space="0" w:color="636363" w:themeColor="text2" w:themeShade="80"/>
      </w:tblBorders>
      <w:tblCellMar>
        <w:top w:w="142" w:type="dxa"/>
        <w:bottom w:w="85" w:type="dxa"/>
      </w:tblCellMar>
    </w:tblPr>
    <w:trPr>
      <w:jc w:val="center"/>
    </w:trPr>
    <w:tcPr>
      <w:shd w:val="clear" w:color="auto" w:fill="F8F8F8" w:themeFill="background2"/>
    </w:tcPr>
    <w:tblStylePr w:type="firstRow">
      <w:rPr>
        <w:b/>
        <w:color w:val="262626" w:themeColor="text1" w:themeTint="D9"/>
      </w:rPr>
    </w:tblStylePr>
  </w:style>
  <w:style w:type="character" w:customStyle="1" w:styleId="1">
    <w:name w:val="Неразрешено споменаване1"/>
    <w:basedOn w:val="DefaultParagraphFont"/>
    <w:uiPriority w:val="99"/>
    <w:semiHidden/>
    <w:unhideWhenUsed/>
    <w:rsid w:val="00A72C36"/>
    <w:rPr>
      <w:color w:val="605E5C"/>
      <w:shd w:val="clear" w:color="auto" w:fill="E1DFDD"/>
    </w:rPr>
  </w:style>
  <w:style w:type="character" w:customStyle="1" w:styleId="JuParaChar">
    <w:name w:val="Ju_Para Char"/>
    <w:aliases w:val="_Para Char"/>
    <w:link w:val="JuPara"/>
    <w:uiPriority w:val="4"/>
    <w:rsid w:val="00AC6997"/>
    <w:rPr>
      <w:sz w:val="24"/>
      <w:szCs w:val="24"/>
      <w:lang w:val="en-GB"/>
    </w:rPr>
  </w:style>
  <w:style w:type="table" w:styleId="GridTable1Light">
    <w:name w:val="Grid Table 1 Light"/>
    <w:basedOn w:val="TableNormal"/>
    <w:uiPriority w:val="46"/>
    <w:semiHidden/>
    <w:rsid w:val="00AC699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JuList4">
    <w:name w:val="Ju_List_4"/>
    <w:aliases w:val="N_Bul_4"/>
    <w:basedOn w:val="JuListi"/>
    <w:uiPriority w:val="19"/>
    <w:rsid w:val="00AC6997"/>
    <w:pPr>
      <w:numPr>
        <w:ilvl w:val="0"/>
        <w:numId w:val="0"/>
      </w:numPr>
      <w:tabs>
        <w:tab w:val="num" w:pos="1701"/>
      </w:tabs>
      <w:spacing w:before="60" w:after="60" w:line="240" w:lineRule="exact"/>
      <w:ind w:left="1703" w:hanging="284"/>
      <w:contextualSpacing/>
    </w:pPr>
    <w:rPr>
      <w:sz w:val="22"/>
      <w:lang w:val="fr-FR" w:eastAsia="fr-FR"/>
    </w:rPr>
  </w:style>
  <w:style w:type="table" w:styleId="GridTable1Light-Accent1">
    <w:name w:val="Grid Table 1 Light Accent 1"/>
    <w:basedOn w:val="TableNormal"/>
    <w:uiPriority w:val="46"/>
    <w:semiHidden/>
    <w:rsid w:val="00AC6997"/>
    <w:tblPr>
      <w:tblStyleRowBandSize w:val="1"/>
      <w:tblStyleColBandSize w:val="1"/>
      <w:tblBorders>
        <w:top w:val="single" w:sz="4" w:space="0" w:color="7ECBFF" w:themeColor="accent1" w:themeTint="66"/>
        <w:left w:val="single" w:sz="4" w:space="0" w:color="7ECBFF" w:themeColor="accent1" w:themeTint="66"/>
        <w:bottom w:val="single" w:sz="4" w:space="0" w:color="7ECBFF" w:themeColor="accent1" w:themeTint="66"/>
        <w:right w:val="single" w:sz="4" w:space="0" w:color="7ECBFF" w:themeColor="accent1" w:themeTint="66"/>
        <w:insideH w:val="single" w:sz="4" w:space="0" w:color="7ECBFF" w:themeColor="accent1" w:themeTint="66"/>
        <w:insideV w:val="single" w:sz="4" w:space="0" w:color="7ECBFF" w:themeColor="accent1" w:themeTint="66"/>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2" w:space="0" w:color="3DB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AC6997"/>
    <w:tblPr>
      <w:tblStyleRowBandSize w:val="1"/>
      <w:tblStyleColBandSize w:val="1"/>
      <w:tblBorders>
        <w:top w:val="single" w:sz="4" w:space="0" w:color="FF7F7F" w:themeColor="accent2" w:themeTint="66"/>
        <w:left w:val="single" w:sz="4" w:space="0" w:color="FF7F7F" w:themeColor="accent2" w:themeTint="66"/>
        <w:bottom w:val="single" w:sz="4" w:space="0" w:color="FF7F7F" w:themeColor="accent2" w:themeTint="66"/>
        <w:right w:val="single" w:sz="4" w:space="0" w:color="FF7F7F" w:themeColor="accent2" w:themeTint="66"/>
        <w:insideH w:val="single" w:sz="4" w:space="0" w:color="FF7F7F" w:themeColor="accent2" w:themeTint="66"/>
        <w:insideV w:val="single" w:sz="4" w:space="0" w:color="FF7F7F" w:themeColor="accent2" w:themeTint="66"/>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2" w:space="0" w:color="FF404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AC6997"/>
    <w:tblPr>
      <w:tblStyleRowBandSize w:val="1"/>
      <w:tblStyleColBandSize w:val="1"/>
      <w:tblBorders>
        <w:top w:val="single" w:sz="4" w:space="0" w:color="BFBFBF" w:themeColor="accent3" w:themeTint="66"/>
        <w:left w:val="single" w:sz="4" w:space="0" w:color="BFBFBF" w:themeColor="accent3" w:themeTint="66"/>
        <w:bottom w:val="single" w:sz="4" w:space="0" w:color="BFBFBF" w:themeColor="accent3" w:themeTint="66"/>
        <w:right w:val="single" w:sz="4" w:space="0" w:color="BFBFBF" w:themeColor="accent3" w:themeTint="66"/>
        <w:insideH w:val="single" w:sz="4" w:space="0" w:color="BFBFBF" w:themeColor="accent3" w:themeTint="66"/>
        <w:insideV w:val="single" w:sz="4" w:space="0" w:color="BFBFBF" w:themeColor="accent3" w:themeTint="66"/>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2" w:space="0" w:color="9F9F9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AC6997"/>
    <w:tblPr>
      <w:tblStyleRowBandSize w:val="1"/>
      <w:tblStyleColBandSize w:val="1"/>
      <w:tblBorders>
        <w:top w:val="single" w:sz="4" w:space="0" w:color="D5D5D5" w:themeColor="accent4" w:themeTint="66"/>
        <w:left w:val="single" w:sz="4" w:space="0" w:color="D5D5D5" w:themeColor="accent4" w:themeTint="66"/>
        <w:bottom w:val="single" w:sz="4" w:space="0" w:color="D5D5D5" w:themeColor="accent4" w:themeTint="66"/>
        <w:right w:val="single" w:sz="4" w:space="0" w:color="D5D5D5" w:themeColor="accent4" w:themeTint="66"/>
        <w:insideH w:val="single" w:sz="4" w:space="0" w:color="D5D5D5" w:themeColor="accent4" w:themeTint="66"/>
        <w:insideV w:val="single" w:sz="4" w:space="0" w:color="D5D5D5" w:themeColor="accent4" w:themeTint="66"/>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2" w:space="0" w:color="C0C0C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AC699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AC699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AC699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0072BC" w:themeFill="background1"/>
      </w:tcPr>
    </w:tblStylePr>
    <w:tblStylePr w:type="lastRow">
      <w:rPr>
        <w:b/>
        <w:bCs/>
      </w:rPr>
      <w:tblPr/>
      <w:tcPr>
        <w:tcBorders>
          <w:top w:val="double" w:sz="2" w:space="0" w:color="666666" w:themeColor="tex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AC6997"/>
    <w:tblPr>
      <w:tblStyleRowBandSize w:val="1"/>
      <w:tblStyleColBandSize w:val="1"/>
      <w:tblBorders>
        <w:top w:val="single" w:sz="2" w:space="0" w:color="3DB2FF" w:themeColor="accent1" w:themeTint="99"/>
        <w:bottom w:val="single" w:sz="2" w:space="0" w:color="3DB2FF" w:themeColor="accent1" w:themeTint="99"/>
        <w:insideH w:val="single" w:sz="2" w:space="0" w:color="3DB2FF" w:themeColor="accent1" w:themeTint="99"/>
        <w:insideV w:val="single" w:sz="2" w:space="0" w:color="3DB2FF" w:themeColor="accent1" w:themeTint="99"/>
      </w:tblBorders>
    </w:tblPr>
    <w:tblStylePr w:type="firstRow">
      <w:rPr>
        <w:b/>
        <w:bCs/>
      </w:rPr>
      <w:tblPr/>
      <w:tcPr>
        <w:tcBorders>
          <w:top w:val="nil"/>
          <w:bottom w:val="single" w:sz="12" w:space="0" w:color="3DB2FF" w:themeColor="accent1" w:themeTint="99"/>
          <w:insideH w:val="nil"/>
          <w:insideV w:val="nil"/>
        </w:tcBorders>
        <w:shd w:val="clear" w:color="auto" w:fill="0072BC" w:themeFill="background1"/>
      </w:tcPr>
    </w:tblStylePr>
    <w:tblStylePr w:type="lastRow">
      <w:rPr>
        <w:b/>
        <w:bCs/>
      </w:rPr>
      <w:tblPr/>
      <w:tcPr>
        <w:tcBorders>
          <w:top w:val="double" w:sz="2" w:space="0" w:color="3DB2FF" w:themeColor="accent1"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2-Accent2">
    <w:name w:val="Grid Table 2 Accent 2"/>
    <w:basedOn w:val="TableNormal"/>
    <w:uiPriority w:val="47"/>
    <w:semiHidden/>
    <w:rsid w:val="00AC6997"/>
    <w:tblPr>
      <w:tblStyleRowBandSize w:val="1"/>
      <w:tblStyleColBandSize w:val="1"/>
      <w:tblBorders>
        <w:top w:val="single" w:sz="2" w:space="0" w:color="FF4040" w:themeColor="accent2" w:themeTint="99"/>
        <w:bottom w:val="single" w:sz="2" w:space="0" w:color="FF4040" w:themeColor="accent2" w:themeTint="99"/>
        <w:insideH w:val="single" w:sz="2" w:space="0" w:color="FF4040" w:themeColor="accent2" w:themeTint="99"/>
        <w:insideV w:val="single" w:sz="2" w:space="0" w:color="FF4040" w:themeColor="accent2" w:themeTint="99"/>
      </w:tblBorders>
    </w:tblPr>
    <w:tblStylePr w:type="firstRow">
      <w:rPr>
        <w:b/>
        <w:bCs/>
      </w:rPr>
      <w:tblPr/>
      <w:tcPr>
        <w:tcBorders>
          <w:top w:val="nil"/>
          <w:bottom w:val="single" w:sz="12" w:space="0" w:color="FF4040" w:themeColor="accent2" w:themeTint="99"/>
          <w:insideH w:val="nil"/>
          <w:insideV w:val="nil"/>
        </w:tcBorders>
        <w:shd w:val="clear" w:color="auto" w:fill="0072BC" w:themeFill="background1"/>
      </w:tcPr>
    </w:tblStylePr>
    <w:tblStylePr w:type="lastRow">
      <w:rPr>
        <w:b/>
        <w:bCs/>
      </w:rPr>
      <w:tblPr/>
      <w:tcPr>
        <w:tcBorders>
          <w:top w:val="double" w:sz="2" w:space="0" w:color="FF4040" w:themeColor="accent2"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2-Accent3">
    <w:name w:val="Grid Table 2 Accent 3"/>
    <w:basedOn w:val="TableNormal"/>
    <w:uiPriority w:val="47"/>
    <w:semiHidden/>
    <w:rsid w:val="00AC6997"/>
    <w:tblPr>
      <w:tblStyleRowBandSize w:val="1"/>
      <w:tblStyleColBandSize w:val="1"/>
      <w:tblBorders>
        <w:top w:val="single" w:sz="2" w:space="0" w:color="9F9F9F" w:themeColor="accent3" w:themeTint="99"/>
        <w:bottom w:val="single" w:sz="2" w:space="0" w:color="9F9F9F" w:themeColor="accent3" w:themeTint="99"/>
        <w:insideH w:val="single" w:sz="2" w:space="0" w:color="9F9F9F" w:themeColor="accent3" w:themeTint="99"/>
        <w:insideV w:val="single" w:sz="2" w:space="0" w:color="9F9F9F" w:themeColor="accent3" w:themeTint="99"/>
      </w:tblBorders>
    </w:tblPr>
    <w:tblStylePr w:type="firstRow">
      <w:rPr>
        <w:b/>
        <w:bCs/>
      </w:rPr>
      <w:tblPr/>
      <w:tcPr>
        <w:tcBorders>
          <w:top w:val="nil"/>
          <w:bottom w:val="single" w:sz="12" w:space="0" w:color="9F9F9F" w:themeColor="accent3" w:themeTint="99"/>
          <w:insideH w:val="nil"/>
          <w:insideV w:val="nil"/>
        </w:tcBorders>
        <w:shd w:val="clear" w:color="auto" w:fill="0072BC" w:themeFill="background1"/>
      </w:tcPr>
    </w:tblStylePr>
    <w:tblStylePr w:type="lastRow">
      <w:rPr>
        <w:b/>
        <w:bCs/>
      </w:rPr>
      <w:tblPr/>
      <w:tcPr>
        <w:tcBorders>
          <w:top w:val="double" w:sz="2" w:space="0" w:color="9F9F9F" w:themeColor="accent3"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2-Accent4">
    <w:name w:val="Grid Table 2 Accent 4"/>
    <w:basedOn w:val="TableNormal"/>
    <w:uiPriority w:val="47"/>
    <w:semiHidden/>
    <w:rsid w:val="00AC6997"/>
    <w:tblPr>
      <w:tblStyleRowBandSize w:val="1"/>
      <w:tblStyleColBandSize w:val="1"/>
      <w:tblBorders>
        <w:top w:val="single" w:sz="2" w:space="0" w:color="C0C0C0" w:themeColor="accent4" w:themeTint="99"/>
        <w:bottom w:val="single" w:sz="2" w:space="0" w:color="C0C0C0" w:themeColor="accent4" w:themeTint="99"/>
        <w:insideH w:val="single" w:sz="2" w:space="0" w:color="C0C0C0" w:themeColor="accent4" w:themeTint="99"/>
        <w:insideV w:val="single" w:sz="2" w:space="0" w:color="C0C0C0" w:themeColor="accent4" w:themeTint="99"/>
      </w:tblBorders>
    </w:tblPr>
    <w:tblStylePr w:type="firstRow">
      <w:rPr>
        <w:b/>
        <w:bCs/>
      </w:rPr>
      <w:tblPr/>
      <w:tcPr>
        <w:tcBorders>
          <w:top w:val="nil"/>
          <w:bottom w:val="single" w:sz="12" w:space="0" w:color="C0C0C0" w:themeColor="accent4" w:themeTint="99"/>
          <w:insideH w:val="nil"/>
          <w:insideV w:val="nil"/>
        </w:tcBorders>
        <w:shd w:val="clear" w:color="auto" w:fill="0072BC" w:themeFill="background1"/>
      </w:tcPr>
    </w:tblStylePr>
    <w:tblStylePr w:type="lastRow">
      <w:rPr>
        <w:b/>
        <w:bCs/>
      </w:rPr>
      <w:tblPr/>
      <w:tcPr>
        <w:tcBorders>
          <w:top w:val="double" w:sz="2" w:space="0" w:color="C0C0C0" w:themeColor="accent4"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2-Accent5">
    <w:name w:val="Grid Table 2 Accent 5"/>
    <w:basedOn w:val="TableNormal"/>
    <w:uiPriority w:val="47"/>
    <w:semiHidden/>
    <w:rsid w:val="00AC699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0072BC" w:themeFill="background1"/>
      </w:tcPr>
    </w:tblStylePr>
    <w:tblStylePr w:type="lastRow">
      <w:rPr>
        <w:b/>
        <w:bCs/>
      </w:rPr>
      <w:tblPr/>
      <w:tcPr>
        <w:tcBorders>
          <w:top w:val="double" w:sz="2" w:space="0" w:color="9F9F9F" w:themeColor="accent5"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semiHidden/>
    <w:rsid w:val="00AC699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0072BC" w:themeFill="background1"/>
      </w:tcPr>
    </w:tblStylePr>
    <w:tblStylePr w:type="lastRow">
      <w:rPr>
        <w:b/>
        <w:bCs/>
      </w:rPr>
      <w:tblPr/>
      <w:tcPr>
        <w:tcBorders>
          <w:top w:val="double" w:sz="2" w:space="0" w:color="949494" w:themeColor="accent6" w:themeTint="99"/>
          <w:bottom w:val="nil"/>
          <w:insideH w:val="nil"/>
          <w:insideV w:val="nil"/>
        </w:tcBorders>
        <w:shd w:val="clear" w:color="auto" w:fill="0072BC"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semiHidden/>
    <w:rsid w:val="00AC69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AC699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3-Accent2">
    <w:name w:val="Grid Table 3 Accent 2"/>
    <w:basedOn w:val="TableNormal"/>
    <w:uiPriority w:val="48"/>
    <w:semiHidden/>
    <w:rsid w:val="00AC699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3-Accent3">
    <w:name w:val="Grid Table 3 Accent 3"/>
    <w:basedOn w:val="TableNormal"/>
    <w:uiPriority w:val="48"/>
    <w:semiHidden/>
    <w:rsid w:val="00AC699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3-Accent4">
    <w:name w:val="Grid Table 3 Accent 4"/>
    <w:basedOn w:val="TableNormal"/>
    <w:uiPriority w:val="48"/>
    <w:semiHidden/>
    <w:rsid w:val="00AC699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3-Accent5">
    <w:name w:val="Grid Table 3 Accent 5"/>
    <w:basedOn w:val="TableNormal"/>
    <w:uiPriority w:val="48"/>
    <w:semiHidden/>
    <w:rsid w:val="00AC699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semiHidden/>
    <w:rsid w:val="00AC699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semiHidden/>
    <w:rsid w:val="00AC69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AC699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insideV w:val="nil"/>
        </w:tcBorders>
        <w:shd w:val="clear" w:color="auto" w:fill="0072BC" w:themeFill="accent1"/>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4-Accent2">
    <w:name w:val="Grid Table 4 Accent 2"/>
    <w:basedOn w:val="TableNormal"/>
    <w:uiPriority w:val="49"/>
    <w:semiHidden/>
    <w:rsid w:val="00AC699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insideV w:val="nil"/>
        </w:tcBorders>
        <w:shd w:val="clear" w:color="auto" w:fill="C00000" w:themeFill="accent2"/>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4-Accent3">
    <w:name w:val="Grid Table 4 Accent 3"/>
    <w:basedOn w:val="TableNormal"/>
    <w:uiPriority w:val="49"/>
    <w:semiHidden/>
    <w:rsid w:val="00AC699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insideV w:val="nil"/>
        </w:tcBorders>
        <w:shd w:val="clear" w:color="auto" w:fill="5F5F5F" w:themeFill="accent3"/>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4-Accent4">
    <w:name w:val="Grid Table 4 Accent 4"/>
    <w:basedOn w:val="TableNormal"/>
    <w:uiPriority w:val="49"/>
    <w:semiHidden/>
    <w:rsid w:val="00AC699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insideV w:val="nil"/>
        </w:tcBorders>
        <w:shd w:val="clear" w:color="auto" w:fill="969696" w:themeFill="accent4"/>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4-Accent5">
    <w:name w:val="Grid Table 4 Accent 5"/>
    <w:basedOn w:val="TableNormal"/>
    <w:uiPriority w:val="49"/>
    <w:semiHidden/>
    <w:rsid w:val="00AC699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semiHidden/>
    <w:rsid w:val="00AC699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semiHidden/>
    <w:rsid w:val="00AC699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CCCCCC" w:themeFill="tex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0000" w:themeFill="tex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0000" w:themeFill="tex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0000" w:themeFill="tex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AC699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BEE5FF" w:themeFill="accent1"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0072BC" w:themeFill="accent1"/>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0072BC" w:themeFill="accent1"/>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0072BC" w:themeFill="accent1"/>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0072BC" w:themeFill="accent1"/>
      </w:tcPr>
    </w:tblStylePr>
    <w:tblStylePr w:type="band1Vert">
      <w:tblPr/>
      <w:tcPr>
        <w:shd w:val="clear" w:color="auto" w:fill="7ECBFF" w:themeFill="accent1" w:themeFillTint="66"/>
      </w:tcPr>
    </w:tblStylePr>
    <w:tblStylePr w:type="band1Horz">
      <w:tblPr/>
      <w:tcPr>
        <w:shd w:val="clear" w:color="auto" w:fill="7ECBFF" w:themeFill="accent1" w:themeFillTint="66"/>
      </w:tcPr>
    </w:tblStylePr>
  </w:style>
  <w:style w:type="table" w:styleId="GridTable5Dark-Accent2">
    <w:name w:val="Grid Table 5 Dark Accent 2"/>
    <w:basedOn w:val="TableNormal"/>
    <w:uiPriority w:val="50"/>
    <w:semiHidden/>
    <w:rsid w:val="00AC699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FFBFBF" w:themeFill="accent2"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C00000" w:themeFill="accent2"/>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C00000" w:themeFill="accent2"/>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C00000" w:themeFill="accent2"/>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C00000" w:themeFill="accent2"/>
      </w:tcPr>
    </w:tblStylePr>
    <w:tblStylePr w:type="band1Vert">
      <w:tblPr/>
      <w:tcPr>
        <w:shd w:val="clear" w:color="auto" w:fill="FF7F7F" w:themeFill="accent2" w:themeFillTint="66"/>
      </w:tcPr>
    </w:tblStylePr>
    <w:tblStylePr w:type="band1Horz">
      <w:tblPr/>
      <w:tcPr>
        <w:shd w:val="clear" w:color="auto" w:fill="FF7F7F" w:themeFill="accent2" w:themeFillTint="66"/>
      </w:tcPr>
    </w:tblStylePr>
  </w:style>
  <w:style w:type="table" w:styleId="GridTable5Dark-Accent3">
    <w:name w:val="Grid Table 5 Dark Accent 3"/>
    <w:basedOn w:val="TableNormal"/>
    <w:uiPriority w:val="50"/>
    <w:semiHidden/>
    <w:rsid w:val="00AC699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3"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3"/>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3"/>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3"/>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3"/>
      </w:tcPr>
    </w:tblStylePr>
    <w:tblStylePr w:type="band1Vert">
      <w:tblPr/>
      <w:tcPr>
        <w:shd w:val="clear" w:color="auto" w:fill="BFBFBF" w:themeFill="accent3" w:themeFillTint="66"/>
      </w:tcPr>
    </w:tblStylePr>
    <w:tblStylePr w:type="band1Horz">
      <w:tblPr/>
      <w:tcPr>
        <w:shd w:val="clear" w:color="auto" w:fill="BFBFBF" w:themeFill="accent3" w:themeFillTint="66"/>
      </w:tcPr>
    </w:tblStylePr>
  </w:style>
  <w:style w:type="table" w:styleId="GridTable5Dark-Accent4">
    <w:name w:val="Grid Table 5 Dark Accent 4"/>
    <w:basedOn w:val="TableNormal"/>
    <w:uiPriority w:val="50"/>
    <w:semiHidden/>
    <w:rsid w:val="00AC699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EAEAEA" w:themeFill="accent4"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969696" w:themeFill="accent4"/>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969696" w:themeFill="accent4"/>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969696" w:themeFill="accent4"/>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969696" w:themeFill="accent4"/>
      </w:tcPr>
    </w:tblStylePr>
    <w:tblStylePr w:type="band1Vert">
      <w:tblPr/>
      <w:tcPr>
        <w:shd w:val="clear" w:color="auto" w:fill="D5D5D5" w:themeFill="accent4" w:themeFillTint="66"/>
      </w:tcPr>
    </w:tblStylePr>
    <w:tblStylePr w:type="band1Horz">
      <w:tblPr/>
      <w:tcPr>
        <w:shd w:val="clear" w:color="auto" w:fill="D5D5D5" w:themeFill="accent4" w:themeFillTint="66"/>
      </w:tcPr>
    </w:tblStylePr>
  </w:style>
  <w:style w:type="table" w:styleId="GridTable5Dark-Accent5">
    <w:name w:val="Grid Table 5 Dark Accent 5"/>
    <w:basedOn w:val="TableNormal"/>
    <w:uiPriority w:val="50"/>
    <w:semiHidden/>
    <w:rsid w:val="00AC699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FDFDF" w:themeFill="accent5"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5F5F5F" w:themeFill="accent5"/>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5F5F5F" w:themeFill="accent5"/>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5F5F5F" w:themeFill="accent5"/>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semiHidden/>
    <w:rsid w:val="00AC6997"/>
    <w:tblPr>
      <w:tblStyleRowBandSize w:val="1"/>
      <w:tblStyleColBandSize w:val="1"/>
      <w:tblBorders>
        <w:top w:val="single" w:sz="4" w:space="0" w:color="0072BC" w:themeColor="background1"/>
        <w:left w:val="single" w:sz="4" w:space="0" w:color="0072BC" w:themeColor="background1"/>
        <w:bottom w:val="single" w:sz="4" w:space="0" w:color="0072BC" w:themeColor="background1"/>
        <w:right w:val="single" w:sz="4" w:space="0" w:color="0072BC" w:themeColor="background1"/>
        <w:insideH w:val="single" w:sz="4" w:space="0" w:color="0072BC" w:themeColor="background1"/>
        <w:insideV w:val="single" w:sz="4" w:space="0" w:color="0072BC" w:themeColor="background1"/>
      </w:tblBorders>
    </w:tblPr>
    <w:tcPr>
      <w:shd w:val="clear" w:color="auto" w:fill="DBDBDB" w:themeFill="accent6" w:themeFillTint="33"/>
    </w:tcPr>
    <w:tblStylePr w:type="firstRow">
      <w:rPr>
        <w:b/>
        <w:bCs/>
        <w:color w:val="0072BC" w:themeColor="background1"/>
      </w:rPr>
      <w:tblPr/>
      <w:tcPr>
        <w:tcBorders>
          <w:top w:val="single" w:sz="4" w:space="0" w:color="0072BC" w:themeColor="background1"/>
          <w:left w:val="single" w:sz="4" w:space="0" w:color="0072BC" w:themeColor="background1"/>
          <w:right w:val="single" w:sz="4" w:space="0" w:color="0072BC" w:themeColor="background1"/>
          <w:insideH w:val="nil"/>
          <w:insideV w:val="nil"/>
        </w:tcBorders>
        <w:shd w:val="clear" w:color="auto" w:fill="4D4D4D" w:themeFill="accent6"/>
      </w:tcPr>
    </w:tblStylePr>
    <w:tblStylePr w:type="lastRow">
      <w:rPr>
        <w:b/>
        <w:bCs/>
        <w:color w:val="0072BC" w:themeColor="background1"/>
      </w:rPr>
      <w:tblPr/>
      <w:tcPr>
        <w:tcBorders>
          <w:left w:val="single" w:sz="4" w:space="0" w:color="0072BC" w:themeColor="background1"/>
          <w:bottom w:val="single" w:sz="4" w:space="0" w:color="0072BC" w:themeColor="background1"/>
          <w:right w:val="single" w:sz="4" w:space="0" w:color="0072BC" w:themeColor="background1"/>
          <w:insideH w:val="nil"/>
          <w:insideV w:val="nil"/>
        </w:tcBorders>
        <w:shd w:val="clear" w:color="auto" w:fill="4D4D4D" w:themeFill="accent6"/>
      </w:tcPr>
    </w:tblStylePr>
    <w:tblStylePr w:type="firstCol">
      <w:rPr>
        <w:b/>
        <w:bCs/>
        <w:color w:val="0072BC" w:themeColor="background1"/>
      </w:rPr>
      <w:tblPr/>
      <w:tcPr>
        <w:tcBorders>
          <w:top w:val="single" w:sz="4" w:space="0" w:color="0072BC" w:themeColor="background1"/>
          <w:left w:val="single" w:sz="4" w:space="0" w:color="0072BC" w:themeColor="background1"/>
          <w:bottom w:val="single" w:sz="4" w:space="0" w:color="0072BC" w:themeColor="background1"/>
          <w:insideV w:val="nil"/>
        </w:tcBorders>
        <w:shd w:val="clear" w:color="auto" w:fill="4D4D4D" w:themeFill="accent6"/>
      </w:tcPr>
    </w:tblStylePr>
    <w:tblStylePr w:type="lastCol">
      <w:rPr>
        <w:b/>
        <w:bCs/>
        <w:color w:val="0072BC" w:themeColor="background1"/>
      </w:rPr>
      <w:tblPr/>
      <w:tcPr>
        <w:tcBorders>
          <w:top w:val="single" w:sz="4" w:space="0" w:color="0072BC" w:themeColor="background1"/>
          <w:bottom w:val="single" w:sz="4" w:space="0" w:color="0072BC" w:themeColor="background1"/>
          <w:right w:val="single" w:sz="4" w:space="0" w:color="0072BC"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semiHidden/>
    <w:rsid w:val="00AC69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AC699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bottom w:val="single" w:sz="12" w:space="0" w:color="3DB2FF" w:themeColor="accent1" w:themeTint="99"/>
        </w:tcBorders>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GridTable6Colorful-Accent2">
    <w:name w:val="Grid Table 6 Colorful Accent 2"/>
    <w:basedOn w:val="TableNormal"/>
    <w:uiPriority w:val="51"/>
    <w:semiHidden/>
    <w:rsid w:val="00AC699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bottom w:val="single" w:sz="12" w:space="0" w:color="FF4040" w:themeColor="accent2" w:themeTint="99"/>
        </w:tcBorders>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GridTable6Colorful-Accent3">
    <w:name w:val="Grid Table 6 Colorful Accent 3"/>
    <w:basedOn w:val="TableNormal"/>
    <w:uiPriority w:val="51"/>
    <w:semiHidden/>
    <w:rsid w:val="00AC6997"/>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bottom w:val="single" w:sz="12" w:space="0" w:color="9F9F9F" w:themeColor="accent3" w:themeTint="99"/>
        </w:tcBorders>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GridTable6Colorful-Accent4">
    <w:name w:val="Grid Table 6 Colorful Accent 4"/>
    <w:basedOn w:val="TableNormal"/>
    <w:uiPriority w:val="51"/>
    <w:semiHidden/>
    <w:rsid w:val="00AC699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bottom w:val="single" w:sz="12" w:space="0" w:color="C0C0C0" w:themeColor="accent4" w:themeTint="99"/>
        </w:tcBorders>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GridTable6Colorful-Accent5">
    <w:name w:val="Grid Table 6 Colorful Accent 5"/>
    <w:basedOn w:val="TableNormal"/>
    <w:uiPriority w:val="51"/>
    <w:semiHidden/>
    <w:rsid w:val="00AC699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semiHidden/>
    <w:rsid w:val="00AC699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semiHidden/>
    <w:rsid w:val="00AC699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AC6997"/>
    <w:rPr>
      <w:color w:val="00548C" w:themeColor="accent1" w:themeShade="BF"/>
    </w:rPr>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insideV w:val="single" w:sz="4" w:space="0" w:color="3DB2FF" w:themeColor="accent1"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bottom w:val="single" w:sz="4" w:space="0" w:color="3DB2FF" w:themeColor="accent1" w:themeTint="99"/>
        </w:tcBorders>
      </w:tcPr>
    </w:tblStylePr>
    <w:tblStylePr w:type="nwCell">
      <w:tblPr/>
      <w:tcPr>
        <w:tcBorders>
          <w:bottom w:val="single" w:sz="4" w:space="0" w:color="3DB2FF" w:themeColor="accent1" w:themeTint="99"/>
        </w:tcBorders>
      </w:tcPr>
    </w:tblStylePr>
    <w:tblStylePr w:type="seCell">
      <w:tblPr/>
      <w:tcPr>
        <w:tcBorders>
          <w:top w:val="single" w:sz="4" w:space="0" w:color="3DB2FF" w:themeColor="accent1" w:themeTint="99"/>
        </w:tcBorders>
      </w:tcPr>
    </w:tblStylePr>
    <w:tblStylePr w:type="swCell">
      <w:tblPr/>
      <w:tcPr>
        <w:tcBorders>
          <w:top w:val="single" w:sz="4" w:space="0" w:color="3DB2FF" w:themeColor="accent1" w:themeTint="99"/>
        </w:tcBorders>
      </w:tcPr>
    </w:tblStylePr>
  </w:style>
  <w:style w:type="table" w:styleId="GridTable7Colorful-Accent2">
    <w:name w:val="Grid Table 7 Colorful Accent 2"/>
    <w:basedOn w:val="TableNormal"/>
    <w:uiPriority w:val="52"/>
    <w:semiHidden/>
    <w:rsid w:val="00AC6997"/>
    <w:rPr>
      <w:color w:val="8F0000" w:themeColor="accent2" w:themeShade="BF"/>
    </w:rPr>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insideV w:val="single" w:sz="4" w:space="0" w:color="FF4040" w:themeColor="accent2"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bottom w:val="single" w:sz="4" w:space="0" w:color="FF4040" w:themeColor="accent2" w:themeTint="99"/>
        </w:tcBorders>
      </w:tcPr>
    </w:tblStylePr>
    <w:tblStylePr w:type="nwCell">
      <w:tblPr/>
      <w:tcPr>
        <w:tcBorders>
          <w:bottom w:val="single" w:sz="4" w:space="0" w:color="FF4040" w:themeColor="accent2" w:themeTint="99"/>
        </w:tcBorders>
      </w:tcPr>
    </w:tblStylePr>
    <w:tblStylePr w:type="seCell">
      <w:tblPr/>
      <w:tcPr>
        <w:tcBorders>
          <w:top w:val="single" w:sz="4" w:space="0" w:color="FF4040" w:themeColor="accent2" w:themeTint="99"/>
        </w:tcBorders>
      </w:tcPr>
    </w:tblStylePr>
    <w:tblStylePr w:type="swCell">
      <w:tblPr/>
      <w:tcPr>
        <w:tcBorders>
          <w:top w:val="single" w:sz="4" w:space="0" w:color="FF4040" w:themeColor="accent2" w:themeTint="99"/>
        </w:tcBorders>
      </w:tcPr>
    </w:tblStylePr>
  </w:style>
  <w:style w:type="table" w:styleId="GridTable7Colorful-Accent3">
    <w:name w:val="Grid Table 7 Colorful Accent 3"/>
    <w:basedOn w:val="TableNormal"/>
    <w:uiPriority w:val="52"/>
    <w:semiHidden/>
    <w:rsid w:val="00AC6997"/>
    <w:rPr>
      <w:color w:val="474747" w:themeColor="accent3" w:themeShade="BF"/>
    </w:rPr>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insideV w:val="single" w:sz="4" w:space="0" w:color="9F9F9F" w:themeColor="accent3"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bottom w:val="single" w:sz="4" w:space="0" w:color="9F9F9F" w:themeColor="accent3" w:themeTint="99"/>
        </w:tcBorders>
      </w:tcPr>
    </w:tblStylePr>
    <w:tblStylePr w:type="nwCell">
      <w:tblPr/>
      <w:tcPr>
        <w:tcBorders>
          <w:bottom w:val="single" w:sz="4" w:space="0" w:color="9F9F9F" w:themeColor="accent3" w:themeTint="99"/>
        </w:tcBorders>
      </w:tcPr>
    </w:tblStylePr>
    <w:tblStylePr w:type="seCell">
      <w:tblPr/>
      <w:tcPr>
        <w:tcBorders>
          <w:top w:val="single" w:sz="4" w:space="0" w:color="9F9F9F" w:themeColor="accent3" w:themeTint="99"/>
        </w:tcBorders>
      </w:tcPr>
    </w:tblStylePr>
    <w:tblStylePr w:type="swCell">
      <w:tblPr/>
      <w:tcPr>
        <w:tcBorders>
          <w:top w:val="single" w:sz="4" w:space="0" w:color="9F9F9F" w:themeColor="accent3" w:themeTint="99"/>
        </w:tcBorders>
      </w:tcPr>
    </w:tblStylePr>
  </w:style>
  <w:style w:type="table" w:styleId="GridTable7Colorful-Accent4">
    <w:name w:val="Grid Table 7 Colorful Accent 4"/>
    <w:basedOn w:val="TableNormal"/>
    <w:uiPriority w:val="52"/>
    <w:semiHidden/>
    <w:rsid w:val="00AC6997"/>
    <w:rPr>
      <w:color w:val="707070" w:themeColor="accent4" w:themeShade="BF"/>
    </w:rPr>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insideV w:val="single" w:sz="4" w:space="0" w:color="C0C0C0" w:themeColor="accent4"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bottom w:val="single" w:sz="4" w:space="0" w:color="C0C0C0" w:themeColor="accent4" w:themeTint="99"/>
        </w:tcBorders>
      </w:tcPr>
    </w:tblStylePr>
    <w:tblStylePr w:type="nwCell">
      <w:tblPr/>
      <w:tcPr>
        <w:tcBorders>
          <w:bottom w:val="single" w:sz="4" w:space="0" w:color="C0C0C0" w:themeColor="accent4" w:themeTint="99"/>
        </w:tcBorders>
      </w:tcPr>
    </w:tblStylePr>
    <w:tblStylePr w:type="seCell">
      <w:tblPr/>
      <w:tcPr>
        <w:tcBorders>
          <w:top w:val="single" w:sz="4" w:space="0" w:color="C0C0C0" w:themeColor="accent4" w:themeTint="99"/>
        </w:tcBorders>
      </w:tcPr>
    </w:tblStylePr>
    <w:tblStylePr w:type="swCell">
      <w:tblPr/>
      <w:tcPr>
        <w:tcBorders>
          <w:top w:val="single" w:sz="4" w:space="0" w:color="C0C0C0" w:themeColor="accent4" w:themeTint="99"/>
        </w:tcBorders>
      </w:tcPr>
    </w:tblStylePr>
  </w:style>
  <w:style w:type="table" w:styleId="GridTable7Colorful-Accent5">
    <w:name w:val="Grid Table 7 Colorful Accent 5"/>
    <w:basedOn w:val="TableNormal"/>
    <w:uiPriority w:val="52"/>
    <w:semiHidden/>
    <w:rsid w:val="00AC699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semiHidden/>
    <w:rsid w:val="00AC699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0072BC" w:themeFill="background1"/>
      </w:tcPr>
    </w:tblStylePr>
    <w:tblStylePr w:type="lastRow">
      <w:rPr>
        <w:b/>
        <w:bCs/>
      </w:rPr>
      <w:tblPr/>
      <w:tcPr>
        <w:tcBorders>
          <w:left w:val="nil"/>
          <w:bottom w:val="nil"/>
          <w:right w:val="nil"/>
          <w:insideH w:val="nil"/>
          <w:insideV w:val="nil"/>
        </w:tcBorders>
        <w:shd w:val="clear" w:color="auto" w:fill="0072BC" w:themeFill="background1"/>
      </w:tcPr>
    </w:tblStylePr>
    <w:tblStylePr w:type="firstCol">
      <w:pPr>
        <w:jc w:val="right"/>
      </w:pPr>
      <w:rPr>
        <w:i/>
        <w:iCs/>
      </w:rPr>
      <w:tblPr/>
      <w:tcPr>
        <w:tcBorders>
          <w:top w:val="nil"/>
          <w:left w:val="nil"/>
          <w:bottom w:val="nil"/>
          <w:insideH w:val="nil"/>
          <w:insideV w:val="nil"/>
        </w:tcBorders>
        <w:shd w:val="clear" w:color="auto" w:fill="0072BC" w:themeFill="background1"/>
      </w:tcPr>
    </w:tblStylePr>
    <w:tblStylePr w:type="lastCol">
      <w:rPr>
        <w:i/>
        <w:iCs/>
      </w:rPr>
      <w:tblPr/>
      <w:tcPr>
        <w:tcBorders>
          <w:top w:val="nil"/>
          <w:bottom w:val="nil"/>
          <w:right w:val="nil"/>
          <w:insideH w:val="nil"/>
          <w:insideV w:val="nil"/>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character" w:customStyle="1" w:styleId="10">
    <w:name w:val="Хаштаг1"/>
    <w:basedOn w:val="DefaultParagraphFont"/>
    <w:uiPriority w:val="99"/>
    <w:semiHidden/>
    <w:unhideWhenUsed/>
    <w:rsid w:val="00AC6997"/>
    <w:rPr>
      <w:color w:val="2B579A"/>
      <w:shd w:val="clear" w:color="auto" w:fill="E1DFDD"/>
    </w:rPr>
  </w:style>
  <w:style w:type="table" w:styleId="ListTable1Light">
    <w:name w:val="List Table 1 Light"/>
    <w:basedOn w:val="TableNormal"/>
    <w:uiPriority w:val="46"/>
    <w:semiHidden/>
    <w:rsid w:val="00AC699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AC6997"/>
    <w:tblPr>
      <w:tblStyleRowBandSize w:val="1"/>
      <w:tblStyleColBandSize w:val="1"/>
    </w:tblPr>
    <w:tblStylePr w:type="firstRow">
      <w:rPr>
        <w:b/>
        <w:bCs/>
      </w:rPr>
      <w:tblPr/>
      <w:tcPr>
        <w:tcBorders>
          <w:bottom w:val="single" w:sz="4" w:space="0" w:color="3DB2FF" w:themeColor="accent1" w:themeTint="99"/>
        </w:tcBorders>
      </w:tcPr>
    </w:tblStylePr>
    <w:tblStylePr w:type="lastRow">
      <w:rPr>
        <w:b/>
        <w:bCs/>
      </w:rPr>
      <w:tblPr/>
      <w:tcPr>
        <w:tcBorders>
          <w:top w:val="sing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1Light-Accent2">
    <w:name w:val="List Table 1 Light Accent 2"/>
    <w:basedOn w:val="TableNormal"/>
    <w:uiPriority w:val="46"/>
    <w:semiHidden/>
    <w:rsid w:val="00AC6997"/>
    <w:tblPr>
      <w:tblStyleRowBandSize w:val="1"/>
      <w:tblStyleColBandSize w:val="1"/>
    </w:tblPr>
    <w:tblStylePr w:type="firstRow">
      <w:rPr>
        <w:b/>
        <w:bCs/>
      </w:rPr>
      <w:tblPr/>
      <w:tcPr>
        <w:tcBorders>
          <w:bottom w:val="single" w:sz="4" w:space="0" w:color="FF4040" w:themeColor="accent2" w:themeTint="99"/>
        </w:tcBorders>
      </w:tcPr>
    </w:tblStylePr>
    <w:tblStylePr w:type="lastRow">
      <w:rPr>
        <w:b/>
        <w:bCs/>
      </w:rPr>
      <w:tblPr/>
      <w:tcPr>
        <w:tcBorders>
          <w:top w:val="sing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1Light-Accent3">
    <w:name w:val="List Table 1 Light Accent 3"/>
    <w:basedOn w:val="TableNormal"/>
    <w:uiPriority w:val="46"/>
    <w:semiHidden/>
    <w:rsid w:val="00AC6997"/>
    <w:tblPr>
      <w:tblStyleRowBandSize w:val="1"/>
      <w:tblStyleColBandSize w:val="1"/>
    </w:tblPr>
    <w:tblStylePr w:type="firstRow">
      <w:rPr>
        <w:b/>
        <w:bCs/>
      </w:rPr>
      <w:tblPr/>
      <w:tcPr>
        <w:tcBorders>
          <w:bottom w:val="single" w:sz="4" w:space="0" w:color="9F9F9F" w:themeColor="accent3" w:themeTint="99"/>
        </w:tcBorders>
      </w:tcPr>
    </w:tblStylePr>
    <w:tblStylePr w:type="lastRow">
      <w:rPr>
        <w:b/>
        <w:bCs/>
      </w:rPr>
      <w:tblPr/>
      <w:tcPr>
        <w:tcBorders>
          <w:top w:val="sing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1Light-Accent4">
    <w:name w:val="List Table 1 Light Accent 4"/>
    <w:basedOn w:val="TableNormal"/>
    <w:uiPriority w:val="46"/>
    <w:semiHidden/>
    <w:rsid w:val="00AC6997"/>
    <w:tblPr>
      <w:tblStyleRowBandSize w:val="1"/>
      <w:tblStyleColBandSize w:val="1"/>
    </w:tblPr>
    <w:tblStylePr w:type="firstRow">
      <w:rPr>
        <w:b/>
        <w:bCs/>
      </w:rPr>
      <w:tblPr/>
      <w:tcPr>
        <w:tcBorders>
          <w:bottom w:val="single" w:sz="4" w:space="0" w:color="C0C0C0" w:themeColor="accent4" w:themeTint="99"/>
        </w:tcBorders>
      </w:tcPr>
    </w:tblStylePr>
    <w:tblStylePr w:type="lastRow">
      <w:rPr>
        <w:b/>
        <w:bCs/>
      </w:rPr>
      <w:tblPr/>
      <w:tcPr>
        <w:tcBorders>
          <w:top w:val="sing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1Light-Accent5">
    <w:name w:val="List Table 1 Light Accent 5"/>
    <w:basedOn w:val="TableNormal"/>
    <w:uiPriority w:val="46"/>
    <w:semiHidden/>
    <w:rsid w:val="00AC699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semiHidden/>
    <w:rsid w:val="00AC699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semiHidden/>
    <w:rsid w:val="00AC699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AC6997"/>
    <w:tblPr>
      <w:tblStyleRowBandSize w:val="1"/>
      <w:tblStyleColBandSize w:val="1"/>
      <w:tblBorders>
        <w:top w:val="single" w:sz="4" w:space="0" w:color="3DB2FF" w:themeColor="accent1" w:themeTint="99"/>
        <w:bottom w:val="single" w:sz="4" w:space="0" w:color="3DB2FF" w:themeColor="accent1" w:themeTint="99"/>
        <w:insideH w:val="single" w:sz="4" w:space="0" w:color="3DB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2-Accent2">
    <w:name w:val="List Table 2 Accent 2"/>
    <w:basedOn w:val="TableNormal"/>
    <w:uiPriority w:val="47"/>
    <w:semiHidden/>
    <w:rsid w:val="00AC6997"/>
    <w:tblPr>
      <w:tblStyleRowBandSize w:val="1"/>
      <w:tblStyleColBandSize w:val="1"/>
      <w:tblBorders>
        <w:top w:val="single" w:sz="4" w:space="0" w:color="FF4040" w:themeColor="accent2" w:themeTint="99"/>
        <w:bottom w:val="single" w:sz="4" w:space="0" w:color="FF4040" w:themeColor="accent2" w:themeTint="99"/>
        <w:insideH w:val="single" w:sz="4" w:space="0" w:color="FF404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2-Accent3">
    <w:name w:val="List Table 2 Accent 3"/>
    <w:basedOn w:val="TableNormal"/>
    <w:uiPriority w:val="47"/>
    <w:semiHidden/>
    <w:rsid w:val="00AC6997"/>
    <w:tblPr>
      <w:tblStyleRowBandSize w:val="1"/>
      <w:tblStyleColBandSize w:val="1"/>
      <w:tblBorders>
        <w:top w:val="single" w:sz="4" w:space="0" w:color="9F9F9F" w:themeColor="accent3" w:themeTint="99"/>
        <w:bottom w:val="single" w:sz="4" w:space="0" w:color="9F9F9F" w:themeColor="accent3" w:themeTint="99"/>
        <w:insideH w:val="single" w:sz="4" w:space="0" w:color="9F9F9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2-Accent4">
    <w:name w:val="List Table 2 Accent 4"/>
    <w:basedOn w:val="TableNormal"/>
    <w:uiPriority w:val="47"/>
    <w:semiHidden/>
    <w:rsid w:val="00AC6997"/>
    <w:tblPr>
      <w:tblStyleRowBandSize w:val="1"/>
      <w:tblStyleColBandSize w:val="1"/>
      <w:tblBorders>
        <w:top w:val="single" w:sz="4" w:space="0" w:color="C0C0C0" w:themeColor="accent4" w:themeTint="99"/>
        <w:bottom w:val="single" w:sz="4" w:space="0" w:color="C0C0C0" w:themeColor="accent4" w:themeTint="99"/>
        <w:insideH w:val="single" w:sz="4" w:space="0" w:color="C0C0C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2-Accent5">
    <w:name w:val="List Table 2 Accent 5"/>
    <w:basedOn w:val="TableNormal"/>
    <w:uiPriority w:val="47"/>
    <w:semiHidden/>
    <w:rsid w:val="00AC699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semiHidden/>
    <w:rsid w:val="00AC699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semiHidden/>
    <w:rsid w:val="00AC699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0072BC"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AC6997"/>
    <w:tblPr>
      <w:tblStyleRowBandSize w:val="1"/>
      <w:tblStyleColBandSize w:val="1"/>
      <w:tblBorders>
        <w:top w:val="single" w:sz="4" w:space="0" w:color="0072BC" w:themeColor="accent1"/>
        <w:left w:val="single" w:sz="4" w:space="0" w:color="0072BC" w:themeColor="accent1"/>
        <w:bottom w:val="single" w:sz="4" w:space="0" w:color="0072BC" w:themeColor="accent1"/>
        <w:right w:val="single" w:sz="4" w:space="0" w:color="0072BC" w:themeColor="accent1"/>
      </w:tblBorders>
    </w:tblPr>
    <w:tblStylePr w:type="firstRow">
      <w:rPr>
        <w:b/>
        <w:bCs/>
        <w:color w:val="0072BC" w:themeColor="background1"/>
      </w:rPr>
      <w:tblPr/>
      <w:tcPr>
        <w:shd w:val="clear" w:color="auto" w:fill="0072BC" w:themeFill="accent1"/>
      </w:tcPr>
    </w:tblStylePr>
    <w:tblStylePr w:type="lastRow">
      <w:rPr>
        <w:b/>
        <w:bCs/>
      </w:rPr>
      <w:tblPr/>
      <w:tcPr>
        <w:tcBorders>
          <w:top w:val="double" w:sz="4" w:space="0" w:color="0072BC" w:themeColor="accent1"/>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0072BC" w:themeColor="accent1"/>
          <w:right w:val="single" w:sz="4" w:space="0" w:color="0072BC" w:themeColor="accent1"/>
        </w:tcBorders>
      </w:tcPr>
    </w:tblStylePr>
    <w:tblStylePr w:type="band1Horz">
      <w:tblPr/>
      <w:tcPr>
        <w:tcBorders>
          <w:top w:val="single" w:sz="4" w:space="0" w:color="0072BC" w:themeColor="accent1"/>
          <w:bottom w:val="single" w:sz="4" w:space="0" w:color="0072B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BC" w:themeColor="accent1"/>
          <w:left w:val="nil"/>
        </w:tcBorders>
      </w:tcPr>
    </w:tblStylePr>
    <w:tblStylePr w:type="swCell">
      <w:tblPr/>
      <w:tcPr>
        <w:tcBorders>
          <w:top w:val="double" w:sz="4" w:space="0" w:color="0072BC" w:themeColor="accent1"/>
          <w:right w:val="nil"/>
        </w:tcBorders>
      </w:tcPr>
    </w:tblStylePr>
  </w:style>
  <w:style w:type="table" w:styleId="ListTable3-Accent2">
    <w:name w:val="List Table 3 Accent 2"/>
    <w:basedOn w:val="TableNormal"/>
    <w:uiPriority w:val="48"/>
    <w:semiHidden/>
    <w:rsid w:val="00AC6997"/>
    <w:tblPr>
      <w:tblStyleRowBandSize w:val="1"/>
      <w:tblStyleColBandSize w:val="1"/>
      <w:tblBorders>
        <w:top w:val="single" w:sz="4" w:space="0" w:color="C00000" w:themeColor="accent2"/>
        <w:left w:val="single" w:sz="4" w:space="0" w:color="C00000" w:themeColor="accent2"/>
        <w:bottom w:val="single" w:sz="4" w:space="0" w:color="C00000" w:themeColor="accent2"/>
        <w:right w:val="single" w:sz="4" w:space="0" w:color="C00000" w:themeColor="accent2"/>
      </w:tblBorders>
    </w:tblPr>
    <w:tblStylePr w:type="firstRow">
      <w:rPr>
        <w:b/>
        <w:bCs/>
        <w:color w:val="0072BC" w:themeColor="background1"/>
      </w:rPr>
      <w:tblPr/>
      <w:tcPr>
        <w:shd w:val="clear" w:color="auto" w:fill="C00000" w:themeFill="accent2"/>
      </w:tcPr>
    </w:tblStylePr>
    <w:tblStylePr w:type="lastRow">
      <w:rPr>
        <w:b/>
        <w:bCs/>
      </w:rPr>
      <w:tblPr/>
      <w:tcPr>
        <w:tcBorders>
          <w:top w:val="double" w:sz="4" w:space="0" w:color="C00000" w:themeColor="accent2"/>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C00000" w:themeColor="accent2"/>
          <w:right w:val="single" w:sz="4" w:space="0" w:color="C00000" w:themeColor="accent2"/>
        </w:tcBorders>
      </w:tcPr>
    </w:tblStylePr>
    <w:tblStylePr w:type="band1Horz">
      <w:tblPr/>
      <w:tcPr>
        <w:tcBorders>
          <w:top w:val="single" w:sz="4" w:space="0" w:color="C00000" w:themeColor="accent2"/>
          <w:bottom w:val="single" w:sz="4" w:space="0" w:color="C0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0000" w:themeColor="accent2"/>
          <w:left w:val="nil"/>
        </w:tcBorders>
      </w:tcPr>
    </w:tblStylePr>
    <w:tblStylePr w:type="swCell">
      <w:tblPr/>
      <w:tcPr>
        <w:tcBorders>
          <w:top w:val="double" w:sz="4" w:space="0" w:color="C00000" w:themeColor="accent2"/>
          <w:right w:val="nil"/>
        </w:tcBorders>
      </w:tcPr>
    </w:tblStylePr>
  </w:style>
  <w:style w:type="table" w:styleId="ListTable3-Accent3">
    <w:name w:val="List Table 3 Accent 3"/>
    <w:basedOn w:val="TableNormal"/>
    <w:uiPriority w:val="48"/>
    <w:semiHidden/>
    <w:rsid w:val="00AC6997"/>
    <w:tblPr>
      <w:tblStyleRowBandSize w:val="1"/>
      <w:tblStyleColBandSize w:val="1"/>
      <w:tblBorders>
        <w:top w:val="single" w:sz="4" w:space="0" w:color="5F5F5F" w:themeColor="accent3"/>
        <w:left w:val="single" w:sz="4" w:space="0" w:color="5F5F5F" w:themeColor="accent3"/>
        <w:bottom w:val="single" w:sz="4" w:space="0" w:color="5F5F5F" w:themeColor="accent3"/>
        <w:right w:val="single" w:sz="4" w:space="0" w:color="5F5F5F" w:themeColor="accent3"/>
      </w:tblBorders>
    </w:tblPr>
    <w:tblStylePr w:type="firstRow">
      <w:rPr>
        <w:b/>
        <w:bCs/>
        <w:color w:val="0072BC" w:themeColor="background1"/>
      </w:rPr>
      <w:tblPr/>
      <w:tcPr>
        <w:shd w:val="clear" w:color="auto" w:fill="5F5F5F" w:themeFill="accent3"/>
      </w:tcPr>
    </w:tblStylePr>
    <w:tblStylePr w:type="lastRow">
      <w:rPr>
        <w:b/>
        <w:bCs/>
      </w:rPr>
      <w:tblPr/>
      <w:tcPr>
        <w:tcBorders>
          <w:top w:val="double" w:sz="4" w:space="0" w:color="5F5F5F" w:themeColor="accent3"/>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3"/>
          <w:right w:val="single" w:sz="4" w:space="0" w:color="5F5F5F" w:themeColor="accent3"/>
        </w:tcBorders>
      </w:tcPr>
    </w:tblStylePr>
    <w:tblStylePr w:type="band1Horz">
      <w:tblPr/>
      <w:tcPr>
        <w:tcBorders>
          <w:top w:val="single" w:sz="4" w:space="0" w:color="5F5F5F" w:themeColor="accent3"/>
          <w:bottom w:val="single" w:sz="4" w:space="0" w:color="5F5F5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3"/>
          <w:left w:val="nil"/>
        </w:tcBorders>
      </w:tcPr>
    </w:tblStylePr>
    <w:tblStylePr w:type="swCell">
      <w:tblPr/>
      <w:tcPr>
        <w:tcBorders>
          <w:top w:val="double" w:sz="4" w:space="0" w:color="5F5F5F" w:themeColor="accent3"/>
          <w:right w:val="nil"/>
        </w:tcBorders>
      </w:tcPr>
    </w:tblStylePr>
  </w:style>
  <w:style w:type="table" w:styleId="ListTable3-Accent4">
    <w:name w:val="List Table 3 Accent 4"/>
    <w:basedOn w:val="TableNormal"/>
    <w:uiPriority w:val="48"/>
    <w:semiHidden/>
    <w:rsid w:val="00AC6997"/>
    <w:tblPr>
      <w:tblStyleRowBandSize w:val="1"/>
      <w:tblStyleColBandSize w:val="1"/>
      <w:tblBorders>
        <w:top w:val="single" w:sz="4" w:space="0" w:color="969696" w:themeColor="accent4"/>
        <w:left w:val="single" w:sz="4" w:space="0" w:color="969696" w:themeColor="accent4"/>
        <w:bottom w:val="single" w:sz="4" w:space="0" w:color="969696" w:themeColor="accent4"/>
        <w:right w:val="single" w:sz="4" w:space="0" w:color="969696" w:themeColor="accent4"/>
      </w:tblBorders>
    </w:tblPr>
    <w:tblStylePr w:type="firstRow">
      <w:rPr>
        <w:b/>
        <w:bCs/>
        <w:color w:val="0072BC" w:themeColor="background1"/>
      </w:rPr>
      <w:tblPr/>
      <w:tcPr>
        <w:shd w:val="clear" w:color="auto" w:fill="969696" w:themeFill="accent4"/>
      </w:tcPr>
    </w:tblStylePr>
    <w:tblStylePr w:type="lastRow">
      <w:rPr>
        <w:b/>
        <w:bCs/>
      </w:rPr>
      <w:tblPr/>
      <w:tcPr>
        <w:tcBorders>
          <w:top w:val="double" w:sz="4" w:space="0" w:color="969696" w:themeColor="accent4"/>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969696" w:themeColor="accent4"/>
          <w:right w:val="single" w:sz="4" w:space="0" w:color="969696" w:themeColor="accent4"/>
        </w:tcBorders>
      </w:tcPr>
    </w:tblStylePr>
    <w:tblStylePr w:type="band1Horz">
      <w:tblPr/>
      <w:tcPr>
        <w:tcBorders>
          <w:top w:val="single" w:sz="4" w:space="0" w:color="969696" w:themeColor="accent4"/>
          <w:bottom w:val="single" w:sz="4" w:space="0" w:color="969696"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4"/>
          <w:left w:val="nil"/>
        </w:tcBorders>
      </w:tcPr>
    </w:tblStylePr>
    <w:tblStylePr w:type="swCell">
      <w:tblPr/>
      <w:tcPr>
        <w:tcBorders>
          <w:top w:val="double" w:sz="4" w:space="0" w:color="969696" w:themeColor="accent4"/>
          <w:right w:val="nil"/>
        </w:tcBorders>
      </w:tcPr>
    </w:tblStylePr>
  </w:style>
  <w:style w:type="table" w:styleId="ListTable3-Accent5">
    <w:name w:val="List Table 3 Accent 5"/>
    <w:basedOn w:val="TableNormal"/>
    <w:uiPriority w:val="48"/>
    <w:semiHidden/>
    <w:rsid w:val="00AC699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0072BC"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semiHidden/>
    <w:rsid w:val="00AC699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0072BC"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0072BC" w:themeFill="background1"/>
      </w:tcPr>
    </w:tblStylePr>
    <w:tblStylePr w:type="firstCol">
      <w:rPr>
        <w:b/>
        <w:bCs/>
      </w:rPr>
      <w:tblPr/>
      <w:tcPr>
        <w:tcBorders>
          <w:right w:val="nil"/>
        </w:tcBorders>
        <w:shd w:val="clear" w:color="auto" w:fill="0072BC" w:themeFill="background1"/>
      </w:tcPr>
    </w:tblStylePr>
    <w:tblStylePr w:type="lastCol">
      <w:rPr>
        <w:b/>
        <w:bCs/>
      </w:rPr>
      <w:tblPr/>
      <w:tcPr>
        <w:tcBorders>
          <w:left w:val="nil"/>
        </w:tcBorders>
        <w:shd w:val="clear" w:color="auto" w:fill="0072BC"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semiHidden/>
    <w:rsid w:val="00AC699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0072BC"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AC6997"/>
    <w:tblPr>
      <w:tblStyleRowBandSize w:val="1"/>
      <w:tblStyleColBandSize w:val="1"/>
      <w:tblBorders>
        <w:top w:val="single" w:sz="4" w:space="0" w:color="3DB2FF" w:themeColor="accent1" w:themeTint="99"/>
        <w:left w:val="single" w:sz="4" w:space="0" w:color="3DB2FF" w:themeColor="accent1" w:themeTint="99"/>
        <w:bottom w:val="single" w:sz="4" w:space="0" w:color="3DB2FF" w:themeColor="accent1" w:themeTint="99"/>
        <w:right w:val="single" w:sz="4" w:space="0" w:color="3DB2FF" w:themeColor="accent1" w:themeTint="99"/>
        <w:insideH w:val="single" w:sz="4" w:space="0" w:color="3DB2FF" w:themeColor="accent1" w:themeTint="99"/>
      </w:tblBorders>
    </w:tblPr>
    <w:tblStylePr w:type="firstRow">
      <w:rPr>
        <w:b/>
        <w:bCs/>
        <w:color w:val="0072BC" w:themeColor="background1"/>
      </w:rPr>
      <w:tblPr/>
      <w:tcPr>
        <w:tcBorders>
          <w:top w:val="single" w:sz="4" w:space="0" w:color="0072BC" w:themeColor="accent1"/>
          <w:left w:val="single" w:sz="4" w:space="0" w:color="0072BC" w:themeColor="accent1"/>
          <w:bottom w:val="single" w:sz="4" w:space="0" w:color="0072BC" w:themeColor="accent1"/>
          <w:right w:val="single" w:sz="4" w:space="0" w:color="0072BC" w:themeColor="accent1"/>
          <w:insideH w:val="nil"/>
        </w:tcBorders>
        <w:shd w:val="clear" w:color="auto" w:fill="0072BC" w:themeFill="accent1"/>
      </w:tcPr>
    </w:tblStylePr>
    <w:tblStylePr w:type="lastRow">
      <w:rPr>
        <w:b/>
        <w:bCs/>
      </w:rPr>
      <w:tblPr/>
      <w:tcPr>
        <w:tcBorders>
          <w:top w:val="double" w:sz="4" w:space="0" w:color="3DB2FF" w:themeColor="accent1" w:themeTint="99"/>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4-Accent2">
    <w:name w:val="List Table 4 Accent 2"/>
    <w:basedOn w:val="TableNormal"/>
    <w:uiPriority w:val="49"/>
    <w:semiHidden/>
    <w:rsid w:val="00AC6997"/>
    <w:tblPr>
      <w:tblStyleRowBandSize w:val="1"/>
      <w:tblStyleColBandSize w:val="1"/>
      <w:tblBorders>
        <w:top w:val="single" w:sz="4" w:space="0" w:color="FF4040" w:themeColor="accent2" w:themeTint="99"/>
        <w:left w:val="single" w:sz="4" w:space="0" w:color="FF4040" w:themeColor="accent2" w:themeTint="99"/>
        <w:bottom w:val="single" w:sz="4" w:space="0" w:color="FF4040" w:themeColor="accent2" w:themeTint="99"/>
        <w:right w:val="single" w:sz="4" w:space="0" w:color="FF4040" w:themeColor="accent2" w:themeTint="99"/>
        <w:insideH w:val="single" w:sz="4" w:space="0" w:color="FF4040" w:themeColor="accent2" w:themeTint="99"/>
      </w:tblBorders>
    </w:tblPr>
    <w:tblStylePr w:type="firstRow">
      <w:rPr>
        <w:b/>
        <w:bCs/>
        <w:color w:val="0072BC" w:themeColor="background1"/>
      </w:rPr>
      <w:tblPr/>
      <w:tcPr>
        <w:tcBorders>
          <w:top w:val="single" w:sz="4" w:space="0" w:color="C00000" w:themeColor="accent2"/>
          <w:left w:val="single" w:sz="4" w:space="0" w:color="C00000" w:themeColor="accent2"/>
          <w:bottom w:val="single" w:sz="4" w:space="0" w:color="C00000" w:themeColor="accent2"/>
          <w:right w:val="single" w:sz="4" w:space="0" w:color="C00000" w:themeColor="accent2"/>
          <w:insideH w:val="nil"/>
        </w:tcBorders>
        <w:shd w:val="clear" w:color="auto" w:fill="C00000" w:themeFill="accent2"/>
      </w:tcPr>
    </w:tblStylePr>
    <w:tblStylePr w:type="lastRow">
      <w:rPr>
        <w:b/>
        <w:bCs/>
      </w:rPr>
      <w:tblPr/>
      <w:tcPr>
        <w:tcBorders>
          <w:top w:val="double" w:sz="4" w:space="0" w:color="FF4040" w:themeColor="accent2" w:themeTint="99"/>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4-Accent3">
    <w:name w:val="List Table 4 Accent 3"/>
    <w:basedOn w:val="TableNormal"/>
    <w:uiPriority w:val="49"/>
    <w:semiHidden/>
    <w:rsid w:val="00AC6997"/>
    <w:tblPr>
      <w:tblStyleRowBandSize w:val="1"/>
      <w:tblStyleColBandSize w:val="1"/>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insideH w:val="single" w:sz="4" w:space="0" w:color="9F9F9F" w:themeColor="accent3" w:themeTint="99"/>
      </w:tblBorders>
    </w:tblPr>
    <w:tblStylePr w:type="firstRow">
      <w:rPr>
        <w:b/>
        <w:bCs/>
        <w:color w:val="0072BC" w:themeColor="background1"/>
      </w:rPr>
      <w:tblPr/>
      <w:tcPr>
        <w:tcBorders>
          <w:top w:val="single" w:sz="4" w:space="0" w:color="5F5F5F" w:themeColor="accent3"/>
          <w:left w:val="single" w:sz="4" w:space="0" w:color="5F5F5F" w:themeColor="accent3"/>
          <w:bottom w:val="single" w:sz="4" w:space="0" w:color="5F5F5F" w:themeColor="accent3"/>
          <w:right w:val="single" w:sz="4" w:space="0" w:color="5F5F5F" w:themeColor="accent3"/>
          <w:insideH w:val="nil"/>
        </w:tcBorders>
        <w:shd w:val="clear" w:color="auto" w:fill="5F5F5F" w:themeFill="accent3"/>
      </w:tcPr>
    </w:tblStylePr>
    <w:tblStylePr w:type="lastRow">
      <w:rPr>
        <w:b/>
        <w:bCs/>
      </w:rPr>
      <w:tblPr/>
      <w:tcPr>
        <w:tcBorders>
          <w:top w:val="double" w:sz="4" w:space="0" w:color="9F9F9F" w:themeColor="accent3" w:themeTint="99"/>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4-Accent4">
    <w:name w:val="List Table 4 Accent 4"/>
    <w:basedOn w:val="TableNormal"/>
    <w:uiPriority w:val="49"/>
    <w:semiHidden/>
    <w:rsid w:val="00AC6997"/>
    <w:tblPr>
      <w:tblStyleRowBandSize w:val="1"/>
      <w:tblStyleColBandSize w:val="1"/>
      <w:tblBorders>
        <w:top w:val="single" w:sz="4" w:space="0" w:color="C0C0C0" w:themeColor="accent4" w:themeTint="99"/>
        <w:left w:val="single" w:sz="4" w:space="0" w:color="C0C0C0" w:themeColor="accent4" w:themeTint="99"/>
        <w:bottom w:val="single" w:sz="4" w:space="0" w:color="C0C0C0" w:themeColor="accent4" w:themeTint="99"/>
        <w:right w:val="single" w:sz="4" w:space="0" w:color="C0C0C0" w:themeColor="accent4" w:themeTint="99"/>
        <w:insideH w:val="single" w:sz="4" w:space="0" w:color="C0C0C0" w:themeColor="accent4" w:themeTint="99"/>
      </w:tblBorders>
    </w:tblPr>
    <w:tblStylePr w:type="firstRow">
      <w:rPr>
        <w:b/>
        <w:bCs/>
        <w:color w:val="0072BC" w:themeColor="background1"/>
      </w:rPr>
      <w:tblPr/>
      <w:tcPr>
        <w:tcBorders>
          <w:top w:val="single" w:sz="4" w:space="0" w:color="969696" w:themeColor="accent4"/>
          <w:left w:val="single" w:sz="4" w:space="0" w:color="969696" w:themeColor="accent4"/>
          <w:bottom w:val="single" w:sz="4" w:space="0" w:color="969696" w:themeColor="accent4"/>
          <w:right w:val="single" w:sz="4" w:space="0" w:color="969696" w:themeColor="accent4"/>
          <w:insideH w:val="nil"/>
        </w:tcBorders>
        <w:shd w:val="clear" w:color="auto" w:fill="969696" w:themeFill="accent4"/>
      </w:tcPr>
    </w:tblStylePr>
    <w:tblStylePr w:type="lastRow">
      <w:rPr>
        <w:b/>
        <w:bCs/>
      </w:rPr>
      <w:tblPr/>
      <w:tcPr>
        <w:tcBorders>
          <w:top w:val="double" w:sz="4" w:space="0" w:color="C0C0C0" w:themeColor="accent4" w:themeTint="99"/>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4-Accent5">
    <w:name w:val="List Table 4 Accent 5"/>
    <w:basedOn w:val="TableNormal"/>
    <w:uiPriority w:val="49"/>
    <w:semiHidden/>
    <w:rsid w:val="00AC699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0072BC"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semiHidden/>
    <w:rsid w:val="00AC699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0072BC"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semiHidden/>
    <w:rsid w:val="00AC6997"/>
    <w:rPr>
      <w:color w:val="0072BC"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AC6997"/>
    <w:rPr>
      <w:color w:val="0072BC" w:themeColor="background1"/>
    </w:rPr>
    <w:tblPr>
      <w:tblStyleRowBandSize w:val="1"/>
      <w:tblStyleColBandSize w:val="1"/>
      <w:tblBorders>
        <w:top w:val="single" w:sz="24" w:space="0" w:color="0072BC" w:themeColor="accent1"/>
        <w:left w:val="single" w:sz="24" w:space="0" w:color="0072BC" w:themeColor="accent1"/>
        <w:bottom w:val="single" w:sz="24" w:space="0" w:color="0072BC" w:themeColor="accent1"/>
        <w:right w:val="single" w:sz="24" w:space="0" w:color="0072BC" w:themeColor="accent1"/>
      </w:tblBorders>
    </w:tblPr>
    <w:tcPr>
      <w:shd w:val="clear" w:color="auto" w:fill="0072BC" w:themeFill="accent1"/>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AC6997"/>
    <w:rPr>
      <w:color w:val="0072BC" w:themeColor="background1"/>
    </w:rPr>
    <w:tblPr>
      <w:tblStyleRowBandSize w:val="1"/>
      <w:tblStyleColBandSize w:val="1"/>
      <w:tblBorders>
        <w:top w:val="single" w:sz="24" w:space="0" w:color="C00000" w:themeColor="accent2"/>
        <w:left w:val="single" w:sz="24" w:space="0" w:color="C00000" w:themeColor="accent2"/>
        <w:bottom w:val="single" w:sz="24" w:space="0" w:color="C00000" w:themeColor="accent2"/>
        <w:right w:val="single" w:sz="24" w:space="0" w:color="C00000" w:themeColor="accent2"/>
      </w:tblBorders>
    </w:tblPr>
    <w:tcPr>
      <w:shd w:val="clear" w:color="auto" w:fill="C00000" w:themeFill="accent2"/>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AC6997"/>
    <w:rPr>
      <w:color w:val="0072BC" w:themeColor="background1"/>
    </w:rPr>
    <w:tblPr>
      <w:tblStyleRowBandSize w:val="1"/>
      <w:tblStyleColBandSize w:val="1"/>
      <w:tblBorders>
        <w:top w:val="single" w:sz="24" w:space="0" w:color="5F5F5F" w:themeColor="accent3"/>
        <w:left w:val="single" w:sz="24" w:space="0" w:color="5F5F5F" w:themeColor="accent3"/>
        <w:bottom w:val="single" w:sz="24" w:space="0" w:color="5F5F5F" w:themeColor="accent3"/>
        <w:right w:val="single" w:sz="24" w:space="0" w:color="5F5F5F" w:themeColor="accent3"/>
      </w:tblBorders>
    </w:tblPr>
    <w:tcPr>
      <w:shd w:val="clear" w:color="auto" w:fill="5F5F5F" w:themeFill="accent3"/>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AC6997"/>
    <w:rPr>
      <w:color w:val="0072BC" w:themeColor="background1"/>
    </w:rPr>
    <w:tblPr>
      <w:tblStyleRowBandSize w:val="1"/>
      <w:tblStyleColBandSize w:val="1"/>
      <w:tblBorders>
        <w:top w:val="single" w:sz="24" w:space="0" w:color="969696" w:themeColor="accent4"/>
        <w:left w:val="single" w:sz="24" w:space="0" w:color="969696" w:themeColor="accent4"/>
        <w:bottom w:val="single" w:sz="24" w:space="0" w:color="969696" w:themeColor="accent4"/>
        <w:right w:val="single" w:sz="24" w:space="0" w:color="969696" w:themeColor="accent4"/>
      </w:tblBorders>
    </w:tblPr>
    <w:tcPr>
      <w:shd w:val="clear" w:color="auto" w:fill="969696" w:themeFill="accent4"/>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AC6997"/>
    <w:rPr>
      <w:color w:val="0072BC"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AC6997"/>
    <w:rPr>
      <w:color w:val="0072BC"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0072BC" w:themeColor="background1"/>
        </w:tcBorders>
      </w:tcPr>
    </w:tblStylePr>
    <w:tblStylePr w:type="lastRow">
      <w:rPr>
        <w:b/>
        <w:bCs/>
      </w:rPr>
      <w:tblPr/>
      <w:tcPr>
        <w:tcBorders>
          <w:top w:val="single" w:sz="4" w:space="0" w:color="0072BC" w:themeColor="background1"/>
        </w:tcBorders>
      </w:tcPr>
    </w:tblStylePr>
    <w:tblStylePr w:type="firstCol">
      <w:rPr>
        <w:b/>
        <w:bCs/>
      </w:rPr>
      <w:tblPr/>
      <w:tcPr>
        <w:tcBorders>
          <w:right w:val="single" w:sz="4" w:space="0" w:color="0072BC" w:themeColor="background1"/>
        </w:tcBorders>
      </w:tcPr>
    </w:tblStylePr>
    <w:tblStylePr w:type="lastCol">
      <w:rPr>
        <w:b/>
        <w:bCs/>
      </w:rPr>
      <w:tblPr/>
      <w:tcPr>
        <w:tcBorders>
          <w:left w:val="single" w:sz="4" w:space="0" w:color="0072BC" w:themeColor="background1"/>
        </w:tcBorders>
      </w:tcPr>
    </w:tblStylePr>
    <w:tblStylePr w:type="band1Vert">
      <w:tblPr/>
      <w:tcPr>
        <w:tcBorders>
          <w:left w:val="single" w:sz="4" w:space="0" w:color="0072BC" w:themeColor="background1"/>
          <w:right w:val="single" w:sz="4" w:space="0" w:color="0072BC" w:themeColor="background1"/>
        </w:tcBorders>
      </w:tcPr>
    </w:tblStylePr>
    <w:tblStylePr w:type="band2Vert">
      <w:tblPr/>
      <w:tcPr>
        <w:tcBorders>
          <w:left w:val="single" w:sz="4" w:space="0" w:color="0072BC" w:themeColor="background1"/>
          <w:right w:val="single" w:sz="4" w:space="0" w:color="0072BC" w:themeColor="background1"/>
        </w:tcBorders>
      </w:tcPr>
    </w:tblStylePr>
    <w:tblStylePr w:type="band1Horz">
      <w:tblPr/>
      <w:tcPr>
        <w:tcBorders>
          <w:top w:val="single" w:sz="4" w:space="0" w:color="0072BC" w:themeColor="background1"/>
          <w:bottom w:val="single" w:sz="4" w:space="0" w:color="0072B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AC699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AC6997"/>
    <w:rPr>
      <w:color w:val="00548C" w:themeColor="accent1" w:themeShade="BF"/>
    </w:rPr>
    <w:tblPr>
      <w:tblStyleRowBandSize w:val="1"/>
      <w:tblStyleColBandSize w:val="1"/>
      <w:tblBorders>
        <w:top w:val="single" w:sz="4" w:space="0" w:color="0072BC" w:themeColor="accent1"/>
        <w:bottom w:val="single" w:sz="4" w:space="0" w:color="0072BC" w:themeColor="accent1"/>
      </w:tblBorders>
    </w:tblPr>
    <w:tblStylePr w:type="firstRow">
      <w:rPr>
        <w:b/>
        <w:bCs/>
      </w:rPr>
      <w:tblPr/>
      <w:tcPr>
        <w:tcBorders>
          <w:bottom w:val="single" w:sz="4" w:space="0" w:color="0072BC" w:themeColor="accent1"/>
        </w:tcBorders>
      </w:tcPr>
    </w:tblStylePr>
    <w:tblStylePr w:type="lastRow">
      <w:rPr>
        <w:b/>
        <w:bCs/>
      </w:rPr>
      <w:tblPr/>
      <w:tcPr>
        <w:tcBorders>
          <w:top w:val="double" w:sz="4" w:space="0" w:color="0072BC" w:themeColor="accent1"/>
        </w:tcBorders>
      </w:tcPr>
    </w:tblStylePr>
    <w:tblStylePr w:type="firstCol">
      <w:rPr>
        <w:b/>
        <w:bCs/>
      </w:rPr>
    </w:tblStylePr>
    <w:tblStylePr w:type="lastCol">
      <w:rPr>
        <w:b/>
        <w:bCs/>
      </w:rPr>
    </w:tblStylePr>
    <w:tblStylePr w:type="band1Vert">
      <w:tblPr/>
      <w:tcPr>
        <w:shd w:val="clear" w:color="auto" w:fill="BEE5FF" w:themeFill="accent1" w:themeFillTint="33"/>
      </w:tcPr>
    </w:tblStylePr>
    <w:tblStylePr w:type="band1Horz">
      <w:tblPr/>
      <w:tcPr>
        <w:shd w:val="clear" w:color="auto" w:fill="BEE5FF" w:themeFill="accent1" w:themeFillTint="33"/>
      </w:tcPr>
    </w:tblStylePr>
  </w:style>
  <w:style w:type="table" w:styleId="ListTable6Colorful-Accent2">
    <w:name w:val="List Table 6 Colorful Accent 2"/>
    <w:basedOn w:val="TableNormal"/>
    <w:uiPriority w:val="51"/>
    <w:semiHidden/>
    <w:rsid w:val="00AC6997"/>
    <w:rPr>
      <w:color w:val="8F0000" w:themeColor="accent2" w:themeShade="BF"/>
    </w:rPr>
    <w:tblPr>
      <w:tblStyleRowBandSize w:val="1"/>
      <w:tblStyleColBandSize w:val="1"/>
      <w:tblBorders>
        <w:top w:val="single" w:sz="4" w:space="0" w:color="C00000" w:themeColor="accent2"/>
        <w:bottom w:val="single" w:sz="4" w:space="0" w:color="C00000" w:themeColor="accent2"/>
      </w:tblBorders>
    </w:tblPr>
    <w:tblStylePr w:type="firstRow">
      <w:rPr>
        <w:b/>
        <w:bCs/>
      </w:rPr>
      <w:tblPr/>
      <w:tcPr>
        <w:tcBorders>
          <w:bottom w:val="single" w:sz="4" w:space="0" w:color="C00000" w:themeColor="accent2"/>
        </w:tcBorders>
      </w:tcPr>
    </w:tblStylePr>
    <w:tblStylePr w:type="lastRow">
      <w:rPr>
        <w:b/>
        <w:bCs/>
      </w:rPr>
      <w:tblPr/>
      <w:tcPr>
        <w:tcBorders>
          <w:top w:val="double" w:sz="4" w:space="0" w:color="C00000" w:themeColor="accent2"/>
        </w:tcBorders>
      </w:tcPr>
    </w:tblStylePr>
    <w:tblStylePr w:type="firstCol">
      <w:rPr>
        <w:b/>
        <w:bCs/>
      </w:rPr>
    </w:tblStylePr>
    <w:tblStylePr w:type="lastCol">
      <w:rPr>
        <w:b/>
        <w:bCs/>
      </w:rPr>
    </w:tblStylePr>
    <w:tblStylePr w:type="band1Vert">
      <w:tblPr/>
      <w:tcPr>
        <w:shd w:val="clear" w:color="auto" w:fill="FFBFBF" w:themeFill="accent2" w:themeFillTint="33"/>
      </w:tcPr>
    </w:tblStylePr>
    <w:tblStylePr w:type="band1Horz">
      <w:tblPr/>
      <w:tcPr>
        <w:shd w:val="clear" w:color="auto" w:fill="FFBFBF" w:themeFill="accent2" w:themeFillTint="33"/>
      </w:tcPr>
    </w:tblStylePr>
  </w:style>
  <w:style w:type="table" w:styleId="ListTable6Colorful-Accent3">
    <w:name w:val="List Table 6 Colorful Accent 3"/>
    <w:basedOn w:val="TableNormal"/>
    <w:uiPriority w:val="51"/>
    <w:semiHidden/>
    <w:rsid w:val="00AC6997"/>
    <w:rPr>
      <w:color w:val="474747" w:themeColor="accent3" w:themeShade="BF"/>
    </w:rPr>
    <w:tblPr>
      <w:tblStyleRowBandSize w:val="1"/>
      <w:tblStyleColBandSize w:val="1"/>
      <w:tblBorders>
        <w:top w:val="single" w:sz="4" w:space="0" w:color="5F5F5F" w:themeColor="accent3"/>
        <w:bottom w:val="single" w:sz="4" w:space="0" w:color="5F5F5F" w:themeColor="accent3"/>
      </w:tblBorders>
    </w:tblPr>
    <w:tblStylePr w:type="firstRow">
      <w:rPr>
        <w:b/>
        <w:bCs/>
      </w:rPr>
      <w:tblPr/>
      <w:tcPr>
        <w:tcBorders>
          <w:bottom w:val="single" w:sz="4" w:space="0" w:color="5F5F5F" w:themeColor="accent3"/>
        </w:tcBorders>
      </w:tcPr>
    </w:tblStylePr>
    <w:tblStylePr w:type="lastRow">
      <w:rPr>
        <w:b/>
        <w:bCs/>
      </w:rPr>
      <w:tblPr/>
      <w:tcPr>
        <w:tcBorders>
          <w:top w:val="double" w:sz="4" w:space="0" w:color="5F5F5F" w:themeColor="accent3"/>
        </w:tcBorders>
      </w:tcPr>
    </w:tblStylePr>
    <w:tblStylePr w:type="firstCol">
      <w:rPr>
        <w:b/>
        <w:bCs/>
      </w:rPr>
    </w:tblStylePr>
    <w:tblStylePr w:type="lastCol">
      <w:rPr>
        <w:b/>
        <w:bCs/>
      </w:rPr>
    </w:tblStylePr>
    <w:tblStylePr w:type="band1Vert">
      <w:tblPr/>
      <w:tcPr>
        <w:shd w:val="clear" w:color="auto" w:fill="DFDFDF" w:themeFill="accent3" w:themeFillTint="33"/>
      </w:tcPr>
    </w:tblStylePr>
    <w:tblStylePr w:type="band1Horz">
      <w:tblPr/>
      <w:tcPr>
        <w:shd w:val="clear" w:color="auto" w:fill="DFDFDF" w:themeFill="accent3" w:themeFillTint="33"/>
      </w:tcPr>
    </w:tblStylePr>
  </w:style>
  <w:style w:type="table" w:styleId="ListTable6Colorful-Accent4">
    <w:name w:val="List Table 6 Colorful Accent 4"/>
    <w:basedOn w:val="TableNormal"/>
    <w:uiPriority w:val="51"/>
    <w:semiHidden/>
    <w:rsid w:val="00AC6997"/>
    <w:rPr>
      <w:color w:val="707070" w:themeColor="accent4" w:themeShade="BF"/>
    </w:rPr>
    <w:tblPr>
      <w:tblStyleRowBandSize w:val="1"/>
      <w:tblStyleColBandSize w:val="1"/>
      <w:tblBorders>
        <w:top w:val="single" w:sz="4" w:space="0" w:color="969696" w:themeColor="accent4"/>
        <w:bottom w:val="single" w:sz="4" w:space="0" w:color="969696" w:themeColor="accent4"/>
      </w:tblBorders>
    </w:tblPr>
    <w:tblStylePr w:type="firstRow">
      <w:rPr>
        <w:b/>
        <w:bCs/>
      </w:rPr>
      <w:tblPr/>
      <w:tcPr>
        <w:tcBorders>
          <w:bottom w:val="single" w:sz="4" w:space="0" w:color="969696" w:themeColor="accent4"/>
        </w:tcBorders>
      </w:tcPr>
    </w:tblStylePr>
    <w:tblStylePr w:type="lastRow">
      <w:rPr>
        <w:b/>
        <w:bCs/>
      </w:rPr>
      <w:tblPr/>
      <w:tcPr>
        <w:tcBorders>
          <w:top w:val="double" w:sz="4" w:space="0" w:color="969696" w:themeColor="accent4"/>
        </w:tcBorders>
      </w:tcPr>
    </w:tblStylePr>
    <w:tblStylePr w:type="firstCol">
      <w:rPr>
        <w:b/>
        <w:bCs/>
      </w:rPr>
    </w:tblStylePr>
    <w:tblStylePr w:type="lastCol">
      <w:rPr>
        <w:b/>
        <w:bCs/>
      </w:rPr>
    </w:tblStylePr>
    <w:tblStylePr w:type="band1Vert">
      <w:tblPr/>
      <w:tcPr>
        <w:shd w:val="clear" w:color="auto" w:fill="EAEAEA" w:themeFill="accent4" w:themeFillTint="33"/>
      </w:tcPr>
    </w:tblStylePr>
    <w:tblStylePr w:type="band1Horz">
      <w:tblPr/>
      <w:tcPr>
        <w:shd w:val="clear" w:color="auto" w:fill="EAEAEA" w:themeFill="accent4" w:themeFillTint="33"/>
      </w:tcPr>
    </w:tblStylePr>
  </w:style>
  <w:style w:type="table" w:styleId="ListTable6Colorful-Accent5">
    <w:name w:val="List Table 6 Colorful Accent 5"/>
    <w:basedOn w:val="TableNormal"/>
    <w:uiPriority w:val="51"/>
    <w:semiHidden/>
    <w:rsid w:val="00AC699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semiHidden/>
    <w:rsid w:val="00AC699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semiHidden/>
    <w:rsid w:val="00AC699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0072BC"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AC6997"/>
    <w:rPr>
      <w:color w:val="00548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72BC" w:themeColor="accent1"/>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0072BC" w:themeColor="accent1"/>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72BC" w:themeColor="accent1"/>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0072BC" w:themeColor="accent1"/>
        </w:tcBorders>
        <w:shd w:val="clear" w:color="auto" w:fill="0072BC" w:themeFill="background1"/>
      </w:tcPr>
    </w:tblStylePr>
    <w:tblStylePr w:type="band1Vert">
      <w:tblPr/>
      <w:tcPr>
        <w:shd w:val="clear" w:color="auto" w:fill="BEE5FF" w:themeFill="accent1" w:themeFillTint="33"/>
      </w:tcPr>
    </w:tblStylePr>
    <w:tblStylePr w:type="band1Horz">
      <w:tblPr/>
      <w:tcPr>
        <w:shd w:val="clear" w:color="auto" w:fill="BE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AC6997"/>
    <w:rPr>
      <w:color w:val="8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0000" w:themeColor="accent2"/>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C00000" w:themeColor="accent2"/>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0000" w:themeColor="accent2"/>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C00000" w:themeColor="accent2"/>
        </w:tcBorders>
        <w:shd w:val="clear" w:color="auto" w:fill="0072BC" w:themeFill="background1"/>
      </w:tcPr>
    </w:tblStylePr>
    <w:tblStylePr w:type="band1Vert">
      <w:tblPr/>
      <w:tcPr>
        <w:shd w:val="clear" w:color="auto" w:fill="FFBFBF" w:themeFill="accent2" w:themeFillTint="33"/>
      </w:tcPr>
    </w:tblStylePr>
    <w:tblStylePr w:type="band1Horz">
      <w:tblPr/>
      <w:tcPr>
        <w:shd w:val="clear" w:color="auto" w:fill="FFBFB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AC6997"/>
    <w:rPr>
      <w:color w:val="4747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3"/>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3"/>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3"/>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3"/>
        </w:tcBorders>
        <w:shd w:val="clear" w:color="auto" w:fill="0072BC" w:themeFill="background1"/>
      </w:tcPr>
    </w:tblStylePr>
    <w:tblStylePr w:type="band1Vert">
      <w:tblPr/>
      <w:tcPr>
        <w:shd w:val="clear" w:color="auto" w:fill="DFDFDF" w:themeFill="accent3" w:themeFillTint="33"/>
      </w:tcPr>
    </w:tblStylePr>
    <w:tblStylePr w:type="band1Horz">
      <w:tblPr/>
      <w:tcPr>
        <w:shd w:val="clear" w:color="auto" w:fill="DFDF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AC6997"/>
    <w:rPr>
      <w:color w:val="7070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4"/>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969696" w:themeColor="accent4"/>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4"/>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969696" w:themeColor="accent4"/>
        </w:tcBorders>
        <w:shd w:val="clear" w:color="auto" w:fill="0072BC" w:themeFill="background1"/>
      </w:tcPr>
    </w:tblStylePr>
    <w:tblStylePr w:type="band1Vert">
      <w:tblPr/>
      <w:tcPr>
        <w:shd w:val="clear" w:color="auto" w:fill="EAEAEA" w:themeFill="accent4" w:themeFillTint="33"/>
      </w:tcPr>
    </w:tblStylePr>
    <w:tblStylePr w:type="band1Horz">
      <w:tblPr/>
      <w:tcPr>
        <w:shd w:val="clear" w:color="auto" w:fill="EAEA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AC699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0072BC"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AC699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0072BC"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1">
    <w:name w:val="Споменаване1"/>
    <w:basedOn w:val="DefaultParagraphFont"/>
    <w:uiPriority w:val="99"/>
    <w:semiHidden/>
    <w:unhideWhenUsed/>
    <w:rsid w:val="00AC6997"/>
    <w:rPr>
      <w:color w:val="2B579A"/>
      <w:shd w:val="clear" w:color="auto" w:fill="E1DFDD"/>
    </w:rPr>
  </w:style>
  <w:style w:type="table" w:styleId="PlainTable1">
    <w:name w:val="Plain Table 1"/>
    <w:basedOn w:val="TableNormal"/>
    <w:uiPriority w:val="41"/>
    <w:semiHidden/>
    <w:rsid w:val="00AC6997"/>
    <w:tblPr>
      <w:tblStyleRowBandSize w:val="1"/>
      <w:tblStyleColBandSize w:val="1"/>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tblStylePr w:type="firstRow">
      <w:rPr>
        <w:b/>
        <w:bCs/>
      </w:rPr>
    </w:tblStylePr>
    <w:tblStylePr w:type="lastRow">
      <w:rPr>
        <w:b/>
        <w:bCs/>
      </w:rPr>
      <w:tblPr/>
      <w:tcPr>
        <w:tcBorders>
          <w:top w:val="double" w:sz="4" w:space="0" w:color="00548C" w:themeColor="background1" w:themeShade="BF"/>
        </w:tcBorders>
      </w:tc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2">
    <w:name w:val="Plain Table 2"/>
    <w:basedOn w:val="TableNormal"/>
    <w:uiPriority w:val="42"/>
    <w:semiHidden/>
    <w:rsid w:val="00AC699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AC699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AC699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style>
  <w:style w:type="table" w:styleId="PlainTable5">
    <w:name w:val="Plain Table 5"/>
    <w:basedOn w:val="TableNormal"/>
    <w:uiPriority w:val="45"/>
    <w:semiHidden/>
    <w:rsid w:val="00AC699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0072BC"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0072BC"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0072BC"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0072BC" w:themeFill="background1"/>
      </w:tcPr>
    </w:tblStylePr>
    <w:tblStylePr w:type="band1Vert">
      <w:tblPr/>
      <w:tcPr>
        <w:shd w:val="clear" w:color="auto" w:fill="006BB2" w:themeFill="background1" w:themeFillShade="F2"/>
      </w:tcPr>
    </w:tblStylePr>
    <w:tblStylePr w:type="band1Horz">
      <w:tblPr/>
      <w:tcPr>
        <w:shd w:val="clear" w:color="auto" w:fill="006BB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12">
    <w:name w:val="Интелигентна хипервръзка1"/>
    <w:basedOn w:val="DefaultParagraphFont"/>
    <w:uiPriority w:val="99"/>
    <w:semiHidden/>
    <w:unhideWhenUsed/>
    <w:rsid w:val="00AC6997"/>
    <w:rPr>
      <w:u w:val="dotted"/>
    </w:rPr>
  </w:style>
  <w:style w:type="character" w:customStyle="1" w:styleId="13">
    <w:name w:val="Интелигентна връзка1"/>
    <w:basedOn w:val="DefaultParagraphFont"/>
    <w:uiPriority w:val="99"/>
    <w:semiHidden/>
    <w:unhideWhenUsed/>
    <w:rsid w:val="00AC6997"/>
    <w:rPr>
      <w:color w:val="0000FF"/>
      <w:u w:val="single"/>
      <w:shd w:val="clear" w:color="auto" w:fill="F3F2F1"/>
    </w:rPr>
  </w:style>
  <w:style w:type="table" w:styleId="TableGridLight">
    <w:name w:val="Grid Table Light"/>
    <w:basedOn w:val="TableNormal"/>
    <w:uiPriority w:val="40"/>
    <w:semiHidden/>
    <w:rsid w:val="00AC6997"/>
    <w:tblPr>
      <w:tblBorders>
        <w:top w:val="single" w:sz="4" w:space="0" w:color="00548C" w:themeColor="background1" w:themeShade="BF"/>
        <w:left w:val="single" w:sz="4" w:space="0" w:color="00548C" w:themeColor="background1" w:themeShade="BF"/>
        <w:bottom w:val="single" w:sz="4" w:space="0" w:color="00548C" w:themeColor="background1" w:themeShade="BF"/>
        <w:right w:val="single" w:sz="4" w:space="0" w:color="00548C" w:themeColor="background1" w:themeShade="BF"/>
        <w:insideH w:val="single" w:sz="4" w:space="0" w:color="00548C" w:themeColor="background1" w:themeShade="BF"/>
        <w:insideV w:val="single" w:sz="4" w:space="0" w:color="00548C" w:themeColor="background1" w:themeShade="BF"/>
      </w:tblBorders>
    </w:tblPr>
  </w:style>
  <w:style w:type="paragraph" w:customStyle="1" w:styleId="H23G">
    <w:name w:val="_ H_2/3_G"/>
    <w:basedOn w:val="Normal"/>
    <w:next w:val="Normal"/>
    <w:rsid w:val="00AC6997"/>
    <w:pPr>
      <w:keepNext/>
      <w:keepLines/>
      <w:tabs>
        <w:tab w:val="right" w:pos="851"/>
      </w:tabs>
      <w:suppressAutoHyphens/>
      <w:spacing w:before="240" w:after="120" w:line="240" w:lineRule="exact"/>
      <w:ind w:left="1134" w:right="1134" w:hanging="1134"/>
    </w:pPr>
    <w:rPr>
      <w:rFonts w:ascii="Times New Roman" w:eastAsia="Times New Roman" w:hAnsi="Times New Roman" w:cs="Times New Roman"/>
      <w:b/>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226880">
      <w:bodyDiv w:val="1"/>
      <w:marLeft w:val="0"/>
      <w:marRight w:val="0"/>
      <w:marTop w:val="0"/>
      <w:marBottom w:val="0"/>
      <w:divBdr>
        <w:top w:val="none" w:sz="0" w:space="0" w:color="auto"/>
        <w:left w:val="none" w:sz="0" w:space="0" w:color="auto"/>
        <w:bottom w:val="none" w:sz="0" w:space="0" w:color="auto"/>
        <w:right w:val="none" w:sz="0" w:space="0" w:color="auto"/>
      </w:divBdr>
    </w:div>
    <w:div w:id="914632635">
      <w:bodyDiv w:val="1"/>
      <w:marLeft w:val="0"/>
      <w:marRight w:val="0"/>
      <w:marTop w:val="0"/>
      <w:marBottom w:val="0"/>
      <w:divBdr>
        <w:top w:val="none" w:sz="0" w:space="0" w:color="auto"/>
        <w:left w:val="none" w:sz="0" w:space="0" w:color="auto"/>
        <w:bottom w:val="none" w:sz="0" w:space="0" w:color="auto"/>
        <w:right w:val="none" w:sz="0" w:space="0" w:color="auto"/>
      </w:divBdr>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5935E-6728-4317-AFE5-A46D3BE7C14A}">
  <ds:schemaRefs>
    <ds:schemaRef ds:uri="http://schemas.microsoft.com/sharepoint/v3/contenttype/forms"/>
  </ds:schemaRefs>
</ds:datastoreItem>
</file>

<file path=customXml/itemProps2.xml><?xml version="1.0" encoding="utf-8"?>
<ds:datastoreItem xmlns:ds="http://schemas.openxmlformats.org/officeDocument/2006/customXml" ds:itemID="{50798BE2-EECD-4738-9F86-AB133A3B7BC8}">
  <ds:schemaRefs>
    <ds:schemaRef ds:uri="http://schemas.microsoft.com/office/2006/documentManagement/types"/>
    <ds:schemaRef ds:uri="http://www.w3.org/XML/1998/namespace"/>
    <ds:schemaRef ds:uri="http://purl.org/dc/elements/1.1/"/>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3AB308A-FA23-419E-8EE3-B62B4907D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C763677-9C5D-4F42-9D0A-B63F24A0B6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9957</Words>
  <Characters>56757</Characters>
  <Application>Microsoft Office Word</Application>
  <DocSecurity>0</DocSecurity>
  <Lines>472</Lines>
  <Paragraphs>133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ECHR</vt:lpstr>
      <vt:lpstr>ECHR</vt:lpstr>
    </vt:vector>
  </TitlesOfParts>
  <Manager/>
  <Company/>
  <LinksUpToDate>false</LinksUpToDate>
  <CharactersWithSpaces>66581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JUD</dc:subject>
  <dc:creator/>
  <cp:keywords>, docId:F3F36F2F212A5456107168D2DA52B4B9</cp:keywords>
  <dc:description/>
  <cp:lastModifiedBy/>
  <cp:revision>1</cp:revision>
  <dcterms:created xsi:type="dcterms:W3CDTF">2023-11-03T07:59:00Z</dcterms:created>
  <dcterms:modified xsi:type="dcterms:W3CDTF">2023-11-03T08:00:00Z</dcterms:modified>
  <cp:category>ECHR Template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tLanguage">
    <vt:i4>2057</vt:i4>
  </property>
  <property fmtid="{D5CDD505-2E9C-101B-9397-08002B2CF9AE}" pid="3" name="RegisteredNo">
    <vt:lpwstr>48321/20</vt:lpwstr>
  </property>
  <property fmtid="{D5CDD505-2E9C-101B-9397-08002B2CF9AE}" pid="4" name="CASEID">
    <vt:lpwstr>1591830</vt:lpwstr>
  </property>
  <property fmtid="{D5CDD505-2E9C-101B-9397-08002B2CF9AE}" pid="5" name="ContentTypeId">
    <vt:lpwstr>0x010100558EB02BDB9E204AB350EDD385B68E10</vt:lpwstr>
  </property>
  <property fmtid="{D5CDD505-2E9C-101B-9397-08002B2CF9AE}" pid="6" name="_MarkAsFinal">
    <vt:bool>true</vt:bool>
  </property>
</Properties>
</file>