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A00" w:rsidRPr="002D1C0E" w:rsidRDefault="00165A00" w:rsidP="008F6278">
      <w:pPr>
        <w:rPr>
          <w:rFonts w:ascii="Times New Roman" w:hAnsi="Times New Roman" w:cs="Times New Roman"/>
          <w:noProof/>
          <w:lang w:val="bg-BG"/>
        </w:rPr>
      </w:pPr>
    </w:p>
    <w:p w:rsidR="002A17AA" w:rsidRPr="002D1C0E" w:rsidRDefault="002A17AA" w:rsidP="002A17AA">
      <w:pPr>
        <w:shd w:val="clear" w:color="auto" w:fill="FFFFFF"/>
        <w:spacing w:after="150"/>
        <w:jc w:val="center"/>
        <w:rPr>
          <w:rFonts w:ascii="Times New Roman" w:hAnsi="Times New Roman" w:cs="Times New Roman"/>
          <w:b/>
          <w:lang w:val="bg-BG"/>
        </w:rPr>
      </w:pPr>
      <w:r w:rsidRPr="002D1C0E">
        <w:rPr>
          <w:rFonts w:ascii="Times New Roman" w:hAnsi="Times New Roman" w:cs="Times New Roman"/>
          <w:b/>
          <w:lang w:val="bg-BG"/>
        </w:rPr>
        <w:t>ЕВРОПЕЙСКИ СЪД ПО ПРАВАТА НА ЧОВЕКА</w:t>
      </w:r>
    </w:p>
    <w:p w:rsidR="007A4070" w:rsidRPr="002D1C0E" w:rsidRDefault="007A4070" w:rsidP="008F6278">
      <w:pPr>
        <w:rPr>
          <w:rFonts w:ascii="Times New Roman" w:hAnsi="Times New Roman" w:cs="Times New Roman"/>
          <w:lang w:val="bg-BG"/>
        </w:rPr>
      </w:pPr>
    </w:p>
    <w:p w:rsidR="00B071DF" w:rsidRPr="002D1C0E" w:rsidRDefault="00B071DF" w:rsidP="008F6278">
      <w:pPr>
        <w:rPr>
          <w:rFonts w:ascii="Times New Roman" w:hAnsi="Times New Roman" w:cs="Times New Roman"/>
          <w:lang w:val="bg-BG"/>
        </w:rPr>
      </w:pPr>
    </w:p>
    <w:p w:rsidR="007A4070" w:rsidRPr="002D1C0E" w:rsidRDefault="002A17AA" w:rsidP="008F6278">
      <w:pPr>
        <w:pStyle w:val="DecHTitle"/>
        <w:rPr>
          <w:rFonts w:ascii="Times New Roman" w:hAnsi="Times New Roman" w:cs="Times New Roman"/>
          <w:lang w:val="bg-BG"/>
        </w:rPr>
      </w:pPr>
      <w:r w:rsidRPr="002D1C0E">
        <w:rPr>
          <w:rFonts w:ascii="Times New Roman" w:hAnsi="Times New Roman" w:cs="Times New Roman"/>
          <w:lang w:val="bg-BG"/>
        </w:rPr>
        <w:t>ЧЕТВЪРТ</w:t>
      </w:r>
      <w:r w:rsidR="00586D83" w:rsidRPr="002D1C0E">
        <w:rPr>
          <w:rFonts w:ascii="Times New Roman" w:hAnsi="Times New Roman" w:cs="Times New Roman"/>
          <w:lang w:val="bg-BG"/>
        </w:rPr>
        <w:t>О ОТДЕЛЕНИЕ</w:t>
      </w:r>
    </w:p>
    <w:p w:rsidR="007A4070" w:rsidRPr="002D1C0E" w:rsidRDefault="002A17AA" w:rsidP="008F6278">
      <w:pPr>
        <w:pStyle w:val="JuTitle"/>
        <w:spacing w:before="1440"/>
        <w:rPr>
          <w:rFonts w:ascii="Times New Roman" w:hAnsi="Times New Roman" w:cs="Times New Roman"/>
          <w:lang w:val="bg-BG"/>
        </w:rPr>
      </w:pPr>
      <w:r w:rsidRPr="002D1C0E">
        <w:rPr>
          <w:rFonts w:ascii="Times New Roman" w:hAnsi="Times New Roman" w:cs="Times New Roman"/>
          <w:lang w:val="bg-BG"/>
        </w:rPr>
        <w:t>ДЕЛО</w:t>
      </w:r>
      <w:r w:rsidR="007A4070" w:rsidRPr="002D1C0E">
        <w:rPr>
          <w:rFonts w:ascii="Times New Roman" w:hAnsi="Times New Roman" w:cs="Times New Roman"/>
          <w:lang w:val="bg-BG"/>
        </w:rPr>
        <w:t xml:space="preserve"> </w:t>
      </w:r>
      <w:r w:rsidR="002E2248">
        <w:rPr>
          <w:rFonts w:ascii="Times New Roman" w:hAnsi="Times New Roman" w:cs="Times New Roman"/>
          <w:lang w:val="bg-BG"/>
        </w:rPr>
        <w:t>П.Х.</w:t>
      </w:r>
      <w:r w:rsidR="00165A00" w:rsidRPr="002D1C0E">
        <w:rPr>
          <w:rFonts w:ascii="Times New Roman" w:hAnsi="Times New Roman" w:cs="Times New Roman"/>
          <w:lang w:val="bg-BG"/>
        </w:rPr>
        <w:t xml:space="preserve"> </w:t>
      </w:r>
      <w:r w:rsidRPr="002D1C0E">
        <w:rPr>
          <w:rFonts w:ascii="Times New Roman" w:hAnsi="Times New Roman" w:cs="Times New Roman"/>
          <w:lang w:val="bg-BG"/>
        </w:rPr>
        <w:t>срещу БЪЛГАРИЯ</w:t>
      </w:r>
    </w:p>
    <w:p w:rsidR="007A4070" w:rsidRPr="002D1C0E" w:rsidRDefault="007A4070" w:rsidP="008F6278">
      <w:pPr>
        <w:pStyle w:val="ECHRCoverTitle4"/>
        <w:rPr>
          <w:rFonts w:ascii="Times New Roman" w:hAnsi="Times New Roman" w:cs="Times New Roman"/>
          <w:lang w:val="bg-BG"/>
        </w:rPr>
      </w:pPr>
      <w:r w:rsidRPr="002D1C0E">
        <w:rPr>
          <w:rFonts w:ascii="Times New Roman" w:hAnsi="Times New Roman" w:cs="Times New Roman"/>
          <w:lang w:val="bg-BG"/>
        </w:rPr>
        <w:t>(</w:t>
      </w:r>
      <w:r w:rsidR="002A17AA" w:rsidRPr="002D1C0E">
        <w:rPr>
          <w:rFonts w:ascii="Times New Roman" w:hAnsi="Times New Roman" w:cs="Times New Roman"/>
          <w:noProof/>
          <w:lang w:val="bg-BG"/>
        </w:rPr>
        <w:t>Жалба №</w:t>
      </w:r>
      <w:r w:rsidRPr="002D1C0E">
        <w:rPr>
          <w:rFonts w:ascii="Times New Roman" w:hAnsi="Times New Roman" w:cs="Times New Roman"/>
          <w:lang w:val="bg-BG"/>
        </w:rPr>
        <w:t xml:space="preserve"> </w:t>
      </w:r>
      <w:r w:rsidR="00165A00" w:rsidRPr="002D1C0E">
        <w:rPr>
          <w:rFonts w:ascii="Times New Roman" w:hAnsi="Times New Roman" w:cs="Times New Roman"/>
          <w:lang w:val="bg-BG"/>
        </w:rPr>
        <w:t>46509/20</w:t>
      </w:r>
      <w:r w:rsidRPr="002D1C0E">
        <w:rPr>
          <w:rFonts w:ascii="Times New Roman" w:hAnsi="Times New Roman" w:cs="Times New Roman"/>
          <w:lang w:val="bg-BG"/>
        </w:rPr>
        <w:t>)</w:t>
      </w:r>
    </w:p>
    <w:p w:rsidR="007A4070" w:rsidRPr="002D1C0E" w:rsidRDefault="007A4070" w:rsidP="008F6278">
      <w:pPr>
        <w:pStyle w:val="DecHCase"/>
        <w:rPr>
          <w:rFonts w:ascii="Times New Roman" w:hAnsi="Times New Roman" w:cs="Times New Roman"/>
          <w:lang w:val="bg-BG"/>
        </w:rPr>
      </w:pPr>
    </w:p>
    <w:p w:rsidR="007A4070" w:rsidRPr="002D1C0E" w:rsidRDefault="007A4070" w:rsidP="008F6278">
      <w:pPr>
        <w:pStyle w:val="DecHCase"/>
        <w:rPr>
          <w:rFonts w:ascii="Times New Roman" w:hAnsi="Times New Roman" w:cs="Times New Roman"/>
          <w:lang w:val="bg-BG"/>
        </w:rPr>
      </w:pPr>
    </w:p>
    <w:p w:rsidR="007A4070" w:rsidRPr="002D1C0E" w:rsidRDefault="007A4070" w:rsidP="008F6278">
      <w:pPr>
        <w:pStyle w:val="DecHCase"/>
        <w:rPr>
          <w:rFonts w:ascii="Times New Roman" w:hAnsi="Times New Roman" w:cs="Times New Roman"/>
          <w:lang w:val="bg-BG"/>
        </w:rPr>
      </w:pPr>
    </w:p>
    <w:p w:rsidR="007A4070" w:rsidRPr="002D1C0E" w:rsidRDefault="007A4070" w:rsidP="008F6278">
      <w:pPr>
        <w:pStyle w:val="DecHCase"/>
        <w:rPr>
          <w:rFonts w:ascii="Times New Roman" w:hAnsi="Times New Roman" w:cs="Times New Roman"/>
          <w:lang w:val="bg-BG"/>
        </w:rPr>
      </w:pPr>
    </w:p>
    <w:p w:rsidR="007A4070" w:rsidRPr="002D1C0E" w:rsidRDefault="007A4070" w:rsidP="008F6278">
      <w:pPr>
        <w:pStyle w:val="DecHCase"/>
        <w:rPr>
          <w:rFonts w:ascii="Times New Roman" w:hAnsi="Times New Roman" w:cs="Times New Roman"/>
          <w:lang w:val="bg-BG"/>
        </w:rPr>
      </w:pPr>
    </w:p>
    <w:p w:rsidR="007A4070" w:rsidRPr="002D1C0E" w:rsidRDefault="002A17AA" w:rsidP="008F6278">
      <w:pPr>
        <w:pStyle w:val="DecHCase"/>
        <w:rPr>
          <w:rFonts w:ascii="Times New Roman" w:hAnsi="Times New Roman" w:cs="Times New Roman"/>
          <w:lang w:val="bg-BG"/>
        </w:rPr>
      </w:pPr>
      <w:r w:rsidRPr="002D1C0E">
        <w:rPr>
          <w:rFonts w:ascii="Times New Roman" w:hAnsi="Times New Roman" w:cs="Times New Roman"/>
          <w:lang w:val="bg-BG"/>
        </w:rPr>
        <w:t>РЕШЕНИЕ</w:t>
      </w:r>
      <w:r w:rsidR="007A4070" w:rsidRPr="002D1C0E">
        <w:rPr>
          <w:rFonts w:ascii="Times New Roman" w:hAnsi="Times New Roman" w:cs="Times New Roman"/>
          <w:lang w:val="bg-BG"/>
        </w:rPr>
        <w:br/>
      </w:r>
    </w:p>
    <w:p w:rsidR="007A4070" w:rsidRPr="002D1C0E" w:rsidRDefault="002A17AA" w:rsidP="008F6278">
      <w:pPr>
        <w:pStyle w:val="DecHCase"/>
        <w:rPr>
          <w:rFonts w:ascii="Times New Roman" w:hAnsi="Times New Roman" w:cs="Times New Roman"/>
          <w:lang w:val="bg-BG"/>
        </w:rPr>
      </w:pPr>
      <w:r w:rsidRPr="002D1C0E">
        <w:rPr>
          <w:rFonts w:ascii="Times New Roman" w:hAnsi="Times New Roman" w:cs="Times New Roman"/>
          <w:lang w:val="bg-BG"/>
        </w:rPr>
        <w:t>СТРАСБУРГ</w:t>
      </w:r>
    </w:p>
    <w:p w:rsidR="007A4070" w:rsidRPr="002D1C0E" w:rsidRDefault="00165A00" w:rsidP="008F6278">
      <w:pPr>
        <w:pStyle w:val="DecHCase"/>
        <w:rPr>
          <w:rFonts w:ascii="Times New Roman" w:hAnsi="Times New Roman" w:cs="Times New Roman"/>
          <w:lang w:val="bg-BG"/>
        </w:rPr>
      </w:pPr>
      <w:r w:rsidRPr="002D1C0E">
        <w:rPr>
          <w:rFonts w:ascii="Times New Roman" w:hAnsi="Times New Roman" w:cs="Times New Roman"/>
          <w:noProof/>
          <w:lang w:val="bg-BG"/>
        </w:rPr>
        <w:t xml:space="preserve">27 </w:t>
      </w:r>
      <w:r w:rsidR="002A17AA" w:rsidRPr="002D1C0E">
        <w:rPr>
          <w:rFonts w:ascii="Times New Roman" w:hAnsi="Times New Roman" w:cs="Times New Roman"/>
          <w:noProof/>
          <w:lang w:val="bg-BG"/>
        </w:rPr>
        <w:t>септември</w:t>
      </w:r>
      <w:r w:rsidRPr="002D1C0E">
        <w:rPr>
          <w:rFonts w:ascii="Times New Roman" w:hAnsi="Times New Roman" w:cs="Times New Roman"/>
          <w:noProof/>
          <w:lang w:val="bg-BG"/>
        </w:rPr>
        <w:t xml:space="preserve"> 2022</w:t>
      </w:r>
      <w:r w:rsidR="002A17AA" w:rsidRPr="002D1C0E">
        <w:rPr>
          <w:rFonts w:ascii="Times New Roman" w:hAnsi="Times New Roman" w:cs="Times New Roman"/>
          <w:noProof/>
          <w:lang w:val="bg-BG"/>
        </w:rPr>
        <w:t xml:space="preserve"> г.</w:t>
      </w:r>
    </w:p>
    <w:p w:rsidR="007A4070" w:rsidRPr="002D1C0E" w:rsidRDefault="007A4070" w:rsidP="008F6278">
      <w:pPr>
        <w:pStyle w:val="DecHCase"/>
        <w:rPr>
          <w:rFonts w:ascii="Times New Roman" w:hAnsi="Times New Roman" w:cs="Times New Roman"/>
          <w:lang w:val="bg-BG"/>
        </w:rPr>
      </w:pPr>
    </w:p>
    <w:p w:rsidR="00B071DF" w:rsidRPr="002D1C0E" w:rsidRDefault="00B071DF" w:rsidP="008F6278">
      <w:pPr>
        <w:pStyle w:val="JuPara"/>
        <w:rPr>
          <w:rFonts w:ascii="Times New Roman" w:hAnsi="Times New Roman" w:cs="Times New Roman"/>
          <w:lang w:val="bg-BG"/>
        </w:rPr>
      </w:pPr>
    </w:p>
    <w:p w:rsidR="00516B59" w:rsidRPr="002D1C0E" w:rsidRDefault="00586D83" w:rsidP="00586D83">
      <w:pPr>
        <w:jc w:val="both"/>
        <w:rPr>
          <w:rFonts w:ascii="Times New Roman" w:hAnsi="Times New Roman" w:cs="Times New Roman"/>
          <w:i/>
          <w:sz w:val="22"/>
          <w:lang w:val="bg-BG"/>
        </w:rPr>
      </w:pPr>
      <w:r w:rsidRPr="002D1C0E">
        <w:rPr>
          <w:rFonts w:ascii="Times New Roman" w:hAnsi="Times New Roman" w:cs="Times New Roman"/>
          <w:i/>
          <w:sz w:val="22"/>
          <w:lang w:val="bg-BG"/>
        </w:rPr>
        <w:t xml:space="preserve">Това решение е окончателно. </w:t>
      </w:r>
      <w:r w:rsidRPr="002D1C0E">
        <w:rPr>
          <w:rFonts w:ascii="Times New Roman" w:hAnsi="Times New Roman" w:cs="Times New Roman"/>
          <w:i/>
          <w:color w:val="000000"/>
          <w:sz w:val="22"/>
          <w:lang w:val="bg-BG"/>
        </w:rPr>
        <w:t>Може да бъде предмет на редакционни промени</w:t>
      </w:r>
      <w:r w:rsidR="00516B59" w:rsidRPr="002D1C0E">
        <w:rPr>
          <w:rFonts w:ascii="Times New Roman" w:hAnsi="Times New Roman" w:cs="Times New Roman"/>
          <w:i/>
          <w:sz w:val="22"/>
          <w:lang w:val="bg-BG"/>
        </w:rPr>
        <w:t>.</w:t>
      </w:r>
    </w:p>
    <w:p w:rsidR="00516B59" w:rsidRPr="002D1C0E" w:rsidRDefault="00516B59" w:rsidP="008F6278">
      <w:pPr>
        <w:ind w:left="720"/>
        <w:rPr>
          <w:rFonts w:ascii="Times New Roman" w:hAnsi="Times New Roman" w:cs="Times New Roman"/>
          <w:sz w:val="22"/>
          <w:lang w:val="bg-BG"/>
        </w:rPr>
      </w:pPr>
    </w:p>
    <w:p w:rsidR="00B071DF" w:rsidRPr="002D1C0E" w:rsidRDefault="00B071DF" w:rsidP="008F6278">
      <w:pPr>
        <w:ind w:left="720"/>
        <w:rPr>
          <w:rFonts w:ascii="Times New Roman" w:hAnsi="Times New Roman" w:cs="Times New Roman"/>
          <w:sz w:val="22"/>
          <w:lang w:val="bg-BG"/>
        </w:rPr>
        <w:sectPr w:rsidR="00B071DF" w:rsidRPr="002D1C0E" w:rsidSect="00902601">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4344E6" w:rsidRPr="002D1C0E" w:rsidRDefault="00586D83" w:rsidP="008F6278">
      <w:pPr>
        <w:pStyle w:val="JuCase"/>
        <w:rPr>
          <w:rFonts w:ascii="Times New Roman" w:hAnsi="Times New Roman" w:cs="Times New Roman"/>
          <w:lang w:val="bg-BG"/>
        </w:rPr>
      </w:pPr>
      <w:r w:rsidRPr="002D1C0E">
        <w:rPr>
          <w:rFonts w:ascii="Times New Roman" w:hAnsi="Times New Roman" w:cs="Times New Roman"/>
          <w:lang w:val="bg-BG"/>
        </w:rPr>
        <w:lastRenderedPageBreak/>
        <w:t>По делото</w:t>
      </w:r>
      <w:r w:rsidR="004344E6" w:rsidRPr="002D1C0E">
        <w:rPr>
          <w:rFonts w:ascii="Times New Roman" w:hAnsi="Times New Roman" w:cs="Times New Roman"/>
          <w:lang w:val="bg-BG"/>
        </w:rPr>
        <w:t xml:space="preserve"> </w:t>
      </w:r>
      <w:r w:rsidR="002E2248">
        <w:rPr>
          <w:rFonts w:ascii="Times New Roman" w:hAnsi="Times New Roman" w:cs="Times New Roman"/>
          <w:lang w:val="bg-BG"/>
        </w:rPr>
        <w:t>П.Х.</w:t>
      </w:r>
      <w:r w:rsidR="00165A00" w:rsidRPr="002D1C0E">
        <w:rPr>
          <w:rFonts w:ascii="Times New Roman" w:hAnsi="Times New Roman" w:cs="Times New Roman"/>
          <w:lang w:val="bg-BG"/>
        </w:rPr>
        <w:t xml:space="preserve"> </w:t>
      </w:r>
      <w:r w:rsidRPr="002D1C0E">
        <w:rPr>
          <w:rFonts w:ascii="Times New Roman" w:hAnsi="Times New Roman" w:cs="Times New Roman"/>
          <w:lang w:val="bg-BG"/>
        </w:rPr>
        <w:t>срещу България</w:t>
      </w:r>
      <w:r w:rsidR="004344E6" w:rsidRPr="002D1C0E">
        <w:rPr>
          <w:rFonts w:ascii="Times New Roman" w:hAnsi="Times New Roman" w:cs="Times New Roman"/>
          <w:lang w:val="bg-BG"/>
        </w:rPr>
        <w:t>,</w:t>
      </w:r>
    </w:p>
    <w:p w:rsidR="004344E6" w:rsidRPr="002D1C0E" w:rsidRDefault="00586D83" w:rsidP="008F6278">
      <w:pPr>
        <w:pStyle w:val="JuPara"/>
        <w:rPr>
          <w:rFonts w:ascii="Times New Roman" w:hAnsi="Times New Roman" w:cs="Times New Roman"/>
          <w:lang w:val="bg-BG"/>
        </w:rPr>
      </w:pPr>
      <w:r w:rsidRPr="002D1C0E">
        <w:rPr>
          <w:rFonts w:ascii="Times New Roman" w:hAnsi="Times New Roman" w:cs="Times New Roman"/>
          <w:lang w:val="bg-BG"/>
        </w:rPr>
        <w:t>Европейският съд по правата на човека (Четвърто отделение) на заседание</w:t>
      </w:r>
      <w:r w:rsidRPr="002D1C0E">
        <w:rPr>
          <w:rFonts w:ascii="Times New Roman" w:eastAsia="Times New Roman" w:hAnsi="Times New Roman" w:cs="Times New Roman"/>
          <w:color w:val="555555"/>
          <w:sz w:val="21"/>
          <w:szCs w:val="21"/>
          <w:lang w:val="bg-BG"/>
        </w:rPr>
        <w:t xml:space="preserve"> </w:t>
      </w:r>
      <w:r w:rsidRPr="002D1C0E">
        <w:rPr>
          <w:rFonts w:ascii="Times New Roman" w:hAnsi="Times New Roman" w:cs="Times New Roman"/>
          <w:lang w:val="bg-BG"/>
        </w:rPr>
        <w:t>в състав</w:t>
      </w:r>
      <w:r w:rsidR="004344E6" w:rsidRPr="002D1C0E">
        <w:rPr>
          <w:rFonts w:ascii="Times New Roman" w:hAnsi="Times New Roman" w:cs="Times New Roman"/>
          <w:lang w:val="bg-BG"/>
        </w:rPr>
        <w:t>:</w:t>
      </w:r>
    </w:p>
    <w:p w:rsidR="009E7B0D" w:rsidRPr="002D1C0E" w:rsidRDefault="009E7B0D" w:rsidP="008F6278">
      <w:pPr>
        <w:pStyle w:val="JuJudges"/>
        <w:jc w:val="both"/>
        <w:rPr>
          <w:rFonts w:ascii="Times New Roman" w:hAnsi="Times New Roman" w:cs="Times New Roman"/>
          <w:i/>
          <w:lang w:val="bg-BG"/>
        </w:rPr>
      </w:pPr>
      <w:r w:rsidRPr="002D1C0E">
        <w:rPr>
          <w:rFonts w:ascii="Times New Roman" w:hAnsi="Times New Roman" w:cs="Times New Roman"/>
          <w:lang w:val="bg-BG"/>
        </w:rPr>
        <w:tab/>
      </w:r>
      <w:r w:rsidR="00586D83" w:rsidRPr="002D1C0E">
        <w:rPr>
          <w:rFonts w:ascii="Times New Roman" w:hAnsi="Times New Roman" w:cs="Times New Roman"/>
          <w:lang w:val="bg-BG"/>
        </w:rPr>
        <w:t>Юлия Антоанела Моток (</w:t>
      </w:r>
      <w:r w:rsidRPr="002D1C0E">
        <w:rPr>
          <w:rFonts w:ascii="Times New Roman" w:hAnsi="Times New Roman" w:cs="Times New Roman"/>
          <w:lang w:val="bg-BG"/>
        </w:rPr>
        <w:t>Iulia Antoanella Motoc</w:t>
      </w:r>
      <w:r w:rsidR="00586D83" w:rsidRPr="002D1C0E">
        <w:rPr>
          <w:rFonts w:ascii="Times New Roman" w:hAnsi="Times New Roman" w:cs="Times New Roman"/>
          <w:lang w:val="bg-BG"/>
        </w:rPr>
        <w:t>)</w:t>
      </w:r>
      <w:r w:rsidRPr="002D1C0E">
        <w:rPr>
          <w:rFonts w:ascii="Times New Roman" w:hAnsi="Times New Roman" w:cs="Times New Roman"/>
          <w:i/>
          <w:lang w:val="bg-BG"/>
        </w:rPr>
        <w:t xml:space="preserve">, </w:t>
      </w:r>
      <w:r w:rsidR="00586D83" w:rsidRPr="002D1C0E">
        <w:rPr>
          <w:rFonts w:ascii="Times New Roman" w:hAnsi="Times New Roman" w:cs="Times New Roman"/>
          <w:i/>
          <w:lang w:val="bg-BG"/>
        </w:rPr>
        <w:t>председател</w:t>
      </w:r>
      <w:r w:rsidRPr="002D1C0E">
        <w:rPr>
          <w:rFonts w:ascii="Times New Roman" w:hAnsi="Times New Roman" w:cs="Times New Roman"/>
          <w:i/>
          <w:lang w:val="bg-BG"/>
        </w:rPr>
        <w:t>,</w:t>
      </w:r>
    </w:p>
    <w:p w:rsidR="009E7B0D" w:rsidRPr="002D1C0E" w:rsidRDefault="009E7B0D" w:rsidP="008F6278">
      <w:pPr>
        <w:pStyle w:val="JuJudges"/>
        <w:rPr>
          <w:rFonts w:ascii="Times New Roman" w:hAnsi="Times New Roman" w:cs="Times New Roman"/>
          <w:i/>
          <w:lang w:val="bg-BG"/>
        </w:rPr>
      </w:pPr>
      <w:r w:rsidRPr="002D1C0E">
        <w:rPr>
          <w:rFonts w:ascii="Times New Roman" w:hAnsi="Times New Roman" w:cs="Times New Roman"/>
          <w:lang w:val="bg-BG"/>
        </w:rPr>
        <w:tab/>
      </w:r>
      <w:r w:rsidR="00586D83" w:rsidRPr="002D1C0E">
        <w:rPr>
          <w:rFonts w:ascii="Times New Roman" w:hAnsi="Times New Roman" w:cs="Times New Roman"/>
          <w:lang w:val="bg-BG"/>
        </w:rPr>
        <w:t>Йонко Грозев (</w:t>
      </w:r>
      <w:r w:rsidRPr="002D1C0E">
        <w:rPr>
          <w:rFonts w:ascii="Times New Roman" w:hAnsi="Times New Roman" w:cs="Times New Roman"/>
          <w:lang w:val="bg-BG"/>
        </w:rPr>
        <w:t>Yonko Grozev</w:t>
      </w:r>
      <w:r w:rsidR="00586D83" w:rsidRPr="002D1C0E">
        <w:rPr>
          <w:rFonts w:ascii="Times New Roman" w:hAnsi="Times New Roman" w:cs="Times New Roman"/>
          <w:lang w:val="bg-BG"/>
        </w:rPr>
        <w:t>)</w:t>
      </w:r>
      <w:r w:rsidRPr="002D1C0E">
        <w:rPr>
          <w:rFonts w:ascii="Times New Roman" w:hAnsi="Times New Roman" w:cs="Times New Roman"/>
          <w:i/>
          <w:lang w:val="bg-BG"/>
        </w:rPr>
        <w:t>,</w:t>
      </w:r>
    </w:p>
    <w:p w:rsidR="004344E6" w:rsidRPr="002D1C0E" w:rsidRDefault="009E7B0D" w:rsidP="008F6278">
      <w:pPr>
        <w:pStyle w:val="JuJudges"/>
        <w:rPr>
          <w:rFonts w:ascii="Times New Roman" w:hAnsi="Times New Roman" w:cs="Times New Roman"/>
          <w:i/>
          <w:lang w:val="bg-BG"/>
        </w:rPr>
      </w:pPr>
      <w:r w:rsidRPr="002D1C0E">
        <w:rPr>
          <w:rFonts w:ascii="Times New Roman" w:hAnsi="Times New Roman" w:cs="Times New Roman"/>
          <w:lang w:val="bg-BG"/>
        </w:rPr>
        <w:tab/>
      </w:r>
      <w:r w:rsidR="00586D83" w:rsidRPr="002D1C0E">
        <w:rPr>
          <w:rFonts w:ascii="Times New Roman" w:hAnsi="Times New Roman" w:cs="Times New Roman"/>
          <w:lang w:val="bg-BG"/>
        </w:rPr>
        <w:t>Пере Пастор Виланова (Pere Pastor Vilanova)</w:t>
      </w:r>
      <w:r w:rsidRPr="002D1C0E">
        <w:rPr>
          <w:rFonts w:ascii="Times New Roman" w:hAnsi="Times New Roman" w:cs="Times New Roman"/>
          <w:i/>
          <w:lang w:val="bg-BG"/>
        </w:rPr>
        <w:t xml:space="preserve">, </w:t>
      </w:r>
      <w:r w:rsidR="00586D83" w:rsidRPr="002D1C0E">
        <w:rPr>
          <w:rFonts w:ascii="Times New Roman" w:hAnsi="Times New Roman" w:cs="Times New Roman"/>
          <w:i/>
          <w:lang w:val="bg-BG"/>
        </w:rPr>
        <w:t>съдии</w:t>
      </w:r>
      <w:r w:rsidRPr="002D1C0E">
        <w:rPr>
          <w:rFonts w:ascii="Times New Roman" w:hAnsi="Times New Roman" w:cs="Times New Roman"/>
          <w:i/>
          <w:lang w:val="bg-BG"/>
        </w:rPr>
        <w:t>,</w:t>
      </w:r>
      <w:r w:rsidR="004344E6" w:rsidRPr="002D1C0E">
        <w:rPr>
          <w:rFonts w:ascii="Times New Roman" w:hAnsi="Times New Roman" w:cs="Times New Roman"/>
          <w:lang w:val="bg-BG"/>
        </w:rPr>
        <w:br/>
      </w:r>
      <w:r w:rsidR="00586D83" w:rsidRPr="002D1C0E">
        <w:rPr>
          <w:rFonts w:ascii="Times New Roman" w:hAnsi="Times New Roman" w:cs="Times New Roman"/>
          <w:lang w:val="bg-BG"/>
        </w:rPr>
        <w:t>и Людмила Миланова</w:t>
      </w:r>
      <w:r w:rsidR="004344E6" w:rsidRPr="002D1C0E">
        <w:rPr>
          <w:rFonts w:ascii="Times New Roman" w:hAnsi="Times New Roman" w:cs="Times New Roman"/>
          <w:lang w:val="bg-BG"/>
        </w:rPr>
        <w:t xml:space="preserve"> </w:t>
      </w:r>
      <w:r w:rsidR="00586D83" w:rsidRPr="002D1C0E">
        <w:rPr>
          <w:rFonts w:ascii="Times New Roman" w:hAnsi="Times New Roman" w:cs="Times New Roman"/>
          <w:lang w:val="bg-BG"/>
        </w:rPr>
        <w:t>(</w:t>
      </w:r>
      <w:r w:rsidRPr="002D1C0E">
        <w:rPr>
          <w:rFonts w:ascii="Times New Roman" w:hAnsi="Times New Roman" w:cs="Times New Roman"/>
          <w:lang w:val="bg-BG"/>
        </w:rPr>
        <w:t>Ludmila Milanova</w:t>
      </w:r>
      <w:r w:rsidR="00586D83" w:rsidRPr="002D1C0E">
        <w:rPr>
          <w:rFonts w:ascii="Times New Roman" w:hAnsi="Times New Roman" w:cs="Times New Roman"/>
          <w:lang w:val="bg-BG"/>
        </w:rPr>
        <w:t>)</w:t>
      </w:r>
      <w:r w:rsidRPr="002D1C0E">
        <w:rPr>
          <w:rFonts w:ascii="Times New Roman" w:hAnsi="Times New Roman" w:cs="Times New Roman"/>
          <w:lang w:val="bg-BG"/>
        </w:rPr>
        <w:t xml:space="preserve">, </w:t>
      </w:r>
      <w:r w:rsidR="00586D83" w:rsidRPr="002D1C0E">
        <w:rPr>
          <w:rFonts w:ascii="Times New Roman" w:hAnsi="Times New Roman" w:cs="Times New Roman"/>
          <w:i/>
          <w:iCs/>
          <w:lang w:val="bg-BG"/>
        </w:rPr>
        <w:t>заместник-секретар на отделението</w:t>
      </w:r>
      <w:r w:rsidRPr="002D1C0E">
        <w:rPr>
          <w:rFonts w:ascii="Times New Roman" w:hAnsi="Times New Roman" w:cs="Times New Roman"/>
          <w:i/>
          <w:iCs/>
          <w:lang w:val="bg-BG"/>
        </w:rPr>
        <w:t xml:space="preserve"> f.f</w:t>
      </w:r>
      <w:r w:rsidRPr="002D1C0E">
        <w:rPr>
          <w:rFonts w:ascii="Times New Roman" w:hAnsi="Times New Roman" w:cs="Times New Roman"/>
          <w:lang w:val="bg-BG"/>
        </w:rPr>
        <w:t>.</w:t>
      </w:r>
      <w:r w:rsidR="004344E6" w:rsidRPr="002D1C0E">
        <w:rPr>
          <w:rFonts w:ascii="Times New Roman" w:hAnsi="Times New Roman" w:cs="Times New Roman"/>
          <w:lang w:val="bg-BG"/>
        </w:rPr>
        <w:t>,</w:t>
      </w:r>
    </w:p>
    <w:p w:rsidR="00586D83" w:rsidRPr="002D1C0E" w:rsidRDefault="00586D83" w:rsidP="008F6278">
      <w:pPr>
        <w:pStyle w:val="JuPara"/>
        <w:rPr>
          <w:rFonts w:ascii="Times New Roman" w:hAnsi="Times New Roman" w:cs="Times New Roman"/>
          <w:lang w:val="bg-BG"/>
        </w:rPr>
      </w:pPr>
      <w:r w:rsidRPr="002D1C0E">
        <w:rPr>
          <w:rFonts w:ascii="Times New Roman" w:hAnsi="Times New Roman" w:cs="Times New Roman"/>
          <w:lang w:val="bg-BG"/>
        </w:rPr>
        <w:t>Предвид жалбата</w:t>
      </w:r>
      <w:r w:rsidR="00165A00" w:rsidRPr="002D1C0E">
        <w:rPr>
          <w:rFonts w:ascii="Times New Roman" w:hAnsi="Times New Roman" w:cs="Times New Roman"/>
          <w:lang w:val="bg-BG"/>
        </w:rPr>
        <w:t xml:space="preserve"> (</w:t>
      </w:r>
      <w:r w:rsidRPr="002D1C0E">
        <w:rPr>
          <w:rFonts w:ascii="Times New Roman" w:hAnsi="Times New Roman" w:cs="Times New Roman"/>
          <w:lang w:val="bg-BG"/>
        </w:rPr>
        <w:t>№</w:t>
      </w:r>
      <w:r w:rsidR="009E7B0D" w:rsidRPr="002D1C0E">
        <w:rPr>
          <w:rFonts w:ascii="Times New Roman" w:hAnsi="Times New Roman" w:cs="Times New Roman"/>
          <w:lang w:val="bg-BG"/>
        </w:rPr>
        <w:t xml:space="preserve"> </w:t>
      </w:r>
      <w:r w:rsidR="00165A00" w:rsidRPr="002D1C0E">
        <w:rPr>
          <w:rFonts w:ascii="Times New Roman" w:hAnsi="Times New Roman" w:cs="Times New Roman"/>
          <w:lang w:val="bg-BG"/>
        </w:rPr>
        <w:t xml:space="preserve">46509/20) </w:t>
      </w:r>
      <w:r w:rsidRPr="002D1C0E">
        <w:rPr>
          <w:rFonts w:ascii="Times New Roman" w:hAnsi="Times New Roman" w:cs="Times New Roman"/>
          <w:lang w:val="bg-BG"/>
        </w:rPr>
        <w:t>срещу Република България, с която гражданин на същата държава, г-</w:t>
      </w:r>
      <w:r w:rsidR="00431A82" w:rsidRPr="002D1C0E">
        <w:rPr>
          <w:rFonts w:ascii="Times New Roman" w:hAnsi="Times New Roman" w:cs="Times New Roman"/>
          <w:lang w:val="bg-BG"/>
        </w:rPr>
        <w:t xml:space="preserve">жа </w:t>
      </w:r>
      <w:r w:rsidR="002E2248">
        <w:rPr>
          <w:rFonts w:ascii="Times New Roman" w:hAnsi="Times New Roman" w:cs="Times New Roman"/>
          <w:lang w:val="bg-BG"/>
        </w:rPr>
        <w:t>П.Х.</w:t>
      </w:r>
      <w:r w:rsidR="00431A82" w:rsidRPr="002D1C0E">
        <w:rPr>
          <w:rFonts w:ascii="Times New Roman" w:hAnsi="Times New Roman" w:cs="Times New Roman"/>
          <w:lang w:val="bg-BG"/>
        </w:rPr>
        <w:t xml:space="preserve"> </w:t>
      </w:r>
      <w:r w:rsidRPr="002D1C0E">
        <w:rPr>
          <w:rFonts w:ascii="Times New Roman" w:hAnsi="Times New Roman" w:cs="Times New Roman"/>
          <w:lang w:val="bg-BG"/>
        </w:rPr>
        <w:t>(„жалбоподател</w:t>
      </w:r>
      <w:r w:rsidR="00431A82" w:rsidRPr="002D1C0E">
        <w:rPr>
          <w:rFonts w:ascii="Times New Roman" w:hAnsi="Times New Roman" w:cs="Times New Roman"/>
          <w:lang w:val="bg-BG"/>
        </w:rPr>
        <w:t>ката</w:t>
      </w:r>
      <w:r w:rsidRPr="002D1C0E">
        <w:rPr>
          <w:rFonts w:ascii="Times New Roman" w:hAnsi="Times New Roman" w:cs="Times New Roman"/>
          <w:lang w:val="bg-BG"/>
        </w:rPr>
        <w:t xml:space="preserve">“), </w:t>
      </w:r>
      <w:r w:rsidR="00431A82" w:rsidRPr="002D1C0E">
        <w:rPr>
          <w:rFonts w:ascii="Times New Roman" w:hAnsi="Times New Roman" w:cs="Times New Roman"/>
          <w:lang w:val="bg-BG"/>
        </w:rPr>
        <w:t>родена през 19</w:t>
      </w:r>
      <w:r w:rsidR="00052D5A" w:rsidRPr="002E2248">
        <w:rPr>
          <w:rFonts w:ascii="Times New Roman" w:hAnsi="Times New Roman" w:cs="Times New Roman"/>
          <w:lang w:val="bg-BG"/>
        </w:rPr>
        <w:t>9</w:t>
      </w:r>
      <w:r w:rsidR="00431A82" w:rsidRPr="002D1C0E">
        <w:rPr>
          <w:rFonts w:ascii="Times New Roman" w:hAnsi="Times New Roman" w:cs="Times New Roman"/>
          <w:lang w:val="bg-BG"/>
        </w:rPr>
        <w:t xml:space="preserve">8 година, </w:t>
      </w:r>
      <w:r w:rsidRPr="002D1C0E">
        <w:rPr>
          <w:rFonts w:ascii="Times New Roman" w:hAnsi="Times New Roman" w:cs="Times New Roman"/>
          <w:lang w:val="bg-BG"/>
        </w:rPr>
        <w:t>на основание член 34 от Конвенцията за защита правата на човека и основните свободи („Конвенцията”)  е сезирал</w:t>
      </w:r>
      <w:r w:rsidR="00431A82" w:rsidRPr="002D1C0E">
        <w:rPr>
          <w:rFonts w:ascii="Times New Roman" w:hAnsi="Times New Roman" w:cs="Times New Roman"/>
          <w:lang w:val="bg-BG"/>
        </w:rPr>
        <w:t>а</w:t>
      </w:r>
      <w:r w:rsidRPr="002D1C0E">
        <w:rPr>
          <w:rFonts w:ascii="Times New Roman" w:hAnsi="Times New Roman" w:cs="Times New Roman"/>
          <w:lang w:val="bg-BG"/>
        </w:rPr>
        <w:t xml:space="preserve"> Съда на </w:t>
      </w:r>
      <w:r w:rsidR="00431A82" w:rsidRPr="002D1C0E">
        <w:rPr>
          <w:rFonts w:ascii="Times New Roman" w:hAnsi="Times New Roman" w:cs="Times New Roman"/>
          <w:lang w:val="bg-BG"/>
        </w:rPr>
        <w:t>13 октомври 2020</w:t>
      </w:r>
      <w:r w:rsidRPr="002D1C0E">
        <w:rPr>
          <w:rFonts w:ascii="Times New Roman" w:hAnsi="Times New Roman" w:cs="Times New Roman"/>
          <w:lang w:val="bg-BG"/>
        </w:rPr>
        <w:t xml:space="preserve"> г.</w:t>
      </w:r>
      <w:r w:rsidR="00431A82" w:rsidRPr="002D1C0E">
        <w:rPr>
          <w:rFonts w:ascii="Times New Roman" w:hAnsi="Times New Roman" w:cs="Times New Roman"/>
          <w:lang w:val="bg-BG"/>
        </w:rPr>
        <w:t>, като същата е представлявана от господата М. Екимджиев, К. Бончева и М. Докова-Костадинова, адвокати в гр. Пловдив,</w:t>
      </w:r>
    </w:p>
    <w:p w:rsidR="00431A82" w:rsidRPr="002D1C0E" w:rsidRDefault="00431A82" w:rsidP="008F6278">
      <w:pPr>
        <w:pStyle w:val="JuPara"/>
        <w:rPr>
          <w:rFonts w:ascii="Times New Roman" w:hAnsi="Times New Roman" w:cs="Times New Roman"/>
          <w:lang w:val="bg-BG"/>
        </w:rPr>
      </w:pPr>
      <w:r w:rsidRPr="002D1C0E">
        <w:rPr>
          <w:rFonts w:ascii="Times New Roman" w:hAnsi="Times New Roman" w:cs="Times New Roman"/>
          <w:lang w:val="bg-BG"/>
        </w:rPr>
        <w:t>Като взе предвид решението да информира за жалбата българското правителство („Правителството“), представлявано от агента си г-н В. Обретенов от Министерство на правосъдието,</w:t>
      </w:r>
    </w:p>
    <w:p w:rsidR="0079194A" w:rsidRPr="002D1C0E" w:rsidRDefault="00431A82" w:rsidP="008F6278">
      <w:pPr>
        <w:pStyle w:val="JuPara"/>
        <w:rPr>
          <w:rFonts w:ascii="Times New Roman" w:hAnsi="Times New Roman" w:cs="Times New Roman"/>
          <w:lang w:val="bg-BG"/>
        </w:rPr>
      </w:pPr>
      <w:r w:rsidRPr="002D1C0E">
        <w:rPr>
          <w:rFonts w:ascii="Times New Roman" w:hAnsi="Times New Roman" w:cs="Times New Roman"/>
          <w:lang w:val="bg-BG"/>
        </w:rPr>
        <w:t xml:space="preserve">Като взе предвид решението да </w:t>
      </w:r>
      <w:r w:rsidR="00052D5A">
        <w:rPr>
          <w:rFonts w:ascii="Times New Roman" w:hAnsi="Times New Roman" w:cs="Times New Roman"/>
          <w:lang w:val="bg-BG"/>
        </w:rPr>
        <w:t xml:space="preserve">даде </w:t>
      </w:r>
      <w:r w:rsidRPr="002D1C0E">
        <w:rPr>
          <w:rFonts w:ascii="Times New Roman" w:hAnsi="Times New Roman" w:cs="Times New Roman"/>
          <w:lang w:val="bg-BG"/>
        </w:rPr>
        <w:t>приорите</w:t>
      </w:r>
      <w:r w:rsidR="0079194A" w:rsidRPr="002D1C0E">
        <w:rPr>
          <w:rFonts w:ascii="Times New Roman" w:hAnsi="Times New Roman" w:cs="Times New Roman"/>
          <w:lang w:val="bg-BG"/>
        </w:rPr>
        <w:t>т</w:t>
      </w:r>
      <w:r w:rsidR="00052D5A">
        <w:rPr>
          <w:rFonts w:ascii="Times New Roman" w:hAnsi="Times New Roman" w:cs="Times New Roman"/>
          <w:lang w:val="bg-BG"/>
        </w:rPr>
        <w:t xml:space="preserve"> на</w:t>
      </w:r>
      <w:r w:rsidR="0079194A" w:rsidRPr="002D1C0E">
        <w:rPr>
          <w:rFonts w:ascii="Times New Roman" w:hAnsi="Times New Roman" w:cs="Times New Roman"/>
          <w:lang w:val="bg-BG"/>
        </w:rPr>
        <w:t xml:space="preserve"> жалбата (член 41 от </w:t>
      </w:r>
      <w:r w:rsidR="00052D5A">
        <w:rPr>
          <w:rFonts w:ascii="Times New Roman" w:hAnsi="Times New Roman" w:cs="Times New Roman"/>
          <w:lang w:val="bg-BG"/>
        </w:rPr>
        <w:t xml:space="preserve">Правилата </w:t>
      </w:r>
      <w:r w:rsidR="0079194A" w:rsidRPr="002D1C0E">
        <w:rPr>
          <w:rFonts w:ascii="Times New Roman" w:hAnsi="Times New Roman" w:cs="Times New Roman"/>
          <w:lang w:val="bg-BG"/>
        </w:rPr>
        <w:t xml:space="preserve"> на Съда („</w:t>
      </w:r>
      <w:r w:rsidR="00052D5A">
        <w:rPr>
          <w:rFonts w:ascii="Times New Roman" w:hAnsi="Times New Roman" w:cs="Times New Roman"/>
          <w:lang w:val="bg-BG"/>
        </w:rPr>
        <w:t>Правилата</w:t>
      </w:r>
      <w:r w:rsidR="0079194A" w:rsidRPr="002D1C0E">
        <w:rPr>
          <w:rFonts w:ascii="Times New Roman" w:hAnsi="Times New Roman" w:cs="Times New Roman"/>
          <w:lang w:val="bg-BG"/>
        </w:rPr>
        <w:t>“)),</w:t>
      </w:r>
    </w:p>
    <w:p w:rsidR="00165A00" w:rsidRPr="002D1C0E" w:rsidRDefault="00431A82" w:rsidP="008F6278">
      <w:pPr>
        <w:pStyle w:val="JuPara"/>
        <w:rPr>
          <w:rFonts w:ascii="Times New Roman" w:hAnsi="Times New Roman" w:cs="Times New Roman"/>
          <w:lang w:val="bg-BG"/>
        </w:rPr>
      </w:pPr>
      <w:r w:rsidRPr="002D1C0E">
        <w:rPr>
          <w:rFonts w:ascii="Times New Roman" w:hAnsi="Times New Roman" w:cs="Times New Roman"/>
          <w:lang w:val="bg-BG"/>
        </w:rPr>
        <w:t xml:space="preserve"> </w:t>
      </w:r>
      <w:r w:rsidR="00C80AD2" w:rsidRPr="002D1C0E">
        <w:rPr>
          <w:rFonts w:ascii="Times New Roman" w:hAnsi="Times New Roman" w:cs="Times New Roman"/>
          <w:lang w:val="bg-BG"/>
        </w:rPr>
        <w:t>Като взе предвид становищата на страните</w:t>
      </w:r>
      <w:r w:rsidR="00165A00" w:rsidRPr="002D1C0E">
        <w:rPr>
          <w:rFonts w:ascii="Times New Roman" w:hAnsi="Times New Roman" w:cs="Times New Roman"/>
          <w:lang w:val="bg-BG"/>
        </w:rPr>
        <w:t>,</w:t>
      </w:r>
    </w:p>
    <w:p w:rsidR="004344E6" w:rsidRPr="002D1C0E" w:rsidRDefault="00C80AD2" w:rsidP="008F6278">
      <w:pPr>
        <w:pStyle w:val="JuPara"/>
        <w:rPr>
          <w:rFonts w:ascii="Times New Roman" w:hAnsi="Times New Roman" w:cs="Times New Roman"/>
          <w:lang w:val="bg-BG"/>
        </w:rPr>
      </w:pPr>
      <w:r w:rsidRPr="002D1C0E">
        <w:rPr>
          <w:rFonts w:ascii="Times New Roman" w:hAnsi="Times New Roman" w:cs="Times New Roman"/>
          <w:lang w:val="bg-BG"/>
        </w:rPr>
        <w:t>След разисквания на закрито заседание на 6 септември 2022 г.</w:t>
      </w:r>
      <w:r w:rsidR="004344E6" w:rsidRPr="002D1C0E">
        <w:rPr>
          <w:rFonts w:ascii="Times New Roman" w:hAnsi="Times New Roman" w:cs="Times New Roman"/>
          <w:lang w:val="bg-BG"/>
        </w:rPr>
        <w:t>,</w:t>
      </w:r>
    </w:p>
    <w:p w:rsidR="00876F03" w:rsidRPr="002D1C0E" w:rsidRDefault="00C80AD2" w:rsidP="008F6278">
      <w:pPr>
        <w:pStyle w:val="JuPara"/>
        <w:rPr>
          <w:rFonts w:ascii="Times New Roman" w:hAnsi="Times New Roman" w:cs="Times New Roman"/>
          <w:lang w:val="bg-BG"/>
        </w:rPr>
      </w:pPr>
      <w:r w:rsidRPr="002D1C0E">
        <w:rPr>
          <w:rFonts w:ascii="Times New Roman" w:hAnsi="Times New Roman" w:cs="Times New Roman"/>
          <w:lang w:val="bg-BG"/>
        </w:rPr>
        <w:t xml:space="preserve">Постановява следното решение, прието на </w:t>
      </w:r>
      <w:r w:rsidR="00052D5A">
        <w:rPr>
          <w:rFonts w:ascii="Times New Roman" w:hAnsi="Times New Roman" w:cs="Times New Roman"/>
          <w:lang w:val="bg-BG"/>
        </w:rPr>
        <w:t xml:space="preserve">същата </w:t>
      </w:r>
      <w:r w:rsidRPr="002D1C0E">
        <w:rPr>
          <w:rFonts w:ascii="Times New Roman" w:hAnsi="Times New Roman" w:cs="Times New Roman"/>
          <w:lang w:val="bg-BG"/>
        </w:rPr>
        <w:t xml:space="preserve"> дата</w:t>
      </w:r>
      <w:r w:rsidR="00876F03" w:rsidRPr="002D1C0E">
        <w:rPr>
          <w:rFonts w:ascii="Times New Roman" w:hAnsi="Times New Roman" w:cs="Times New Roman"/>
          <w:lang w:val="bg-BG"/>
        </w:rPr>
        <w:t>:</w:t>
      </w:r>
    </w:p>
    <w:p w:rsidR="00165A00" w:rsidRPr="002D1C0E" w:rsidRDefault="00C80AD2" w:rsidP="008F6278">
      <w:pPr>
        <w:pStyle w:val="JuHHead"/>
        <w:rPr>
          <w:rFonts w:ascii="Times New Roman" w:hAnsi="Times New Roman" w:cs="Times New Roman"/>
          <w:lang w:val="bg-BG"/>
        </w:rPr>
      </w:pPr>
      <w:r w:rsidRPr="002D1C0E">
        <w:rPr>
          <w:rFonts w:ascii="Times New Roman" w:hAnsi="Times New Roman" w:cs="Times New Roman"/>
          <w:lang w:val="bg-BG"/>
        </w:rPr>
        <w:t>ПРЕДМЕТ НА ДЕЛОТО</w:t>
      </w:r>
    </w:p>
    <w:bookmarkStart w:id="0" w:name="Para1"/>
    <w:p w:rsidR="00165A00" w:rsidRPr="002D1C0E" w:rsidRDefault="00165A00" w:rsidP="008F6278">
      <w:pPr>
        <w:pStyle w:val="JuPara"/>
        <w:rPr>
          <w:rFonts w:ascii="Times New Roman" w:hAnsi="Times New Roman" w:cs="Times New Roman"/>
          <w:lang w:val="bg-BG"/>
        </w:rPr>
      </w:pPr>
      <w:r w:rsidRPr="002D1C0E">
        <w:rPr>
          <w:rFonts w:ascii="Times New Roman" w:hAnsi="Times New Roman" w:cs="Times New Roman"/>
          <w:lang w:val="bg-BG"/>
        </w:rPr>
        <w:fldChar w:fldCharType="begin"/>
      </w:r>
      <w:r w:rsidRPr="002D1C0E">
        <w:rPr>
          <w:rFonts w:ascii="Times New Roman" w:hAnsi="Times New Roman" w:cs="Times New Roman"/>
          <w:lang w:val="bg-BG"/>
        </w:rPr>
        <w:instrText xml:space="preserve"> SEQ level0 \*arabic </w:instrText>
      </w:r>
      <w:r w:rsidRPr="002D1C0E">
        <w:rPr>
          <w:rFonts w:ascii="Times New Roman" w:hAnsi="Times New Roman" w:cs="Times New Roman"/>
          <w:lang w:val="bg-BG"/>
        </w:rPr>
        <w:fldChar w:fldCharType="separate"/>
      </w:r>
      <w:r w:rsidR="008F6278" w:rsidRPr="002D1C0E">
        <w:rPr>
          <w:rFonts w:ascii="Times New Roman" w:hAnsi="Times New Roman" w:cs="Times New Roman"/>
          <w:noProof/>
          <w:lang w:val="bg-BG"/>
        </w:rPr>
        <w:t>1</w:t>
      </w:r>
      <w:r w:rsidRPr="002D1C0E">
        <w:rPr>
          <w:rFonts w:ascii="Times New Roman" w:hAnsi="Times New Roman" w:cs="Times New Roman"/>
          <w:lang w:val="bg-BG"/>
        </w:rPr>
        <w:fldChar w:fldCharType="end"/>
      </w:r>
      <w:bookmarkEnd w:id="0"/>
      <w:r w:rsidRPr="002D1C0E">
        <w:rPr>
          <w:rFonts w:ascii="Times New Roman" w:hAnsi="Times New Roman" w:cs="Times New Roman"/>
          <w:lang w:val="bg-BG"/>
        </w:rPr>
        <w:t>.  </w:t>
      </w:r>
      <w:r w:rsidR="00C80AD2" w:rsidRPr="002D1C0E">
        <w:rPr>
          <w:rFonts w:ascii="Times New Roman" w:hAnsi="Times New Roman" w:cs="Times New Roman"/>
          <w:lang w:val="bg-BG"/>
        </w:rPr>
        <w:t xml:space="preserve">Позовавайки се на член 8 от Конвенцията, жалбоподателката се оплаква от правната рамка в Република България, уреждаща </w:t>
      </w:r>
      <w:r w:rsidR="00387565" w:rsidRPr="002D1C0E">
        <w:rPr>
          <w:rFonts w:ascii="Times New Roman" w:hAnsi="Times New Roman" w:cs="Times New Roman"/>
          <w:lang w:val="bg-BG"/>
        </w:rPr>
        <w:t>про</w:t>
      </w:r>
      <w:r w:rsidR="00C80AD2" w:rsidRPr="002D1C0E">
        <w:rPr>
          <w:rFonts w:ascii="Times New Roman" w:hAnsi="Times New Roman" w:cs="Times New Roman"/>
          <w:lang w:val="bg-BG"/>
        </w:rPr>
        <w:t>мяната на пола, и от отказа на съдилищата да признаят законно пола, към който смята, че принадлежи</w:t>
      </w:r>
      <w:r w:rsidRPr="002D1C0E">
        <w:rPr>
          <w:rFonts w:ascii="Times New Roman" w:hAnsi="Times New Roman" w:cs="Times New Roman"/>
          <w:lang w:val="bg-BG"/>
        </w:rPr>
        <w:t>.</w:t>
      </w:r>
    </w:p>
    <w:p w:rsidR="00165A00" w:rsidRPr="002D1C0E" w:rsidRDefault="0027425C" w:rsidP="008F6278">
      <w:pPr>
        <w:pStyle w:val="JuPara"/>
        <w:rPr>
          <w:rFonts w:ascii="Times New Roman" w:hAnsi="Times New Roman" w:cs="Times New Roman"/>
          <w:lang w:val="bg-BG"/>
        </w:rPr>
      </w:pPr>
      <w:r w:rsidRPr="002D1C0E">
        <w:rPr>
          <w:rFonts w:ascii="Times New Roman" w:hAnsi="Times New Roman" w:cs="Times New Roman"/>
          <w:noProof/>
          <w:lang w:val="bg-BG"/>
        </w:rPr>
        <w:fldChar w:fldCharType="begin"/>
      </w:r>
      <w:r w:rsidRPr="002D1C0E">
        <w:rPr>
          <w:rFonts w:ascii="Times New Roman" w:hAnsi="Times New Roman" w:cs="Times New Roman"/>
          <w:noProof/>
          <w:lang w:val="bg-BG"/>
        </w:rPr>
        <w:instrText xml:space="preserve"> SEQ level0 \*arabic \* MERGEFORMAT </w:instrText>
      </w:r>
      <w:r w:rsidRPr="002D1C0E">
        <w:rPr>
          <w:rFonts w:ascii="Times New Roman" w:hAnsi="Times New Roman" w:cs="Times New Roman"/>
          <w:noProof/>
          <w:lang w:val="bg-BG"/>
        </w:rPr>
        <w:fldChar w:fldCharType="separate"/>
      </w:r>
      <w:r w:rsidR="008F6278" w:rsidRPr="002D1C0E">
        <w:rPr>
          <w:rFonts w:ascii="Times New Roman" w:hAnsi="Times New Roman" w:cs="Times New Roman"/>
          <w:noProof/>
          <w:lang w:val="bg-BG"/>
        </w:rPr>
        <w:t>2</w:t>
      </w:r>
      <w:r w:rsidRPr="002D1C0E">
        <w:rPr>
          <w:rFonts w:ascii="Times New Roman" w:hAnsi="Times New Roman" w:cs="Times New Roman"/>
          <w:noProof/>
          <w:lang w:val="bg-BG"/>
        </w:rPr>
        <w:fldChar w:fldCharType="end"/>
      </w:r>
      <w:r w:rsidR="00165A00" w:rsidRPr="002D1C0E">
        <w:rPr>
          <w:rFonts w:ascii="Times New Roman" w:hAnsi="Times New Roman" w:cs="Times New Roman"/>
          <w:lang w:val="bg-BG"/>
        </w:rPr>
        <w:t>.  </w:t>
      </w:r>
      <w:r w:rsidR="00C80AD2" w:rsidRPr="002D1C0E">
        <w:rPr>
          <w:rFonts w:ascii="Times New Roman" w:hAnsi="Times New Roman" w:cs="Times New Roman"/>
          <w:lang w:val="bg-BG"/>
        </w:rPr>
        <w:t>Заявява, че още в детска възраст е осъзнала, че психологическият ѝ пол е женски и не съответства на анатомичния ѝ пол, а именно мъжкия пол, който е вписан в регистрите за гражданско състояние при нейното раждане. От 2015 година</w:t>
      </w:r>
      <w:r w:rsidR="00AB627B" w:rsidRPr="002D1C0E">
        <w:rPr>
          <w:rFonts w:ascii="Times New Roman" w:hAnsi="Times New Roman" w:cs="Times New Roman"/>
          <w:lang w:val="bg-BG"/>
        </w:rPr>
        <w:t xml:space="preserve"> </w:t>
      </w:r>
      <w:r w:rsidR="00C80AD2" w:rsidRPr="002D1C0E">
        <w:rPr>
          <w:rFonts w:ascii="Times New Roman" w:hAnsi="Times New Roman" w:cs="Times New Roman"/>
          <w:lang w:val="bg-BG"/>
        </w:rPr>
        <w:t>тя прибягва до хормонални лечения</w:t>
      </w:r>
      <w:r w:rsidR="00AB627B" w:rsidRPr="002D1C0E">
        <w:rPr>
          <w:rFonts w:ascii="Times New Roman" w:hAnsi="Times New Roman" w:cs="Times New Roman"/>
          <w:lang w:val="bg-BG"/>
        </w:rPr>
        <w:t xml:space="preserve"> като част от сексуалния ѝ преход</w:t>
      </w:r>
      <w:r w:rsidR="00165A00" w:rsidRPr="002D1C0E">
        <w:rPr>
          <w:rFonts w:ascii="Times New Roman" w:hAnsi="Times New Roman" w:cs="Times New Roman"/>
          <w:lang w:val="bg-BG"/>
        </w:rPr>
        <w:t>.</w:t>
      </w:r>
    </w:p>
    <w:bookmarkStart w:id="1" w:name="Para3"/>
    <w:p w:rsidR="00AB627B" w:rsidRPr="002D1C0E" w:rsidRDefault="00165A00" w:rsidP="008F6278">
      <w:pPr>
        <w:pStyle w:val="JuPara"/>
        <w:rPr>
          <w:rFonts w:ascii="Times New Roman" w:hAnsi="Times New Roman" w:cs="Times New Roman"/>
          <w:lang w:val="bg-BG"/>
        </w:rPr>
      </w:pPr>
      <w:r w:rsidRPr="002D1C0E">
        <w:rPr>
          <w:rFonts w:ascii="Times New Roman" w:hAnsi="Times New Roman" w:cs="Times New Roman"/>
          <w:lang w:val="bg-BG"/>
        </w:rPr>
        <w:fldChar w:fldCharType="begin"/>
      </w:r>
      <w:r w:rsidRPr="002D1C0E">
        <w:rPr>
          <w:rFonts w:ascii="Times New Roman" w:hAnsi="Times New Roman" w:cs="Times New Roman"/>
          <w:lang w:val="bg-BG"/>
        </w:rPr>
        <w:instrText xml:space="preserve"> SEQ level0 \*arabic \* MERGEFORMAT </w:instrText>
      </w:r>
      <w:r w:rsidRPr="002D1C0E">
        <w:rPr>
          <w:rFonts w:ascii="Times New Roman" w:hAnsi="Times New Roman" w:cs="Times New Roman"/>
          <w:lang w:val="bg-BG"/>
        </w:rPr>
        <w:fldChar w:fldCharType="separate"/>
      </w:r>
      <w:r w:rsidR="008F6278" w:rsidRPr="002D1C0E">
        <w:rPr>
          <w:rFonts w:ascii="Times New Roman" w:hAnsi="Times New Roman" w:cs="Times New Roman"/>
          <w:noProof/>
          <w:lang w:val="bg-BG"/>
        </w:rPr>
        <w:t>3</w:t>
      </w:r>
      <w:r w:rsidRPr="002D1C0E">
        <w:rPr>
          <w:rFonts w:ascii="Times New Roman" w:hAnsi="Times New Roman" w:cs="Times New Roman"/>
          <w:lang w:val="bg-BG"/>
        </w:rPr>
        <w:fldChar w:fldCharType="end"/>
      </w:r>
      <w:bookmarkEnd w:id="1"/>
      <w:r w:rsidRPr="002D1C0E">
        <w:rPr>
          <w:rFonts w:ascii="Times New Roman" w:hAnsi="Times New Roman" w:cs="Times New Roman"/>
          <w:lang w:val="bg-BG"/>
        </w:rPr>
        <w:t>.  </w:t>
      </w:r>
      <w:r w:rsidR="00AB627B" w:rsidRPr="002D1C0E">
        <w:rPr>
          <w:rFonts w:ascii="Times New Roman" w:hAnsi="Times New Roman" w:cs="Times New Roman"/>
          <w:lang w:val="bg-BG"/>
        </w:rPr>
        <w:t>На 21 септември 2018 г. тя подава искова молба пред районния съд на основание член 19, 45, 73 и 27 от Закона за гражданската регистрация. По-конкретно тя моли за промяна на нейното собствено име, презиме и фамилно име, както и за отбелязване в електронните регистри на нейния пол и единен граждански номер, така че тези данни да отговарят на действителността и на претендирания от нея пол. Към искането си е приложила медицински експертизи за лечение</w:t>
      </w:r>
      <w:r w:rsidR="00D509AD" w:rsidRPr="002D1C0E">
        <w:rPr>
          <w:rFonts w:ascii="Times New Roman" w:hAnsi="Times New Roman" w:cs="Times New Roman"/>
          <w:lang w:val="bg-BG"/>
        </w:rPr>
        <w:t>то</w:t>
      </w:r>
      <w:r w:rsidR="00AB627B" w:rsidRPr="002D1C0E">
        <w:rPr>
          <w:rFonts w:ascii="Times New Roman" w:hAnsi="Times New Roman" w:cs="Times New Roman"/>
          <w:lang w:val="bg-BG"/>
        </w:rPr>
        <w:t xml:space="preserve"> и психологическо</w:t>
      </w:r>
      <w:r w:rsidR="00D509AD" w:rsidRPr="002D1C0E">
        <w:rPr>
          <w:rFonts w:ascii="Times New Roman" w:hAnsi="Times New Roman" w:cs="Times New Roman"/>
          <w:lang w:val="bg-BG"/>
        </w:rPr>
        <w:t xml:space="preserve">то си </w:t>
      </w:r>
      <w:r w:rsidR="00AB627B" w:rsidRPr="002D1C0E">
        <w:rPr>
          <w:rFonts w:ascii="Times New Roman" w:hAnsi="Times New Roman" w:cs="Times New Roman"/>
          <w:lang w:val="bg-BG"/>
        </w:rPr>
        <w:t xml:space="preserve"> състояние. С решение от 21 февруари 2019 г. съдът уважава </w:t>
      </w:r>
      <w:r w:rsidR="00D54493" w:rsidRPr="002D1C0E">
        <w:rPr>
          <w:rFonts w:ascii="Times New Roman" w:hAnsi="Times New Roman" w:cs="Times New Roman"/>
          <w:lang w:val="bg-BG"/>
        </w:rPr>
        <w:t>нейната молба</w:t>
      </w:r>
      <w:r w:rsidR="00AB627B" w:rsidRPr="002D1C0E">
        <w:rPr>
          <w:rFonts w:ascii="Times New Roman" w:hAnsi="Times New Roman" w:cs="Times New Roman"/>
          <w:lang w:val="bg-BG"/>
        </w:rPr>
        <w:t>. Той отбеляза по-специално, че</w:t>
      </w:r>
      <w:r w:rsidR="00D509AD" w:rsidRPr="002D1C0E">
        <w:rPr>
          <w:rFonts w:ascii="Times New Roman" w:hAnsi="Times New Roman" w:cs="Times New Roman"/>
          <w:lang w:val="bg-BG"/>
        </w:rPr>
        <w:t>,</w:t>
      </w:r>
      <w:r w:rsidR="00AB627B" w:rsidRPr="002D1C0E">
        <w:rPr>
          <w:rFonts w:ascii="Times New Roman" w:hAnsi="Times New Roman" w:cs="Times New Roman"/>
          <w:lang w:val="bg-BG"/>
        </w:rPr>
        <w:t xml:space="preserve"> докато българското </w:t>
      </w:r>
      <w:r w:rsidR="00AB627B" w:rsidRPr="002D1C0E">
        <w:rPr>
          <w:rFonts w:ascii="Times New Roman" w:hAnsi="Times New Roman" w:cs="Times New Roman"/>
          <w:lang w:val="bg-BG"/>
        </w:rPr>
        <w:lastRenderedPageBreak/>
        <w:t>законодателство не разрешава зако</w:t>
      </w:r>
      <w:r w:rsidR="00387565" w:rsidRPr="002D1C0E">
        <w:rPr>
          <w:rFonts w:ascii="Times New Roman" w:hAnsi="Times New Roman" w:cs="Times New Roman"/>
          <w:lang w:val="bg-BG"/>
        </w:rPr>
        <w:t>нна про</w:t>
      </w:r>
      <w:r w:rsidR="00AB627B" w:rsidRPr="002D1C0E">
        <w:rPr>
          <w:rFonts w:ascii="Times New Roman" w:hAnsi="Times New Roman" w:cs="Times New Roman"/>
          <w:lang w:val="bg-BG"/>
        </w:rPr>
        <w:t xml:space="preserve">мяна на пола, съдилищата трябва да прилагат член 8 от Конвенцията, който разрешава такава </w:t>
      </w:r>
      <w:r w:rsidR="00387565" w:rsidRPr="002D1C0E">
        <w:rPr>
          <w:rFonts w:ascii="Times New Roman" w:hAnsi="Times New Roman" w:cs="Times New Roman"/>
          <w:lang w:val="bg-BG"/>
        </w:rPr>
        <w:t>про</w:t>
      </w:r>
      <w:r w:rsidR="00AB627B" w:rsidRPr="002D1C0E">
        <w:rPr>
          <w:rFonts w:ascii="Times New Roman" w:hAnsi="Times New Roman" w:cs="Times New Roman"/>
          <w:lang w:val="bg-BG"/>
        </w:rPr>
        <w:t xml:space="preserve">мяна, когато са изпълнени определени условия. С оглед на доказателствата </w:t>
      </w:r>
      <w:r w:rsidR="00052D5A">
        <w:rPr>
          <w:rFonts w:ascii="Times New Roman" w:hAnsi="Times New Roman" w:cs="Times New Roman"/>
          <w:lang w:val="bg-BG"/>
        </w:rPr>
        <w:t xml:space="preserve">по делото </w:t>
      </w:r>
      <w:r w:rsidR="00AB627B" w:rsidRPr="002D1C0E">
        <w:rPr>
          <w:rFonts w:ascii="Times New Roman" w:hAnsi="Times New Roman" w:cs="Times New Roman"/>
          <w:lang w:val="bg-BG"/>
        </w:rPr>
        <w:t xml:space="preserve">, включително подробни медицински </w:t>
      </w:r>
      <w:r w:rsidR="00D54493" w:rsidRPr="002D1C0E">
        <w:rPr>
          <w:rFonts w:ascii="Times New Roman" w:hAnsi="Times New Roman" w:cs="Times New Roman"/>
          <w:lang w:val="bg-BG"/>
        </w:rPr>
        <w:t>експертизи</w:t>
      </w:r>
      <w:r w:rsidR="00AB627B" w:rsidRPr="002D1C0E">
        <w:rPr>
          <w:rFonts w:ascii="Times New Roman" w:hAnsi="Times New Roman" w:cs="Times New Roman"/>
          <w:lang w:val="bg-BG"/>
        </w:rPr>
        <w:t>, той отбелязва, че жалбоподателката се определя по сериозен и постоянен начин като лице, принадлежащо към женски</w:t>
      </w:r>
      <w:r w:rsidR="00D54493" w:rsidRPr="002D1C0E">
        <w:rPr>
          <w:rFonts w:ascii="Times New Roman" w:hAnsi="Times New Roman" w:cs="Times New Roman"/>
          <w:lang w:val="bg-BG"/>
        </w:rPr>
        <w:t>я</w:t>
      </w:r>
      <w:r w:rsidR="00AB627B" w:rsidRPr="002D1C0E">
        <w:rPr>
          <w:rFonts w:ascii="Times New Roman" w:hAnsi="Times New Roman" w:cs="Times New Roman"/>
          <w:lang w:val="bg-BG"/>
        </w:rPr>
        <w:t xml:space="preserve"> пол, и заключава, че </w:t>
      </w:r>
      <w:r w:rsidR="00D54493" w:rsidRPr="002D1C0E">
        <w:rPr>
          <w:rFonts w:ascii="Times New Roman" w:hAnsi="Times New Roman" w:cs="Times New Roman"/>
          <w:lang w:val="bg-BG"/>
        </w:rPr>
        <w:t>следва</w:t>
      </w:r>
      <w:r w:rsidR="00AB627B" w:rsidRPr="002D1C0E">
        <w:rPr>
          <w:rFonts w:ascii="Times New Roman" w:hAnsi="Times New Roman" w:cs="Times New Roman"/>
          <w:lang w:val="bg-BG"/>
        </w:rPr>
        <w:t xml:space="preserve"> да </w:t>
      </w:r>
      <w:r w:rsidR="00D54493" w:rsidRPr="002D1C0E">
        <w:rPr>
          <w:rFonts w:ascii="Times New Roman" w:hAnsi="Times New Roman" w:cs="Times New Roman"/>
          <w:lang w:val="bg-BG"/>
        </w:rPr>
        <w:t>се приеме исканата промяна на личните данни.</w:t>
      </w:r>
      <w:r w:rsidR="00AB627B" w:rsidRPr="002D1C0E">
        <w:rPr>
          <w:rFonts w:ascii="Times New Roman" w:hAnsi="Times New Roman" w:cs="Times New Roman"/>
          <w:lang w:val="bg-BG"/>
        </w:rPr>
        <w:t xml:space="preserve"> </w:t>
      </w:r>
    </w:p>
    <w:bookmarkStart w:id="2" w:name="Para4"/>
    <w:p w:rsidR="00BF557C" w:rsidRPr="002D1C0E" w:rsidRDefault="00165A00" w:rsidP="008F6278">
      <w:pPr>
        <w:pStyle w:val="JuPara"/>
        <w:rPr>
          <w:rFonts w:ascii="Times New Roman" w:hAnsi="Times New Roman" w:cs="Times New Roman"/>
          <w:lang w:val="bg-BG"/>
        </w:rPr>
      </w:pPr>
      <w:r w:rsidRPr="002D1C0E">
        <w:rPr>
          <w:rFonts w:ascii="Times New Roman" w:hAnsi="Times New Roman" w:cs="Times New Roman"/>
          <w:lang w:val="bg-BG"/>
        </w:rPr>
        <w:fldChar w:fldCharType="begin"/>
      </w:r>
      <w:r w:rsidRPr="002D1C0E">
        <w:rPr>
          <w:rFonts w:ascii="Times New Roman" w:hAnsi="Times New Roman" w:cs="Times New Roman"/>
          <w:lang w:val="bg-BG"/>
        </w:rPr>
        <w:instrText xml:space="preserve"> SEQ level0 \*arabic \* MERGEFORMAT </w:instrText>
      </w:r>
      <w:r w:rsidRPr="002D1C0E">
        <w:rPr>
          <w:rFonts w:ascii="Times New Roman" w:hAnsi="Times New Roman" w:cs="Times New Roman"/>
          <w:lang w:val="bg-BG"/>
        </w:rPr>
        <w:fldChar w:fldCharType="separate"/>
      </w:r>
      <w:r w:rsidR="008F6278" w:rsidRPr="002D1C0E">
        <w:rPr>
          <w:rFonts w:ascii="Times New Roman" w:hAnsi="Times New Roman" w:cs="Times New Roman"/>
          <w:noProof/>
          <w:lang w:val="bg-BG"/>
        </w:rPr>
        <w:t>4</w:t>
      </w:r>
      <w:r w:rsidRPr="002D1C0E">
        <w:rPr>
          <w:rFonts w:ascii="Times New Roman" w:hAnsi="Times New Roman" w:cs="Times New Roman"/>
          <w:lang w:val="bg-BG"/>
        </w:rPr>
        <w:fldChar w:fldCharType="end"/>
      </w:r>
      <w:bookmarkEnd w:id="2"/>
      <w:r w:rsidRPr="002D1C0E">
        <w:rPr>
          <w:rFonts w:ascii="Times New Roman" w:hAnsi="Times New Roman" w:cs="Times New Roman"/>
          <w:lang w:val="bg-BG"/>
        </w:rPr>
        <w:t>.  </w:t>
      </w:r>
      <w:r w:rsidR="00BF557C" w:rsidRPr="002D1C0E">
        <w:rPr>
          <w:rFonts w:ascii="Times New Roman" w:hAnsi="Times New Roman" w:cs="Times New Roman"/>
          <w:lang w:val="bg-BG"/>
        </w:rPr>
        <w:t xml:space="preserve">След </w:t>
      </w:r>
      <w:r w:rsidR="00E50AF5">
        <w:rPr>
          <w:rFonts w:ascii="Times New Roman" w:hAnsi="Times New Roman" w:cs="Times New Roman"/>
          <w:lang w:val="bg-BG"/>
        </w:rPr>
        <w:t>иск за отмяна</w:t>
      </w:r>
      <w:bookmarkStart w:id="3" w:name="_GoBack"/>
      <w:bookmarkEnd w:id="3"/>
      <w:r w:rsidR="00BF557C" w:rsidRPr="002D1C0E">
        <w:rPr>
          <w:rFonts w:ascii="Times New Roman" w:hAnsi="Times New Roman" w:cs="Times New Roman"/>
          <w:lang w:val="bg-BG"/>
        </w:rPr>
        <w:t xml:space="preserve"> от страна на прокуратурата на 12 юли 2019 г. окръжният съд отменя това решение. Той обяснява, че дори и да се установ</w:t>
      </w:r>
      <w:r w:rsidR="00052D5A">
        <w:rPr>
          <w:rFonts w:ascii="Times New Roman" w:hAnsi="Times New Roman" w:cs="Times New Roman"/>
          <w:lang w:val="bg-BG"/>
        </w:rPr>
        <w:t>и</w:t>
      </w:r>
      <w:r w:rsidR="00BF557C" w:rsidRPr="002D1C0E">
        <w:rPr>
          <w:rFonts w:ascii="Times New Roman" w:hAnsi="Times New Roman" w:cs="Times New Roman"/>
          <w:lang w:val="bg-BG"/>
        </w:rPr>
        <w:t xml:space="preserve">, че жалбоподателката </w:t>
      </w:r>
      <w:r w:rsidR="00052D5A">
        <w:rPr>
          <w:rFonts w:ascii="Times New Roman" w:hAnsi="Times New Roman" w:cs="Times New Roman"/>
          <w:lang w:val="bg-BG"/>
        </w:rPr>
        <w:t>демонстрира</w:t>
      </w:r>
      <w:r w:rsidR="00BF557C" w:rsidRPr="002D1C0E">
        <w:rPr>
          <w:rFonts w:ascii="Times New Roman" w:hAnsi="Times New Roman" w:cs="Times New Roman"/>
          <w:lang w:val="bg-BG"/>
        </w:rPr>
        <w:t xml:space="preserve"> психологическо самоопределение, в контекста на което </w:t>
      </w:r>
      <w:r w:rsidR="00C5766C" w:rsidRPr="002D1C0E">
        <w:rPr>
          <w:rFonts w:ascii="Times New Roman" w:hAnsi="Times New Roman" w:cs="Times New Roman"/>
          <w:lang w:val="bg-BG"/>
        </w:rPr>
        <w:t xml:space="preserve">още от юношеска възраст по уверен начин </w:t>
      </w:r>
      <w:r w:rsidR="00BF557C" w:rsidRPr="002D1C0E">
        <w:rPr>
          <w:rFonts w:ascii="Times New Roman" w:hAnsi="Times New Roman" w:cs="Times New Roman"/>
          <w:lang w:val="bg-BG"/>
        </w:rPr>
        <w:t xml:space="preserve">се самоопределя като </w:t>
      </w:r>
      <w:r w:rsidR="00C5766C" w:rsidRPr="002D1C0E">
        <w:rPr>
          <w:rFonts w:ascii="Times New Roman" w:hAnsi="Times New Roman" w:cs="Times New Roman"/>
          <w:lang w:val="bg-BG"/>
        </w:rPr>
        <w:t>лице от женски пол,</w:t>
      </w:r>
      <w:r w:rsidR="00BF557C" w:rsidRPr="002D1C0E">
        <w:rPr>
          <w:rFonts w:ascii="Times New Roman" w:hAnsi="Times New Roman" w:cs="Times New Roman"/>
          <w:lang w:val="bg-BG"/>
        </w:rPr>
        <w:t xml:space="preserve"> и че е </w:t>
      </w:r>
      <w:r w:rsidR="00C5766C" w:rsidRPr="002D1C0E">
        <w:rPr>
          <w:rFonts w:ascii="Times New Roman" w:hAnsi="Times New Roman" w:cs="Times New Roman"/>
          <w:lang w:val="bg-BG"/>
        </w:rPr>
        <w:t>предприела</w:t>
      </w:r>
      <w:r w:rsidR="00BF557C" w:rsidRPr="002D1C0E">
        <w:rPr>
          <w:rFonts w:ascii="Times New Roman" w:hAnsi="Times New Roman" w:cs="Times New Roman"/>
          <w:lang w:val="bg-BG"/>
        </w:rPr>
        <w:t xml:space="preserve"> медицински процедури, приложимото законодателство не позволява иска</w:t>
      </w:r>
      <w:r w:rsidR="00C5766C" w:rsidRPr="002D1C0E">
        <w:rPr>
          <w:rFonts w:ascii="Times New Roman" w:hAnsi="Times New Roman" w:cs="Times New Roman"/>
          <w:lang w:val="bg-BG"/>
        </w:rPr>
        <w:t>ната</w:t>
      </w:r>
      <w:r w:rsidR="00BF557C" w:rsidRPr="002D1C0E">
        <w:rPr>
          <w:rFonts w:ascii="Times New Roman" w:hAnsi="Times New Roman" w:cs="Times New Roman"/>
          <w:lang w:val="bg-BG"/>
        </w:rPr>
        <w:t xml:space="preserve"> промяна, тъй като понятието „пол“ се </w:t>
      </w:r>
      <w:r w:rsidR="00C5766C" w:rsidRPr="002D1C0E">
        <w:rPr>
          <w:rFonts w:ascii="Times New Roman" w:hAnsi="Times New Roman" w:cs="Times New Roman"/>
          <w:lang w:val="bg-BG"/>
        </w:rPr>
        <w:t>базира</w:t>
      </w:r>
      <w:r w:rsidR="00BF557C" w:rsidRPr="002D1C0E">
        <w:rPr>
          <w:rFonts w:ascii="Times New Roman" w:hAnsi="Times New Roman" w:cs="Times New Roman"/>
          <w:lang w:val="bg-BG"/>
        </w:rPr>
        <w:t xml:space="preserve"> на биологично състояние, </w:t>
      </w:r>
      <w:r w:rsidR="00C5766C" w:rsidRPr="002D1C0E">
        <w:rPr>
          <w:rFonts w:ascii="Times New Roman" w:hAnsi="Times New Roman" w:cs="Times New Roman"/>
          <w:lang w:val="bg-BG"/>
        </w:rPr>
        <w:t>установено</w:t>
      </w:r>
      <w:r w:rsidR="00BF557C" w:rsidRPr="002D1C0E">
        <w:rPr>
          <w:rFonts w:ascii="Times New Roman" w:hAnsi="Times New Roman" w:cs="Times New Roman"/>
          <w:lang w:val="bg-BG"/>
        </w:rPr>
        <w:t xml:space="preserve"> при раждането</w:t>
      </w:r>
      <w:r w:rsidR="00C5766C" w:rsidRPr="002D1C0E">
        <w:rPr>
          <w:rFonts w:ascii="Times New Roman" w:hAnsi="Times New Roman" w:cs="Times New Roman"/>
          <w:lang w:val="bg-BG"/>
        </w:rPr>
        <w:t>,</w:t>
      </w:r>
      <w:r w:rsidR="00BF557C" w:rsidRPr="002D1C0E">
        <w:rPr>
          <w:rFonts w:ascii="Times New Roman" w:hAnsi="Times New Roman" w:cs="Times New Roman"/>
          <w:lang w:val="bg-BG"/>
        </w:rPr>
        <w:t xml:space="preserve"> и не подлежи на промяна по време на живота на индивида. Отбелязвайки, че </w:t>
      </w:r>
      <w:r w:rsidR="00C5766C" w:rsidRPr="002D1C0E">
        <w:rPr>
          <w:rFonts w:ascii="Times New Roman" w:hAnsi="Times New Roman" w:cs="Times New Roman"/>
          <w:lang w:val="bg-BG"/>
        </w:rPr>
        <w:t xml:space="preserve">в настоящия случай </w:t>
      </w:r>
      <w:r w:rsidR="00BF557C" w:rsidRPr="002D1C0E">
        <w:rPr>
          <w:rFonts w:ascii="Times New Roman" w:hAnsi="Times New Roman" w:cs="Times New Roman"/>
          <w:lang w:val="bg-BG"/>
        </w:rPr>
        <w:t>е установено при раждането, че жалбоподателката има мъжки полови</w:t>
      </w:r>
      <w:r w:rsidR="00C5766C" w:rsidRPr="002D1C0E">
        <w:rPr>
          <w:rFonts w:ascii="Times New Roman" w:hAnsi="Times New Roman" w:cs="Times New Roman"/>
          <w:lang w:val="bg-BG"/>
        </w:rPr>
        <w:t xml:space="preserve"> физиологични</w:t>
      </w:r>
      <w:r w:rsidR="00BF557C" w:rsidRPr="002D1C0E">
        <w:rPr>
          <w:rFonts w:ascii="Times New Roman" w:hAnsi="Times New Roman" w:cs="Times New Roman"/>
          <w:lang w:val="bg-BG"/>
        </w:rPr>
        <w:t xml:space="preserve"> </w:t>
      </w:r>
      <w:r w:rsidR="00D509AD" w:rsidRPr="002D1C0E">
        <w:rPr>
          <w:rFonts w:ascii="Times New Roman" w:hAnsi="Times New Roman" w:cs="Times New Roman"/>
          <w:lang w:val="bg-BG"/>
        </w:rPr>
        <w:t>характеристики</w:t>
      </w:r>
      <w:r w:rsidR="00BF557C" w:rsidRPr="002D1C0E">
        <w:rPr>
          <w:rFonts w:ascii="Times New Roman" w:hAnsi="Times New Roman" w:cs="Times New Roman"/>
          <w:lang w:val="bg-BG"/>
        </w:rPr>
        <w:t xml:space="preserve">, той приема, че не може да се приеме </w:t>
      </w:r>
      <w:r w:rsidR="00D509AD" w:rsidRPr="002D1C0E">
        <w:rPr>
          <w:rFonts w:ascii="Times New Roman" w:hAnsi="Times New Roman" w:cs="Times New Roman"/>
          <w:lang w:val="bg-BG"/>
        </w:rPr>
        <w:t>юридически</w:t>
      </w:r>
      <w:r w:rsidR="00BF557C" w:rsidRPr="002D1C0E">
        <w:rPr>
          <w:rFonts w:ascii="Times New Roman" w:hAnsi="Times New Roman" w:cs="Times New Roman"/>
          <w:lang w:val="bg-BG"/>
        </w:rPr>
        <w:t xml:space="preserve">, че тя е лице от женски пол, като се има предвид, от една страна, че понятието </w:t>
      </w:r>
      <w:r w:rsidR="00C5766C" w:rsidRPr="002D1C0E">
        <w:rPr>
          <w:rFonts w:ascii="Times New Roman" w:hAnsi="Times New Roman" w:cs="Times New Roman"/>
          <w:lang w:val="bg-BG"/>
        </w:rPr>
        <w:t>„пол“</w:t>
      </w:r>
      <w:r w:rsidR="00BF557C" w:rsidRPr="002D1C0E">
        <w:rPr>
          <w:rFonts w:ascii="Times New Roman" w:hAnsi="Times New Roman" w:cs="Times New Roman"/>
          <w:lang w:val="bg-BG"/>
        </w:rPr>
        <w:t xml:space="preserve"> е генетично </w:t>
      </w:r>
      <w:r w:rsidR="00C5766C" w:rsidRPr="002D1C0E">
        <w:rPr>
          <w:rFonts w:ascii="Times New Roman" w:hAnsi="Times New Roman" w:cs="Times New Roman"/>
          <w:lang w:val="bg-BG"/>
        </w:rPr>
        <w:t>определено</w:t>
      </w:r>
      <w:r w:rsidR="00BF557C" w:rsidRPr="002D1C0E">
        <w:rPr>
          <w:rFonts w:ascii="Times New Roman" w:hAnsi="Times New Roman" w:cs="Times New Roman"/>
          <w:lang w:val="bg-BG"/>
        </w:rPr>
        <w:t xml:space="preserve"> и не може да се променя между раждането и смъртта на човек и, от друга страна, че социално-психологич</w:t>
      </w:r>
      <w:r w:rsidR="00C5766C" w:rsidRPr="002D1C0E">
        <w:rPr>
          <w:rFonts w:ascii="Times New Roman" w:hAnsi="Times New Roman" w:cs="Times New Roman"/>
          <w:lang w:val="bg-BG"/>
        </w:rPr>
        <w:t>ни</w:t>
      </w:r>
      <w:r w:rsidR="00BF557C" w:rsidRPr="002D1C0E">
        <w:rPr>
          <w:rFonts w:ascii="Times New Roman" w:hAnsi="Times New Roman" w:cs="Times New Roman"/>
          <w:lang w:val="bg-BG"/>
        </w:rPr>
        <w:t xml:space="preserve">ят стремеж на индивида не може сам по себе си да оправдае промяната на гражданското състояние. Той </w:t>
      </w:r>
      <w:r w:rsidR="00C5766C" w:rsidRPr="002D1C0E">
        <w:rPr>
          <w:rFonts w:ascii="Times New Roman" w:hAnsi="Times New Roman" w:cs="Times New Roman"/>
          <w:lang w:val="bg-BG"/>
        </w:rPr>
        <w:t>подчертава</w:t>
      </w:r>
      <w:r w:rsidR="00BF557C" w:rsidRPr="002D1C0E">
        <w:rPr>
          <w:rFonts w:ascii="Times New Roman" w:hAnsi="Times New Roman" w:cs="Times New Roman"/>
          <w:lang w:val="bg-BG"/>
        </w:rPr>
        <w:t xml:space="preserve">, че в българското законодателство е невъзможно понятието пол да се тълкува по друг начин освен в смисъла, който му </w:t>
      </w:r>
      <w:r w:rsidR="00B376DA" w:rsidRPr="002D1C0E">
        <w:rPr>
          <w:rFonts w:ascii="Times New Roman" w:hAnsi="Times New Roman" w:cs="Times New Roman"/>
          <w:lang w:val="bg-BG"/>
        </w:rPr>
        <w:t>е придаден в</w:t>
      </w:r>
      <w:r w:rsidR="00BF557C" w:rsidRPr="002D1C0E">
        <w:rPr>
          <w:rFonts w:ascii="Times New Roman" w:hAnsi="Times New Roman" w:cs="Times New Roman"/>
          <w:lang w:val="bg-BG"/>
        </w:rPr>
        <w:t xml:space="preserve"> Конституцията и законодателството, а именно биологично състояние, </w:t>
      </w:r>
      <w:r w:rsidR="00B376DA" w:rsidRPr="002D1C0E">
        <w:rPr>
          <w:rFonts w:ascii="Times New Roman" w:hAnsi="Times New Roman" w:cs="Times New Roman"/>
          <w:lang w:val="bg-BG"/>
        </w:rPr>
        <w:t>установено</w:t>
      </w:r>
      <w:r w:rsidR="00BF557C" w:rsidRPr="002D1C0E">
        <w:rPr>
          <w:rFonts w:ascii="Times New Roman" w:hAnsi="Times New Roman" w:cs="Times New Roman"/>
          <w:lang w:val="bg-BG"/>
        </w:rPr>
        <w:t xml:space="preserve"> при раждането, и счита, че тази невъзможност не противоречи на </w:t>
      </w:r>
      <w:r w:rsidR="00D509AD" w:rsidRPr="002D1C0E">
        <w:rPr>
          <w:rFonts w:ascii="Times New Roman" w:hAnsi="Times New Roman" w:cs="Times New Roman"/>
          <w:lang w:val="bg-BG"/>
        </w:rPr>
        <w:t>ч</w:t>
      </w:r>
      <w:r w:rsidR="00BF557C" w:rsidRPr="002D1C0E">
        <w:rPr>
          <w:rFonts w:ascii="Times New Roman" w:hAnsi="Times New Roman" w:cs="Times New Roman"/>
          <w:lang w:val="bg-BG"/>
        </w:rPr>
        <w:t xml:space="preserve">лен 8 от Конвенцията. Според него това тълкуване е оправдано от специфичната </w:t>
      </w:r>
      <w:r w:rsidR="00E6734E">
        <w:rPr>
          <w:rFonts w:ascii="Times New Roman" w:hAnsi="Times New Roman" w:cs="Times New Roman"/>
          <w:lang w:val="bg-BG"/>
        </w:rPr>
        <w:t xml:space="preserve">национална </w:t>
      </w:r>
      <w:r w:rsidR="00BF557C" w:rsidRPr="002D1C0E">
        <w:rPr>
          <w:rFonts w:ascii="Times New Roman" w:hAnsi="Times New Roman" w:cs="Times New Roman"/>
          <w:lang w:val="bg-BG"/>
        </w:rPr>
        <w:t xml:space="preserve">идентичност, </w:t>
      </w:r>
      <w:r w:rsidR="00E6734E">
        <w:rPr>
          <w:rFonts w:ascii="Times New Roman" w:hAnsi="Times New Roman" w:cs="Times New Roman"/>
          <w:lang w:val="bg-BG"/>
        </w:rPr>
        <w:t xml:space="preserve">която се корени </w:t>
      </w:r>
      <w:r w:rsidR="00BF557C" w:rsidRPr="002D1C0E">
        <w:rPr>
          <w:rFonts w:ascii="Times New Roman" w:hAnsi="Times New Roman" w:cs="Times New Roman"/>
          <w:lang w:val="bg-BG"/>
        </w:rPr>
        <w:t xml:space="preserve">в </w:t>
      </w:r>
      <w:r w:rsidR="00B376DA" w:rsidRPr="002D1C0E">
        <w:rPr>
          <w:rFonts w:ascii="Times New Roman" w:hAnsi="Times New Roman" w:cs="Times New Roman"/>
          <w:lang w:val="bg-BG"/>
        </w:rPr>
        <w:t xml:space="preserve">основите на християнската религия </w:t>
      </w:r>
      <w:r w:rsidR="00BF557C" w:rsidRPr="002D1C0E">
        <w:rPr>
          <w:rFonts w:ascii="Times New Roman" w:hAnsi="Times New Roman" w:cs="Times New Roman"/>
          <w:lang w:val="bg-BG"/>
        </w:rPr>
        <w:t>ценности</w:t>
      </w:r>
      <w:r w:rsidR="00B376DA" w:rsidRPr="002D1C0E">
        <w:rPr>
          <w:rFonts w:ascii="Times New Roman" w:hAnsi="Times New Roman" w:cs="Times New Roman"/>
          <w:lang w:val="bg-BG"/>
        </w:rPr>
        <w:t xml:space="preserve"> и </w:t>
      </w:r>
      <w:r w:rsidR="00E6734E">
        <w:rPr>
          <w:rFonts w:ascii="Times New Roman" w:hAnsi="Times New Roman" w:cs="Times New Roman"/>
          <w:lang w:val="bg-BG"/>
        </w:rPr>
        <w:t xml:space="preserve">е </w:t>
      </w:r>
      <w:r w:rsidR="00BF557C" w:rsidRPr="002D1C0E">
        <w:rPr>
          <w:rFonts w:ascii="Times New Roman" w:hAnsi="Times New Roman" w:cs="Times New Roman"/>
          <w:lang w:val="bg-BG"/>
        </w:rPr>
        <w:t>изграждана през вековете.</w:t>
      </w:r>
    </w:p>
    <w:bookmarkStart w:id="4" w:name="Para5"/>
    <w:p w:rsidR="00366939" w:rsidRPr="002D1C0E" w:rsidRDefault="00165A00" w:rsidP="003D6B1C">
      <w:pPr>
        <w:pStyle w:val="JuPara"/>
        <w:rPr>
          <w:rFonts w:ascii="Times New Roman" w:hAnsi="Times New Roman" w:cs="Times New Roman"/>
          <w:color w:val="000000"/>
          <w:lang w:val="bg-BG"/>
        </w:rPr>
      </w:pPr>
      <w:r w:rsidRPr="002D1C0E">
        <w:rPr>
          <w:rFonts w:ascii="Times New Roman" w:hAnsi="Times New Roman" w:cs="Times New Roman"/>
          <w:color w:val="000000"/>
          <w:lang w:val="bg-BG"/>
        </w:rPr>
        <w:fldChar w:fldCharType="begin"/>
      </w:r>
      <w:r w:rsidRPr="002D1C0E">
        <w:rPr>
          <w:rFonts w:ascii="Times New Roman" w:hAnsi="Times New Roman" w:cs="Times New Roman"/>
          <w:color w:val="000000"/>
          <w:lang w:val="bg-BG"/>
        </w:rPr>
        <w:instrText xml:space="preserve"> SEQ level0 \*arabic \* MERGEFORMAT </w:instrText>
      </w:r>
      <w:r w:rsidRPr="002D1C0E">
        <w:rPr>
          <w:rFonts w:ascii="Times New Roman" w:hAnsi="Times New Roman" w:cs="Times New Roman"/>
          <w:color w:val="000000"/>
          <w:lang w:val="bg-BG"/>
        </w:rPr>
        <w:fldChar w:fldCharType="separate"/>
      </w:r>
      <w:r w:rsidR="008F6278" w:rsidRPr="002D1C0E">
        <w:rPr>
          <w:rFonts w:ascii="Times New Roman" w:hAnsi="Times New Roman" w:cs="Times New Roman"/>
          <w:noProof/>
          <w:color w:val="000000"/>
          <w:lang w:val="bg-BG"/>
        </w:rPr>
        <w:t>5</w:t>
      </w:r>
      <w:r w:rsidRPr="002D1C0E">
        <w:rPr>
          <w:rFonts w:ascii="Times New Roman" w:hAnsi="Times New Roman" w:cs="Times New Roman"/>
          <w:color w:val="000000"/>
          <w:lang w:val="bg-BG"/>
        </w:rPr>
        <w:fldChar w:fldCharType="end"/>
      </w:r>
      <w:bookmarkEnd w:id="4"/>
      <w:r w:rsidRPr="002D1C0E">
        <w:rPr>
          <w:rFonts w:ascii="Times New Roman" w:hAnsi="Times New Roman" w:cs="Times New Roman"/>
          <w:color w:val="000000"/>
          <w:lang w:val="bg-BG"/>
        </w:rPr>
        <w:t>.  </w:t>
      </w:r>
      <w:r w:rsidR="009541BB" w:rsidRPr="002D1C0E">
        <w:rPr>
          <w:rFonts w:ascii="Times New Roman" w:hAnsi="Times New Roman" w:cs="Times New Roman"/>
          <w:color w:val="000000"/>
          <w:lang w:val="bg-BG"/>
        </w:rPr>
        <w:t xml:space="preserve">Жалбоподателката подава касационна жалба. С решение от 13 април 2020 г. Върховният касационен съд (ВКС) </w:t>
      </w:r>
      <w:r w:rsidR="00E6734E">
        <w:rPr>
          <w:rFonts w:ascii="Times New Roman" w:hAnsi="Times New Roman" w:cs="Times New Roman"/>
          <w:color w:val="000000"/>
          <w:lang w:val="bg-BG"/>
        </w:rPr>
        <w:t xml:space="preserve">не допуска за разглеждане </w:t>
      </w:r>
      <w:r w:rsidR="009541BB" w:rsidRPr="002D1C0E">
        <w:rPr>
          <w:rFonts w:ascii="Times New Roman" w:hAnsi="Times New Roman" w:cs="Times New Roman"/>
          <w:color w:val="000000"/>
          <w:lang w:val="bg-BG"/>
        </w:rPr>
        <w:t>жалбата</w:t>
      </w:r>
      <w:r w:rsidR="00E6734E">
        <w:rPr>
          <w:rFonts w:ascii="Times New Roman" w:hAnsi="Times New Roman" w:cs="Times New Roman"/>
          <w:color w:val="000000"/>
          <w:lang w:val="bg-BG"/>
        </w:rPr>
        <w:t xml:space="preserve"> и</w:t>
      </w:r>
      <w:r w:rsidR="009541BB" w:rsidRPr="002D1C0E">
        <w:rPr>
          <w:rFonts w:ascii="Times New Roman" w:hAnsi="Times New Roman" w:cs="Times New Roman"/>
          <w:color w:val="000000"/>
          <w:lang w:val="bg-BG"/>
        </w:rPr>
        <w:t xml:space="preserve"> решението на окръжния съд става окончателно. ВКС уточнява, че противно на поддържаното от жалбоподателката, решението на окръжния съд е в съответствие със съдебната практика на ВКС, който в решение от 14 февруари 2019 г. е постановил, че </w:t>
      </w:r>
      <w:r w:rsidR="003D6B1C" w:rsidRPr="002D1C0E">
        <w:rPr>
          <w:rFonts w:ascii="Times New Roman" w:hAnsi="Times New Roman" w:cs="Times New Roman"/>
          <w:color w:val="000000"/>
          <w:lang w:val="bg-BG"/>
        </w:rPr>
        <w:t>съгласно</w:t>
      </w:r>
      <w:r w:rsidR="009541BB" w:rsidRPr="002D1C0E">
        <w:rPr>
          <w:rFonts w:ascii="Times New Roman" w:hAnsi="Times New Roman" w:cs="Times New Roman"/>
          <w:color w:val="000000"/>
          <w:lang w:val="bg-BG"/>
        </w:rPr>
        <w:t xml:space="preserve"> Конституцията полът</w:t>
      </w:r>
      <w:r w:rsidR="003D6B1C" w:rsidRPr="002D1C0E">
        <w:rPr>
          <w:rFonts w:ascii="Times New Roman" w:hAnsi="Times New Roman" w:cs="Times New Roman"/>
          <w:color w:val="000000"/>
          <w:lang w:val="bg-BG"/>
        </w:rPr>
        <w:t>,</w:t>
      </w:r>
      <w:r w:rsidR="009541BB" w:rsidRPr="002D1C0E">
        <w:rPr>
          <w:rFonts w:ascii="Times New Roman" w:hAnsi="Times New Roman" w:cs="Times New Roman"/>
          <w:color w:val="000000"/>
          <w:lang w:val="bg-BG"/>
        </w:rPr>
        <w:t xml:space="preserve"> определен при раждането </w:t>
      </w:r>
      <w:r w:rsidR="003D6B1C" w:rsidRPr="002D1C0E">
        <w:rPr>
          <w:rFonts w:ascii="Times New Roman" w:hAnsi="Times New Roman" w:cs="Times New Roman"/>
          <w:color w:val="000000"/>
          <w:lang w:val="bg-BG"/>
        </w:rPr>
        <w:t>с оглед</w:t>
      </w:r>
      <w:r w:rsidR="009541BB" w:rsidRPr="002D1C0E">
        <w:rPr>
          <w:rFonts w:ascii="Times New Roman" w:hAnsi="Times New Roman" w:cs="Times New Roman"/>
          <w:color w:val="000000"/>
          <w:lang w:val="bg-BG"/>
        </w:rPr>
        <w:t xml:space="preserve"> биологичните характеристики на </w:t>
      </w:r>
      <w:r w:rsidR="003D6B1C" w:rsidRPr="002D1C0E">
        <w:rPr>
          <w:rFonts w:ascii="Times New Roman" w:hAnsi="Times New Roman" w:cs="Times New Roman"/>
          <w:color w:val="000000"/>
          <w:lang w:val="bg-BG"/>
        </w:rPr>
        <w:t>дадено лице</w:t>
      </w:r>
      <w:r w:rsidR="009541BB" w:rsidRPr="002D1C0E">
        <w:rPr>
          <w:rFonts w:ascii="Times New Roman" w:hAnsi="Times New Roman" w:cs="Times New Roman"/>
          <w:color w:val="000000"/>
          <w:lang w:val="bg-BG"/>
        </w:rPr>
        <w:t>, не мо</w:t>
      </w:r>
      <w:r w:rsidR="003D6B1C" w:rsidRPr="002D1C0E">
        <w:rPr>
          <w:rFonts w:ascii="Times New Roman" w:hAnsi="Times New Roman" w:cs="Times New Roman"/>
          <w:color w:val="000000"/>
          <w:lang w:val="bg-BG"/>
        </w:rPr>
        <w:t>же</w:t>
      </w:r>
      <w:r w:rsidR="009541BB" w:rsidRPr="002D1C0E">
        <w:rPr>
          <w:rFonts w:ascii="Times New Roman" w:hAnsi="Times New Roman" w:cs="Times New Roman"/>
          <w:color w:val="000000"/>
          <w:lang w:val="bg-BG"/>
        </w:rPr>
        <w:t xml:space="preserve"> да </w:t>
      </w:r>
      <w:r w:rsidR="003D6B1C" w:rsidRPr="002D1C0E">
        <w:rPr>
          <w:rFonts w:ascii="Times New Roman" w:hAnsi="Times New Roman" w:cs="Times New Roman"/>
          <w:color w:val="000000"/>
          <w:lang w:val="bg-BG"/>
        </w:rPr>
        <w:t>претърпи промяна през неговия живот</w:t>
      </w:r>
      <w:r w:rsidR="009541BB" w:rsidRPr="002D1C0E">
        <w:rPr>
          <w:rFonts w:ascii="Times New Roman" w:hAnsi="Times New Roman" w:cs="Times New Roman"/>
          <w:color w:val="000000"/>
          <w:lang w:val="bg-BG"/>
        </w:rPr>
        <w:t xml:space="preserve"> </w:t>
      </w:r>
      <w:r w:rsidRPr="002D1C0E">
        <w:rPr>
          <w:rFonts w:ascii="Times New Roman" w:hAnsi="Times New Roman" w:cs="Times New Roman"/>
          <w:lang w:val="bg-BG"/>
        </w:rPr>
        <w:t>(</w:t>
      </w:r>
      <w:r w:rsidRPr="002D1C0E">
        <w:rPr>
          <w:rFonts w:ascii="Times New Roman" w:hAnsi="Times New Roman" w:cs="Times New Roman"/>
          <w:i/>
          <w:iCs/>
          <w:color w:val="000000"/>
          <w:lang w:val="bg-BG"/>
        </w:rPr>
        <w:t>решение</w:t>
      </w:r>
      <w:r w:rsidR="009E7B0D" w:rsidRPr="002D1C0E">
        <w:rPr>
          <w:rFonts w:ascii="Times New Roman" w:hAnsi="Times New Roman" w:cs="Times New Roman"/>
          <w:color w:val="000000"/>
          <w:lang w:val="bg-BG"/>
        </w:rPr>
        <w:t xml:space="preserve"> </w:t>
      </w:r>
      <w:r w:rsidRPr="002D1C0E">
        <w:rPr>
          <w:rFonts w:ascii="Times New Roman" w:hAnsi="Times New Roman" w:cs="Times New Roman"/>
          <w:i/>
          <w:iCs/>
          <w:color w:val="000000"/>
          <w:lang w:val="bg-BG"/>
        </w:rPr>
        <w:t>№ 119 от 14.02.2019 г. на ВКС по гр. д. № 4104/2017 г., IV</w:t>
      </w:r>
      <w:r w:rsidR="009E7B0D" w:rsidRPr="002D1C0E">
        <w:rPr>
          <w:rFonts w:ascii="Times New Roman" w:hAnsi="Times New Roman" w:cs="Times New Roman"/>
          <w:i/>
          <w:iCs/>
          <w:color w:val="000000"/>
          <w:lang w:val="bg-BG"/>
        </w:rPr>
        <w:t xml:space="preserve"> </w:t>
      </w:r>
      <w:r w:rsidRPr="002D1C0E">
        <w:rPr>
          <w:rFonts w:ascii="Times New Roman" w:hAnsi="Times New Roman" w:cs="Times New Roman"/>
          <w:i/>
          <w:iCs/>
          <w:color w:val="000000"/>
          <w:lang w:val="bg-BG"/>
        </w:rPr>
        <w:t>г.</w:t>
      </w:r>
      <w:r w:rsidR="009E7B0D" w:rsidRPr="002D1C0E">
        <w:rPr>
          <w:rFonts w:ascii="Times New Roman" w:hAnsi="Times New Roman" w:cs="Times New Roman"/>
          <w:i/>
          <w:iCs/>
          <w:color w:val="000000"/>
          <w:lang w:val="bg-BG"/>
        </w:rPr>
        <w:t xml:space="preserve"> </w:t>
      </w:r>
      <w:r w:rsidRPr="002D1C0E">
        <w:rPr>
          <w:rFonts w:ascii="Times New Roman" w:hAnsi="Times New Roman" w:cs="Times New Roman"/>
          <w:i/>
          <w:iCs/>
          <w:color w:val="000000"/>
          <w:lang w:val="bg-BG"/>
        </w:rPr>
        <w:t>о.</w:t>
      </w:r>
      <w:r w:rsidRPr="002D1C0E">
        <w:rPr>
          <w:rFonts w:ascii="Times New Roman" w:hAnsi="Times New Roman" w:cs="Times New Roman"/>
          <w:color w:val="000000"/>
          <w:lang w:val="bg-BG"/>
        </w:rPr>
        <w:t xml:space="preserve">). </w:t>
      </w:r>
      <w:r w:rsidR="00366939" w:rsidRPr="002D1C0E">
        <w:rPr>
          <w:rFonts w:ascii="Times New Roman" w:hAnsi="Times New Roman" w:cs="Times New Roman"/>
          <w:color w:val="000000"/>
          <w:lang w:val="bg-BG"/>
        </w:rPr>
        <w:t xml:space="preserve">ВКС добавя, че предишната съдебна практика, допускаща </w:t>
      </w:r>
      <w:r w:rsidR="0024145C" w:rsidRPr="002D1C0E">
        <w:rPr>
          <w:rFonts w:ascii="Times New Roman" w:hAnsi="Times New Roman" w:cs="Times New Roman"/>
          <w:color w:val="000000"/>
          <w:lang w:val="bg-BG"/>
        </w:rPr>
        <w:t>юридическа</w:t>
      </w:r>
      <w:r w:rsidR="00366939" w:rsidRPr="002D1C0E">
        <w:rPr>
          <w:rFonts w:ascii="Times New Roman" w:hAnsi="Times New Roman" w:cs="Times New Roman"/>
          <w:color w:val="000000"/>
          <w:lang w:val="bg-BG"/>
        </w:rPr>
        <w:t xml:space="preserve"> промяна на пола в регистрите за гражданско състояние </w:t>
      </w:r>
      <w:r w:rsidRPr="002D1C0E">
        <w:rPr>
          <w:rFonts w:ascii="Times New Roman" w:hAnsi="Times New Roman" w:cs="Times New Roman"/>
          <w:color w:val="000000"/>
          <w:lang w:val="bg-BG"/>
        </w:rPr>
        <w:t>(</w:t>
      </w:r>
      <w:r w:rsidRPr="002D1C0E">
        <w:rPr>
          <w:rFonts w:ascii="Times New Roman" w:hAnsi="Times New Roman" w:cs="Times New Roman"/>
          <w:i/>
          <w:iCs/>
          <w:color w:val="000000"/>
          <w:lang w:val="bg-BG"/>
        </w:rPr>
        <w:t>решение</w:t>
      </w:r>
      <w:r w:rsidR="009E7B0D" w:rsidRPr="002D1C0E">
        <w:rPr>
          <w:rFonts w:ascii="Times New Roman" w:hAnsi="Times New Roman" w:cs="Times New Roman"/>
          <w:color w:val="000000"/>
          <w:lang w:val="bg-BG"/>
        </w:rPr>
        <w:t xml:space="preserve"> </w:t>
      </w:r>
      <w:r w:rsidRPr="002D1C0E">
        <w:rPr>
          <w:rFonts w:ascii="Times New Roman" w:hAnsi="Times New Roman" w:cs="Times New Roman"/>
          <w:i/>
          <w:iCs/>
          <w:color w:val="000000"/>
          <w:lang w:val="bg-BG"/>
        </w:rPr>
        <w:t>№ 205 от 5.01.2017 г. на ВКС по гр.</w:t>
      </w:r>
      <w:r w:rsidR="009E7B0D" w:rsidRPr="002D1C0E">
        <w:rPr>
          <w:rFonts w:ascii="Times New Roman" w:hAnsi="Times New Roman" w:cs="Times New Roman"/>
          <w:i/>
          <w:iCs/>
          <w:color w:val="000000"/>
          <w:lang w:val="bg-BG"/>
        </w:rPr>
        <w:t> </w:t>
      </w:r>
      <w:r w:rsidRPr="002D1C0E">
        <w:rPr>
          <w:rFonts w:ascii="Times New Roman" w:hAnsi="Times New Roman" w:cs="Times New Roman"/>
          <w:i/>
          <w:iCs/>
          <w:color w:val="000000"/>
          <w:lang w:val="bg-BG"/>
        </w:rPr>
        <w:t>д.</w:t>
      </w:r>
      <w:r w:rsidR="00384D17" w:rsidRPr="002D1C0E">
        <w:rPr>
          <w:rFonts w:ascii="Times New Roman" w:hAnsi="Times New Roman" w:cs="Times New Roman"/>
          <w:i/>
          <w:iCs/>
          <w:color w:val="000000"/>
          <w:lang w:val="bg-BG"/>
        </w:rPr>
        <w:t xml:space="preserve"> </w:t>
      </w:r>
      <w:r w:rsidRPr="002D1C0E">
        <w:rPr>
          <w:rFonts w:ascii="Times New Roman" w:hAnsi="Times New Roman" w:cs="Times New Roman"/>
          <w:i/>
          <w:iCs/>
          <w:color w:val="000000"/>
          <w:lang w:val="bg-BG"/>
        </w:rPr>
        <w:t>№</w:t>
      </w:r>
      <w:r w:rsidR="009E7B0D" w:rsidRPr="002D1C0E">
        <w:rPr>
          <w:rFonts w:ascii="Times New Roman" w:hAnsi="Times New Roman" w:cs="Times New Roman"/>
          <w:i/>
          <w:iCs/>
          <w:color w:val="000000"/>
          <w:lang w:val="bg-BG"/>
        </w:rPr>
        <w:t> </w:t>
      </w:r>
      <w:r w:rsidRPr="002D1C0E">
        <w:rPr>
          <w:rFonts w:ascii="Times New Roman" w:hAnsi="Times New Roman" w:cs="Times New Roman"/>
          <w:i/>
          <w:iCs/>
          <w:color w:val="000000"/>
          <w:lang w:val="bg-BG"/>
        </w:rPr>
        <w:t xml:space="preserve">2180/2016 г., III г. о., </w:t>
      </w:r>
      <w:r w:rsidR="00366939" w:rsidRPr="002D1C0E">
        <w:rPr>
          <w:rFonts w:ascii="Times New Roman" w:hAnsi="Times New Roman" w:cs="Times New Roman"/>
          <w:color w:val="000000"/>
          <w:lang w:val="bg-BG"/>
        </w:rPr>
        <w:t>и</w:t>
      </w:r>
      <w:r w:rsidRPr="002D1C0E">
        <w:rPr>
          <w:rFonts w:ascii="Times New Roman" w:hAnsi="Times New Roman" w:cs="Times New Roman"/>
          <w:i/>
          <w:iCs/>
          <w:color w:val="000000"/>
          <w:lang w:val="bg-BG"/>
        </w:rPr>
        <w:t xml:space="preserve"> решение</w:t>
      </w:r>
      <w:r w:rsidR="009E7B0D" w:rsidRPr="002D1C0E">
        <w:rPr>
          <w:rFonts w:ascii="Times New Roman" w:hAnsi="Times New Roman" w:cs="Times New Roman"/>
          <w:color w:val="000000"/>
          <w:lang w:val="bg-BG"/>
        </w:rPr>
        <w:t xml:space="preserve"> </w:t>
      </w:r>
      <w:r w:rsidRPr="002D1C0E">
        <w:rPr>
          <w:rFonts w:ascii="Times New Roman" w:hAnsi="Times New Roman" w:cs="Times New Roman"/>
          <w:i/>
          <w:iCs/>
          <w:color w:val="000000"/>
          <w:lang w:val="bg-BG"/>
        </w:rPr>
        <w:t>№ 16 от 30.05.2017 г. на ВКС по гр.</w:t>
      </w:r>
      <w:r w:rsidR="00384D17" w:rsidRPr="002D1C0E">
        <w:rPr>
          <w:rFonts w:ascii="Times New Roman" w:hAnsi="Times New Roman" w:cs="Times New Roman"/>
          <w:i/>
          <w:iCs/>
          <w:color w:val="000000"/>
          <w:lang w:val="bg-BG"/>
        </w:rPr>
        <w:t> </w:t>
      </w:r>
      <w:r w:rsidRPr="002D1C0E">
        <w:rPr>
          <w:rFonts w:ascii="Times New Roman" w:hAnsi="Times New Roman" w:cs="Times New Roman"/>
          <w:i/>
          <w:iCs/>
          <w:color w:val="000000"/>
          <w:lang w:val="bg-BG"/>
        </w:rPr>
        <w:t xml:space="preserve">д. № 2316/2016 </w:t>
      </w:r>
      <w:r w:rsidRPr="002D1C0E">
        <w:rPr>
          <w:rFonts w:ascii="Times New Roman" w:hAnsi="Times New Roman" w:cs="Times New Roman"/>
          <w:i/>
          <w:iCs/>
          <w:color w:val="000000"/>
          <w:lang w:val="bg-BG"/>
        </w:rPr>
        <w:lastRenderedPageBreak/>
        <w:t>г., IV г. о.</w:t>
      </w:r>
      <w:r w:rsidRPr="002D1C0E">
        <w:rPr>
          <w:rFonts w:ascii="Times New Roman" w:hAnsi="Times New Roman" w:cs="Times New Roman"/>
          <w:color w:val="000000"/>
          <w:lang w:val="bg-BG"/>
        </w:rPr>
        <w:t>)</w:t>
      </w:r>
      <w:r w:rsidR="00366939" w:rsidRPr="002D1C0E">
        <w:rPr>
          <w:rFonts w:ascii="Times New Roman" w:hAnsi="Times New Roman" w:cs="Times New Roman"/>
          <w:color w:val="000000"/>
          <w:lang w:val="bg-BG"/>
        </w:rPr>
        <w:t>,</w:t>
      </w:r>
      <w:r w:rsidRPr="002D1C0E">
        <w:rPr>
          <w:rFonts w:ascii="Times New Roman" w:hAnsi="Times New Roman" w:cs="Times New Roman"/>
          <w:color w:val="000000"/>
          <w:lang w:val="bg-BG"/>
        </w:rPr>
        <w:t xml:space="preserve"> </w:t>
      </w:r>
      <w:r w:rsidR="00366939" w:rsidRPr="002D1C0E">
        <w:rPr>
          <w:rFonts w:ascii="Times New Roman" w:hAnsi="Times New Roman" w:cs="Times New Roman"/>
          <w:color w:val="000000"/>
          <w:lang w:val="bg-BG"/>
        </w:rPr>
        <w:t>вече не се прилага</w:t>
      </w:r>
      <w:r w:rsidRPr="002D1C0E">
        <w:rPr>
          <w:rFonts w:ascii="Times New Roman" w:hAnsi="Times New Roman" w:cs="Times New Roman"/>
          <w:color w:val="000000"/>
          <w:lang w:val="bg-BG"/>
        </w:rPr>
        <w:t xml:space="preserve">. </w:t>
      </w:r>
      <w:r w:rsidR="00366939" w:rsidRPr="002D1C0E">
        <w:rPr>
          <w:rFonts w:ascii="Times New Roman" w:hAnsi="Times New Roman" w:cs="Times New Roman"/>
          <w:color w:val="000000"/>
          <w:lang w:val="bg-BG"/>
        </w:rPr>
        <w:t>След като прави това заключение, ВКС отбеляз</w:t>
      </w:r>
      <w:r w:rsidR="00BD3367" w:rsidRPr="002D1C0E">
        <w:rPr>
          <w:rFonts w:ascii="Times New Roman" w:hAnsi="Times New Roman" w:cs="Times New Roman"/>
          <w:color w:val="000000"/>
          <w:lang w:val="bg-BG"/>
        </w:rPr>
        <w:t>в</w:t>
      </w:r>
      <w:r w:rsidR="00366939" w:rsidRPr="002D1C0E">
        <w:rPr>
          <w:rFonts w:ascii="Times New Roman" w:hAnsi="Times New Roman" w:cs="Times New Roman"/>
          <w:color w:val="000000"/>
          <w:lang w:val="bg-BG"/>
        </w:rPr>
        <w:t xml:space="preserve">а, че във всеки случай, дори да се </w:t>
      </w:r>
      <w:r w:rsidR="0024145C" w:rsidRPr="002D1C0E">
        <w:rPr>
          <w:rFonts w:ascii="Times New Roman" w:hAnsi="Times New Roman" w:cs="Times New Roman"/>
          <w:color w:val="000000"/>
          <w:lang w:val="bg-BG"/>
        </w:rPr>
        <w:t>допусне</w:t>
      </w:r>
      <w:r w:rsidR="00366939" w:rsidRPr="002D1C0E">
        <w:rPr>
          <w:rFonts w:ascii="Times New Roman" w:hAnsi="Times New Roman" w:cs="Times New Roman"/>
          <w:color w:val="000000"/>
          <w:lang w:val="bg-BG"/>
        </w:rPr>
        <w:t xml:space="preserve">, че е възможно да се признае </w:t>
      </w:r>
      <w:r w:rsidR="0024145C" w:rsidRPr="002D1C0E">
        <w:rPr>
          <w:rFonts w:ascii="Times New Roman" w:hAnsi="Times New Roman" w:cs="Times New Roman"/>
          <w:color w:val="000000"/>
          <w:lang w:val="bg-BG"/>
        </w:rPr>
        <w:t>юридическата</w:t>
      </w:r>
      <w:r w:rsidR="00366939" w:rsidRPr="002D1C0E">
        <w:rPr>
          <w:rFonts w:ascii="Times New Roman" w:hAnsi="Times New Roman" w:cs="Times New Roman"/>
          <w:color w:val="000000"/>
          <w:lang w:val="bg-BG"/>
        </w:rPr>
        <w:t xml:space="preserve"> промяна на пола и че трябва да се допусне касационното разглеждане, исканата от жалбоподателката физиологична промяна все още не е станала категорич</w:t>
      </w:r>
      <w:r w:rsidR="00E2141D" w:rsidRPr="002D1C0E">
        <w:rPr>
          <w:rFonts w:ascii="Times New Roman" w:hAnsi="Times New Roman" w:cs="Times New Roman"/>
          <w:color w:val="000000"/>
          <w:lang w:val="bg-BG"/>
        </w:rPr>
        <w:t>на</w:t>
      </w:r>
      <w:r w:rsidR="00366939" w:rsidRPr="002D1C0E">
        <w:rPr>
          <w:rFonts w:ascii="Times New Roman" w:hAnsi="Times New Roman" w:cs="Times New Roman"/>
          <w:color w:val="000000"/>
          <w:lang w:val="bg-BG"/>
        </w:rPr>
        <w:t xml:space="preserve"> и обектив</w:t>
      </w:r>
      <w:r w:rsidR="00E2141D" w:rsidRPr="002D1C0E">
        <w:rPr>
          <w:rFonts w:ascii="Times New Roman" w:hAnsi="Times New Roman" w:cs="Times New Roman"/>
          <w:color w:val="000000"/>
          <w:lang w:val="bg-BG"/>
        </w:rPr>
        <w:t>на</w:t>
      </w:r>
      <w:r w:rsidR="00366939" w:rsidRPr="002D1C0E">
        <w:rPr>
          <w:rFonts w:ascii="Times New Roman" w:hAnsi="Times New Roman" w:cs="Times New Roman"/>
          <w:color w:val="000000"/>
          <w:lang w:val="bg-BG"/>
        </w:rPr>
        <w:t xml:space="preserve">, поради което </w:t>
      </w:r>
      <w:r w:rsidR="00E2141D" w:rsidRPr="002D1C0E">
        <w:rPr>
          <w:rFonts w:ascii="Times New Roman" w:hAnsi="Times New Roman" w:cs="Times New Roman"/>
          <w:color w:val="000000"/>
          <w:lang w:val="bg-BG"/>
        </w:rPr>
        <w:t>не може да бъде призната</w:t>
      </w:r>
      <w:r w:rsidR="00366939" w:rsidRPr="002D1C0E">
        <w:rPr>
          <w:rFonts w:ascii="Times New Roman" w:hAnsi="Times New Roman" w:cs="Times New Roman"/>
          <w:color w:val="000000"/>
          <w:lang w:val="bg-BG"/>
        </w:rPr>
        <w:t xml:space="preserve">. От друга страна, </w:t>
      </w:r>
      <w:r w:rsidR="00E2141D" w:rsidRPr="002D1C0E">
        <w:rPr>
          <w:rFonts w:ascii="Times New Roman" w:hAnsi="Times New Roman" w:cs="Times New Roman"/>
          <w:color w:val="000000"/>
          <w:lang w:val="bg-BG"/>
        </w:rPr>
        <w:t>жалбоподателката</w:t>
      </w:r>
      <w:r w:rsidR="00366939" w:rsidRPr="002D1C0E">
        <w:rPr>
          <w:rFonts w:ascii="Times New Roman" w:hAnsi="Times New Roman" w:cs="Times New Roman"/>
          <w:color w:val="000000"/>
          <w:lang w:val="bg-BG"/>
        </w:rPr>
        <w:t xml:space="preserve"> може да подаде </w:t>
      </w:r>
      <w:r w:rsidR="00E2141D" w:rsidRPr="002D1C0E">
        <w:rPr>
          <w:rFonts w:ascii="Times New Roman" w:hAnsi="Times New Roman" w:cs="Times New Roman"/>
          <w:color w:val="000000"/>
          <w:lang w:val="bg-BG"/>
        </w:rPr>
        <w:t>нова молба</w:t>
      </w:r>
      <w:r w:rsidR="00366939" w:rsidRPr="002D1C0E">
        <w:rPr>
          <w:rFonts w:ascii="Times New Roman" w:hAnsi="Times New Roman" w:cs="Times New Roman"/>
          <w:color w:val="000000"/>
          <w:lang w:val="bg-BG"/>
        </w:rPr>
        <w:t xml:space="preserve">, когато </w:t>
      </w:r>
      <w:r w:rsidR="00E2141D" w:rsidRPr="002D1C0E">
        <w:rPr>
          <w:rFonts w:ascii="Times New Roman" w:hAnsi="Times New Roman" w:cs="Times New Roman"/>
          <w:color w:val="000000"/>
          <w:lang w:val="bg-BG"/>
        </w:rPr>
        <w:t xml:space="preserve">придобие </w:t>
      </w:r>
      <w:r w:rsidR="00366939" w:rsidRPr="002D1C0E">
        <w:rPr>
          <w:rFonts w:ascii="Times New Roman" w:hAnsi="Times New Roman" w:cs="Times New Roman"/>
          <w:color w:val="000000"/>
          <w:lang w:val="bg-BG"/>
        </w:rPr>
        <w:t xml:space="preserve">трайна промяна на биологичния </w:t>
      </w:r>
      <w:r w:rsidR="00E2141D" w:rsidRPr="002D1C0E">
        <w:rPr>
          <w:rFonts w:ascii="Times New Roman" w:hAnsi="Times New Roman" w:cs="Times New Roman"/>
          <w:color w:val="000000"/>
          <w:lang w:val="bg-BG"/>
        </w:rPr>
        <w:t>си</w:t>
      </w:r>
      <w:r w:rsidR="00366939" w:rsidRPr="002D1C0E">
        <w:rPr>
          <w:rFonts w:ascii="Times New Roman" w:hAnsi="Times New Roman" w:cs="Times New Roman"/>
          <w:color w:val="000000"/>
          <w:lang w:val="bg-BG"/>
        </w:rPr>
        <w:t xml:space="preserve"> пол.</w:t>
      </w:r>
    </w:p>
    <w:bookmarkStart w:id="5" w:name="Para6"/>
    <w:p w:rsidR="00165A00" w:rsidRPr="002D1C0E" w:rsidRDefault="00165A00" w:rsidP="009C7566">
      <w:pPr>
        <w:pStyle w:val="JuPara"/>
        <w:rPr>
          <w:rFonts w:ascii="Times New Roman" w:hAnsi="Times New Roman" w:cs="Times New Roman"/>
          <w:color w:val="000000"/>
          <w:lang w:val="bg-BG"/>
        </w:rPr>
      </w:pPr>
      <w:r w:rsidRPr="002D1C0E">
        <w:rPr>
          <w:rFonts w:ascii="Times New Roman" w:hAnsi="Times New Roman" w:cs="Times New Roman"/>
          <w:color w:val="000000"/>
          <w:lang w:val="bg-BG"/>
        </w:rPr>
        <w:fldChar w:fldCharType="begin"/>
      </w:r>
      <w:r w:rsidRPr="002D1C0E">
        <w:rPr>
          <w:rFonts w:ascii="Times New Roman" w:hAnsi="Times New Roman" w:cs="Times New Roman"/>
          <w:color w:val="000000"/>
          <w:lang w:val="bg-BG"/>
        </w:rPr>
        <w:instrText xml:space="preserve"> SEQ level0 \*arabic \* MERGEFORMAT </w:instrText>
      </w:r>
      <w:r w:rsidRPr="002D1C0E">
        <w:rPr>
          <w:rFonts w:ascii="Times New Roman" w:hAnsi="Times New Roman" w:cs="Times New Roman"/>
          <w:color w:val="000000"/>
          <w:lang w:val="bg-BG"/>
        </w:rPr>
        <w:fldChar w:fldCharType="separate"/>
      </w:r>
      <w:r w:rsidR="008F6278" w:rsidRPr="002D1C0E">
        <w:rPr>
          <w:rFonts w:ascii="Times New Roman" w:hAnsi="Times New Roman" w:cs="Times New Roman"/>
          <w:noProof/>
          <w:color w:val="000000"/>
          <w:lang w:val="bg-BG"/>
        </w:rPr>
        <w:t>6</w:t>
      </w:r>
      <w:r w:rsidRPr="002D1C0E">
        <w:rPr>
          <w:rFonts w:ascii="Times New Roman" w:hAnsi="Times New Roman" w:cs="Times New Roman"/>
          <w:color w:val="000000"/>
          <w:lang w:val="bg-BG"/>
        </w:rPr>
        <w:fldChar w:fldCharType="end"/>
      </w:r>
      <w:bookmarkEnd w:id="5"/>
      <w:r w:rsidRPr="002D1C0E">
        <w:rPr>
          <w:rFonts w:ascii="Times New Roman" w:hAnsi="Times New Roman" w:cs="Times New Roman"/>
          <w:color w:val="000000"/>
          <w:lang w:val="bg-BG"/>
        </w:rPr>
        <w:t>.  </w:t>
      </w:r>
      <w:r w:rsidR="00D53ED2" w:rsidRPr="002D1C0E">
        <w:rPr>
          <w:rFonts w:ascii="Times New Roman" w:hAnsi="Times New Roman" w:cs="Times New Roman"/>
          <w:color w:val="000000"/>
          <w:lang w:val="bg-BG"/>
        </w:rPr>
        <w:t xml:space="preserve">Освен това съдебната практика в Република България в областта на промяната на пола е обобщена в </w:t>
      </w:r>
      <w:r w:rsidRPr="002D1C0E">
        <w:rPr>
          <w:rFonts w:ascii="Times New Roman" w:hAnsi="Times New Roman" w:cs="Times New Roman"/>
          <w:i/>
          <w:lang w:val="bg-BG"/>
        </w:rPr>
        <w:t xml:space="preserve">Y.T. </w:t>
      </w:r>
      <w:r w:rsidR="00D53ED2" w:rsidRPr="002D1C0E">
        <w:rPr>
          <w:rFonts w:ascii="Times New Roman" w:hAnsi="Times New Roman" w:cs="Times New Roman"/>
          <w:i/>
          <w:lang w:val="bg-BG"/>
        </w:rPr>
        <w:t>срещу България</w:t>
      </w:r>
      <w:r w:rsidRPr="002D1C0E">
        <w:rPr>
          <w:rFonts w:ascii="Times New Roman" w:hAnsi="Times New Roman" w:cs="Times New Roman"/>
          <w:lang w:val="bg-BG"/>
        </w:rPr>
        <w:t xml:space="preserve"> (</w:t>
      </w:r>
      <w:r w:rsidR="00D53ED2" w:rsidRPr="002D1C0E">
        <w:rPr>
          <w:rFonts w:ascii="Times New Roman" w:hAnsi="Times New Roman" w:cs="Times New Roman"/>
          <w:lang w:val="bg-BG"/>
        </w:rPr>
        <w:t>№</w:t>
      </w:r>
      <w:r w:rsidRPr="002D1C0E">
        <w:rPr>
          <w:rFonts w:ascii="Times New Roman" w:hAnsi="Times New Roman" w:cs="Times New Roman"/>
          <w:lang w:val="bg-BG"/>
        </w:rPr>
        <w:t xml:space="preserve"> 41701/16, §§ 24-30, 9 </w:t>
      </w:r>
      <w:r w:rsidR="00D53ED2" w:rsidRPr="002D1C0E">
        <w:rPr>
          <w:rFonts w:ascii="Times New Roman" w:hAnsi="Times New Roman" w:cs="Times New Roman"/>
          <w:lang w:val="bg-BG"/>
        </w:rPr>
        <w:t>юли</w:t>
      </w:r>
      <w:r w:rsidRPr="002D1C0E">
        <w:rPr>
          <w:rFonts w:ascii="Times New Roman" w:hAnsi="Times New Roman" w:cs="Times New Roman"/>
          <w:lang w:val="bg-BG"/>
        </w:rPr>
        <w:t xml:space="preserve"> 2020</w:t>
      </w:r>
      <w:r w:rsidR="00D53ED2" w:rsidRPr="002D1C0E">
        <w:rPr>
          <w:rFonts w:ascii="Times New Roman" w:hAnsi="Times New Roman" w:cs="Times New Roman"/>
          <w:lang w:val="bg-BG"/>
        </w:rPr>
        <w:t xml:space="preserve"> г.</w:t>
      </w:r>
      <w:r w:rsidRPr="002D1C0E">
        <w:rPr>
          <w:rFonts w:ascii="Times New Roman" w:hAnsi="Times New Roman" w:cs="Times New Roman"/>
          <w:lang w:val="bg-BG"/>
        </w:rPr>
        <w:t xml:space="preserve">). </w:t>
      </w:r>
      <w:r w:rsidR="00D53ED2" w:rsidRPr="002D1C0E">
        <w:rPr>
          <w:rFonts w:ascii="Times New Roman" w:hAnsi="Times New Roman" w:cs="Times New Roman"/>
          <w:color w:val="000000"/>
          <w:lang w:val="bg-BG"/>
        </w:rPr>
        <w:t xml:space="preserve">В допълнение към тези примери и решенията, цитирани в решението на ВКС от 13 април 2020 г. (параграф 5 по-горе), </w:t>
      </w:r>
      <w:r w:rsidR="00E6734E">
        <w:rPr>
          <w:rFonts w:ascii="Times New Roman" w:hAnsi="Times New Roman" w:cs="Times New Roman"/>
          <w:color w:val="000000"/>
          <w:lang w:val="bg-BG"/>
        </w:rPr>
        <w:t xml:space="preserve">същият </w:t>
      </w:r>
      <w:r w:rsidR="00D53ED2" w:rsidRPr="002D1C0E">
        <w:rPr>
          <w:rFonts w:ascii="Times New Roman" w:hAnsi="Times New Roman" w:cs="Times New Roman"/>
          <w:color w:val="000000"/>
          <w:lang w:val="bg-BG"/>
        </w:rPr>
        <w:t xml:space="preserve"> съд е постановил</w:t>
      </w:r>
      <w:r w:rsidR="00E6734E">
        <w:rPr>
          <w:rFonts w:ascii="Times New Roman" w:hAnsi="Times New Roman" w:cs="Times New Roman"/>
          <w:color w:val="000000"/>
          <w:lang w:val="bg-BG"/>
        </w:rPr>
        <w:t xml:space="preserve"> и</w:t>
      </w:r>
      <w:r w:rsidR="00D53ED2" w:rsidRPr="002D1C0E">
        <w:rPr>
          <w:rFonts w:ascii="Times New Roman" w:hAnsi="Times New Roman" w:cs="Times New Roman"/>
          <w:color w:val="000000"/>
          <w:lang w:val="bg-BG"/>
        </w:rPr>
        <w:t xml:space="preserve"> други решения, в които приема, че националното законодателство позволява признаването на законна промяна на пола. </w:t>
      </w:r>
      <w:r w:rsidRPr="002D1C0E">
        <w:rPr>
          <w:rFonts w:ascii="Times New Roman" w:hAnsi="Times New Roman" w:cs="Times New Roman"/>
          <w:color w:val="000000"/>
          <w:lang w:val="bg-BG"/>
        </w:rPr>
        <w:t>(</w:t>
      </w:r>
      <w:r w:rsidRPr="002D1C0E">
        <w:rPr>
          <w:rFonts w:ascii="Times New Roman" w:hAnsi="Times New Roman" w:cs="Times New Roman"/>
          <w:i/>
          <w:iCs/>
          <w:color w:val="000000"/>
          <w:lang w:val="bg-BG"/>
        </w:rPr>
        <w:t>решение</w:t>
      </w:r>
      <w:r w:rsidR="009E7B0D" w:rsidRPr="002D1C0E">
        <w:rPr>
          <w:rFonts w:ascii="Times New Roman" w:hAnsi="Times New Roman" w:cs="Times New Roman"/>
          <w:color w:val="000000"/>
          <w:lang w:val="bg-BG"/>
        </w:rPr>
        <w:t xml:space="preserve"> </w:t>
      </w:r>
      <w:r w:rsidRPr="002D1C0E">
        <w:rPr>
          <w:rFonts w:ascii="Times New Roman" w:hAnsi="Times New Roman" w:cs="Times New Roman"/>
          <w:i/>
          <w:iCs/>
          <w:color w:val="000000"/>
          <w:lang w:val="bg-BG"/>
        </w:rPr>
        <w:t>№ 142/18 от 28.06.2019 г. на ВКС по гр. д. № 3826/2018 г., IV</w:t>
      </w:r>
      <w:r w:rsidR="009E7B0D" w:rsidRPr="002D1C0E">
        <w:rPr>
          <w:rFonts w:ascii="Times New Roman" w:hAnsi="Times New Roman" w:cs="Times New Roman"/>
          <w:i/>
          <w:iCs/>
          <w:color w:val="000000"/>
          <w:lang w:val="bg-BG"/>
        </w:rPr>
        <w:t xml:space="preserve"> </w:t>
      </w:r>
      <w:r w:rsidRPr="002D1C0E">
        <w:rPr>
          <w:rFonts w:ascii="Times New Roman" w:hAnsi="Times New Roman" w:cs="Times New Roman"/>
          <w:i/>
          <w:iCs/>
          <w:color w:val="000000"/>
          <w:lang w:val="bg-BG"/>
        </w:rPr>
        <w:t>г.</w:t>
      </w:r>
      <w:r w:rsidR="009E7B0D" w:rsidRPr="002D1C0E">
        <w:rPr>
          <w:rFonts w:ascii="Times New Roman" w:hAnsi="Times New Roman" w:cs="Times New Roman"/>
          <w:i/>
          <w:iCs/>
          <w:color w:val="000000"/>
          <w:lang w:val="bg-BG"/>
        </w:rPr>
        <w:t xml:space="preserve"> </w:t>
      </w:r>
      <w:r w:rsidRPr="002D1C0E">
        <w:rPr>
          <w:rFonts w:ascii="Times New Roman" w:hAnsi="Times New Roman" w:cs="Times New Roman"/>
          <w:i/>
          <w:iCs/>
          <w:color w:val="000000"/>
          <w:lang w:val="bg-BG"/>
        </w:rPr>
        <w:t>о.</w:t>
      </w:r>
      <w:r w:rsidRPr="002D1C0E">
        <w:rPr>
          <w:rFonts w:ascii="Times New Roman" w:hAnsi="Times New Roman" w:cs="Times New Roman"/>
          <w:color w:val="383838"/>
          <w:lang w:val="bg-BG"/>
        </w:rPr>
        <w:t xml:space="preserve">, </w:t>
      </w:r>
      <w:r w:rsidRPr="002D1C0E">
        <w:rPr>
          <w:rFonts w:ascii="Times New Roman" w:hAnsi="Times New Roman" w:cs="Times New Roman"/>
          <w:i/>
          <w:iCs/>
          <w:color w:val="000000"/>
          <w:lang w:val="bg-BG"/>
        </w:rPr>
        <w:t>решение</w:t>
      </w:r>
      <w:r w:rsidR="00384D17" w:rsidRPr="002D1C0E">
        <w:rPr>
          <w:rFonts w:ascii="Times New Roman" w:hAnsi="Times New Roman" w:cs="Times New Roman"/>
          <w:color w:val="000000"/>
          <w:lang w:val="bg-BG"/>
        </w:rPr>
        <w:t xml:space="preserve"> </w:t>
      </w:r>
      <w:r w:rsidRPr="002D1C0E">
        <w:rPr>
          <w:rFonts w:ascii="Times New Roman" w:hAnsi="Times New Roman" w:cs="Times New Roman"/>
          <w:i/>
          <w:iCs/>
          <w:color w:val="000000"/>
          <w:lang w:val="bg-BG"/>
        </w:rPr>
        <w:t>№ 285/18 от 5.07.2019 г. на ВКС по гр.</w:t>
      </w:r>
      <w:r w:rsidR="009E7B0D" w:rsidRPr="002D1C0E">
        <w:rPr>
          <w:rFonts w:ascii="Times New Roman" w:hAnsi="Times New Roman" w:cs="Times New Roman"/>
          <w:i/>
          <w:iCs/>
          <w:color w:val="000000"/>
          <w:lang w:val="bg-BG"/>
        </w:rPr>
        <w:t xml:space="preserve"> </w:t>
      </w:r>
      <w:r w:rsidRPr="002D1C0E">
        <w:rPr>
          <w:rFonts w:ascii="Times New Roman" w:hAnsi="Times New Roman" w:cs="Times New Roman"/>
          <w:i/>
          <w:iCs/>
          <w:color w:val="000000"/>
          <w:lang w:val="bg-BG"/>
        </w:rPr>
        <w:t>д.</w:t>
      </w:r>
      <w:r w:rsidR="009E7B0D" w:rsidRPr="002D1C0E">
        <w:rPr>
          <w:rFonts w:ascii="Times New Roman" w:hAnsi="Times New Roman" w:cs="Times New Roman"/>
          <w:i/>
          <w:iCs/>
          <w:color w:val="000000"/>
          <w:lang w:val="bg-BG"/>
        </w:rPr>
        <w:t xml:space="preserve"> </w:t>
      </w:r>
      <w:r w:rsidRPr="002D1C0E">
        <w:rPr>
          <w:rFonts w:ascii="Times New Roman" w:hAnsi="Times New Roman" w:cs="Times New Roman"/>
          <w:i/>
          <w:iCs/>
          <w:color w:val="000000"/>
          <w:lang w:val="bg-BG"/>
        </w:rPr>
        <w:t>№</w:t>
      </w:r>
      <w:r w:rsidR="009E7B0D" w:rsidRPr="002D1C0E">
        <w:rPr>
          <w:rFonts w:ascii="Times New Roman" w:hAnsi="Times New Roman" w:cs="Times New Roman"/>
          <w:i/>
          <w:iCs/>
          <w:color w:val="000000"/>
          <w:lang w:val="bg-BG"/>
        </w:rPr>
        <w:t xml:space="preserve"> </w:t>
      </w:r>
      <w:r w:rsidRPr="002D1C0E">
        <w:rPr>
          <w:rFonts w:ascii="Times New Roman" w:hAnsi="Times New Roman" w:cs="Times New Roman"/>
          <w:i/>
          <w:iCs/>
          <w:color w:val="000000"/>
          <w:lang w:val="bg-BG"/>
        </w:rPr>
        <w:t>1417/2018</w:t>
      </w:r>
      <w:r w:rsidR="009E7B0D" w:rsidRPr="002D1C0E">
        <w:rPr>
          <w:rFonts w:ascii="Times New Roman" w:hAnsi="Times New Roman" w:cs="Times New Roman"/>
          <w:i/>
          <w:iCs/>
          <w:color w:val="000000"/>
          <w:lang w:val="bg-BG"/>
        </w:rPr>
        <w:t xml:space="preserve"> </w:t>
      </w:r>
      <w:r w:rsidRPr="002D1C0E">
        <w:rPr>
          <w:rFonts w:ascii="Times New Roman" w:hAnsi="Times New Roman" w:cs="Times New Roman"/>
          <w:i/>
          <w:iCs/>
          <w:color w:val="000000"/>
          <w:lang w:val="bg-BG"/>
        </w:rPr>
        <w:t>г., IV г. о.</w:t>
      </w:r>
      <w:r w:rsidRPr="002D1C0E">
        <w:rPr>
          <w:rFonts w:ascii="Times New Roman" w:hAnsi="Times New Roman" w:cs="Times New Roman"/>
          <w:color w:val="383838"/>
          <w:lang w:val="bg-BG"/>
        </w:rPr>
        <w:t xml:space="preserve"> </w:t>
      </w:r>
      <w:r w:rsidR="00D53ED2" w:rsidRPr="002D1C0E">
        <w:rPr>
          <w:rFonts w:ascii="Times New Roman" w:hAnsi="Times New Roman" w:cs="Times New Roman"/>
          <w:color w:val="000000"/>
          <w:lang w:val="bg-BG"/>
        </w:rPr>
        <w:t>и</w:t>
      </w:r>
      <w:r w:rsidRPr="002D1C0E">
        <w:rPr>
          <w:rFonts w:ascii="Times New Roman" w:hAnsi="Times New Roman" w:cs="Times New Roman"/>
          <w:color w:val="000000"/>
          <w:lang w:val="bg-BG"/>
        </w:rPr>
        <w:t xml:space="preserve"> </w:t>
      </w:r>
      <w:r w:rsidRPr="002D1C0E">
        <w:rPr>
          <w:rFonts w:ascii="Times New Roman" w:hAnsi="Times New Roman" w:cs="Times New Roman"/>
          <w:i/>
          <w:iCs/>
          <w:color w:val="000000"/>
          <w:lang w:val="bg-BG"/>
        </w:rPr>
        <w:t>решение</w:t>
      </w:r>
      <w:r w:rsidR="009E7B0D" w:rsidRPr="002D1C0E">
        <w:rPr>
          <w:rFonts w:ascii="Times New Roman" w:hAnsi="Times New Roman" w:cs="Times New Roman"/>
          <w:color w:val="000000"/>
          <w:lang w:val="bg-BG"/>
        </w:rPr>
        <w:t xml:space="preserve"> </w:t>
      </w:r>
      <w:r w:rsidRPr="002D1C0E">
        <w:rPr>
          <w:rFonts w:ascii="Times New Roman" w:hAnsi="Times New Roman" w:cs="Times New Roman"/>
          <w:i/>
          <w:iCs/>
          <w:color w:val="000000"/>
          <w:lang w:val="bg-BG"/>
        </w:rPr>
        <w:t>№ 245/18 от 8.11.2019 г. на ВКС по гр.</w:t>
      </w:r>
      <w:r w:rsidR="009E7B0D" w:rsidRPr="002D1C0E">
        <w:rPr>
          <w:rFonts w:ascii="Times New Roman" w:hAnsi="Times New Roman" w:cs="Times New Roman"/>
          <w:i/>
          <w:iCs/>
          <w:color w:val="000000"/>
          <w:lang w:val="bg-BG"/>
        </w:rPr>
        <w:t> </w:t>
      </w:r>
      <w:r w:rsidRPr="002D1C0E">
        <w:rPr>
          <w:rFonts w:ascii="Times New Roman" w:hAnsi="Times New Roman" w:cs="Times New Roman"/>
          <w:i/>
          <w:iCs/>
          <w:color w:val="000000"/>
          <w:lang w:val="bg-BG"/>
        </w:rPr>
        <w:t>д.</w:t>
      </w:r>
      <w:r w:rsidR="00384D17" w:rsidRPr="002D1C0E">
        <w:rPr>
          <w:rFonts w:ascii="Times New Roman" w:hAnsi="Times New Roman" w:cs="Times New Roman"/>
          <w:i/>
          <w:iCs/>
          <w:color w:val="000000"/>
          <w:lang w:val="bg-BG"/>
        </w:rPr>
        <w:t xml:space="preserve"> </w:t>
      </w:r>
      <w:r w:rsidRPr="002D1C0E">
        <w:rPr>
          <w:rFonts w:ascii="Times New Roman" w:hAnsi="Times New Roman" w:cs="Times New Roman"/>
          <w:i/>
          <w:iCs/>
          <w:color w:val="000000"/>
          <w:lang w:val="bg-BG"/>
        </w:rPr>
        <w:t>№ 4454/2018 г., IV</w:t>
      </w:r>
      <w:r w:rsidR="00384D17" w:rsidRPr="002D1C0E">
        <w:rPr>
          <w:rFonts w:ascii="Times New Roman" w:hAnsi="Times New Roman" w:cs="Times New Roman"/>
          <w:i/>
          <w:iCs/>
          <w:color w:val="000000"/>
          <w:lang w:val="bg-BG"/>
        </w:rPr>
        <w:t> </w:t>
      </w:r>
      <w:r w:rsidRPr="002D1C0E">
        <w:rPr>
          <w:rFonts w:ascii="Times New Roman" w:hAnsi="Times New Roman" w:cs="Times New Roman"/>
          <w:i/>
          <w:iCs/>
          <w:color w:val="000000"/>
          <w:lang w:val="bg-BG"/>
        </w:rPr>
        <w:t>г.</w:t>
      </w:r>
      <w:r w:rsidR="00384D17" w:rsidRPr="002D1C0E">
        <w:rPr>
          <w:rFonts w:ascii="Times New Roman" w:hAnsi="Times New Roman" w:cs="Times New Roman"/>
          <w:i/>
          <w:iCs/>
          <w:color w:val="000000"/>
          <w:lang w:val="bg-BG"/>
        </w:rPr>
        <w:t> </w:t>
      </w:r>
      <w:r w:rsidRPr="002D1C0E">
        <w:rPr>
          <w:rFonts w:ascii="Times New Roman" w:hAnsi="Times New Roman" w:cs="Times New Roman"/>
          <w:i/>
          <w:iCs/>
          <w:color w:val="000000"/>
          <w:lang w:val="bg-BG"/>
        </w:rPr>
        <w:t>о.</w:t>
      </w:r>
      <w:r w:rsidRPr="002D1C0E">
        <w:rPr>
          <w:rFonts w:ascii="Times New Roman" w:hAnsi="Times New Roman" w:cs="Times New Roman"/>
          <w:color w:val="000000"/>
          <w:lang w:val="bg-BG"/>
        </w:rPr>
        <w:t>).</w:t>
      </w:r>
      <w:r w:rsidR="008B0250" w:rsidRPr="002D1C0E">
        <w:rPr>
          <w:rFonts w:ascii="Times New Roman" w:hAnsi="Times New Roman" w:cs="Times New Roman"/>
          <w:color w:val="000000"/>
          <w:lang w:val="bg-BG"/>
        </w:rPr>
        <w:t xml:space="preserve"> Накрая, по предложение </w:t>
      </w:r>
      <w:r w:rsidR="009C7566" w:rsidRPr="002D1C0E">
        <w:rPr>
          <w:rFonts w:ascii="Times New Roman" w:hAnsi="Times New Roman" w:cs="Times New Roman"/>
          <w:color w:val="000000"/>
          <w:lang w:val="bg-BG"/>
        </w:rPr>
        <w:t xml:space="preserve">от 27 април 2020 г. </w:t>
      </w:r>
      <w:r w:rsidR="008B0250" w:rsidRPr="002D1C0E">
        <w:rPr>
          <w:rFonts w:ascii="Times New Roman" w:hAnsi="Times New Roman" w:cs="Times New Roman"/>
          <w:color w:val="000000"/>
          <w:lang w:val="bg-BG"/>
        </w:rPr>
        <w:t>на състав на ВКС, който е установил разми</w:t>
      </w:r>
      <w:r w:rsidR="009C7566" w:rsidRPr="002D1C0E">
        <w:rPr>
          <w:rFonts w:ascii="Times New Roman" w:hAnsi="Times New Roman" w:cs="Times New Roman"/>
          <w:color w:val="000000"/>
          <w:lang w:val="bg-BG"/>
        </w:rPr>
        <w:t>наване в съдебната практика в този съд,</w:t>
      </w:r>
      <w:r w:rsidR="008B0250" w:rsidRPr="002D1C0E">
        <w:rPr>
          <w:rFonts w:ascii="Times New Roman" w:hAnsi="Times New Roman" w:cs="Times New Roman"/>
          <w:color w:val="000000"/>
          <w:lang w:val="bg-BG"/>
        </w:rPr>
        <w:t xml:space="preserve"> на 26 юни 2022 г. председателят на ВКС открива производство </w:t>
      </w:r>
      <w:r w:rsidR="00BD3367" w:rsidRPr="002D1C0E">
        <w:rPr>
          <w:rFonts w:ascii="Times New Roman" w:hAnsi="Times New Roman" w:cs="Times New Roman"/>
          <w:color w:val="000000"/>
          <w:lang w:val="bg-BG"/>
        </w:rPr>
        <w:t>по</w:t>
      </w:r>
      <w:r w:rsidR="008B0250" w:rsidRPr="002D1C0E">
        <w:rPr>
          <w:rFonts w:ascii="Times New Roman" w:hAnsi="Times New Roman" w:cs="Times New Roman"/>
          <w:color w:val="000000"/>
          <w:lang w:val="bg-BG"/>
        </w:rPr>
        <w:t xml:space="preserve"> тълкувателно решение относно въпроса „Допустимо ли е да се признае законната промяна на пола, когато е установена транссексуалността на ищеца</w:t>
      </w:r>
      <w:r w:rsidR="00BD3367" w:rsidRPr="002D1C0E">
        <w:rPr>
          <w:rFonts w:ascii="Times New Roman" w:hAnsi="Times New Roman" w:cs="Times New Roman"/>
          <w:color w:val="000000"/>
          <w:lang w:val="bg-BG"/>
        </w:rPr>
        <w:t>, и, ако да, при какви условия</w:t>
      </w:r>
      <w:r w:rsidR="008B0250" w:rsidRPr="002D1C0E">
        <w:rPr>
          <w:rFonts w:ascii="Times New Roman" w:hAnsi="Times New Roman" w:cs="Times New Roman"/>
          <w:color w:val="000000"/>
          <w:lang w:val="bg-BG"/>
        </w:rPr>
        <w:t>?</w:t>
      </w:r>
      <w:r w:rsidR="009C7566" w:rsidRPr="002D1C0E">
        <w:rPr>
          <w:rFonts w:ascii="Times New Roman" w:hAnsi="Times New Roman" w:cs="Times New Roman"/>
          <w:color w:val="000000"/>
          <w:lang w:val="bg-BG"/>
        </w:rPr>
        <w:t xml:space="preserve">“ </w:t>
      </w:r>
      <w:r w:rsidRPr="002D1C0E">
        <w:rPr>
          <w:rFonts w:ascii="Times New Roman" w:hAnsi="Times New Roman" w:cs="Times New Roman"/>
          <w:iCs/>
          <w:lang w:val="bg-BG"/>
        </w:rPr>
        <w:t>(</w:t>
      </w:r>
      <w:r w:rsidRPr="002D1C0E">
        <w:rPr>
          <w:rFonts w:ascii="Times New Roman" w:hAnsi="Times New Roman" w:cs="Times New Roman"/>
          <w:i/>
          <w:iCs/>
          <w:lang w:val="bg-BG"/>
        </w:rPr>
        <w:t>определение</w:t>
      </w:r>
      <w:r w:rsidR="009E7B0D" w:rsidRPr="002D1C0E">
        <w:rPr>
          <w:rFonts w:ascii="Times New Roman" w:hAnsi="Times New Roman" w:cs="Times New Roman"/>
          <w:iCs/>
          <w:lang w:val="bg-BG"/>
        </w:rPr>
        <w:t xml:space="preserve"> </w:t>
      </w:r>
      <w:r w:rsidRPr="002D1C0E">
        <w:rPr>
          <w:rFonts w:ascii="Times New Roman" w:hAnsi="Times New Roman" w:cs="Times New Roman"/>
          <w:i/>
          <w:iCs/>
          <w:lang w:val="bg-BG"/>
        </w:rPr>
        <w:t>№ 86 от 27.04.2020 г. на ВКС по гр.</w:t>
      </w:r>
      <w:r w:rsidR="009E7B0D" w:rsidRPr="002D1C0E">
        <w:rPr>
          <w:rFonts w:ascii="Times New Roman" w:hAnsi="Times New Roman" w:cs="Times New Roman"/>
          <w:i/>
          <w:iCs/>
          <w:lang w:val="bg-BG"/>
        </w:rPr>
        <w:t xml:space="preserve"> </w:t>
      </w:r>
      <w:r w:rsidRPr="002D1C0E">
        <w:rPr>
          <w:rFonts w:ascii="Times New Roman" w:hAnsi="Times New Roman" w:cs="Times New Roman"/>
          <w:i/>
          <w:iCs/>
          <w:lang w:val="bg-BG"/>
        </w:rPr>
        <w:t>д.</w:t>
      </w:r>
      <w:r w:rsidR="009E7B0D" w:rsidRPr="002D1C0E">
        <w:rPr>
          <w:rFonts w:ascii="Times New Roman" w:hAnsi="Times New Roman" w:cs="Times New Roman"/>
          <w:i/>
          <w:iCs/>
          <w:lang w:val="bg-BG"/>
        </w:rPr>
        <w:t xml:space="preserve"> </w:t>
      </w:r>
      <w:r w:rsidRPr="002D1C0E">
        <w:rPr>
          <w:rFonts w:ascii="Times New Roman" w:hAnsi="Times New Roman" w:cs="Times New Roman"/>
          <w:i/>
          <w:iCs/>
          <w:lang w:val="bg-BG"/>
        </w:rPr>
        <w:t>№</w:t>
      </w:r>
      <w:r w:rsidR="009E7B0D" w:rsidRPr="002D1C0E">
        <w:rPr>
          <w:rFonts w:ascii="Times New Roman" w:hAnsi="Times New Roman" w:cs="Times New Roman"/>
          <w:i/>
          <w:iCs/>
          <w:lang w:val="bg-BG"/>
        </w:rPr>
        <w:t xml:space="preserve"> </w:t>
      </w:r>
      <w:r w:rsidRPr="002D1C0E">
        <w:rPr>
          <w:rFonts w:ascii="Times New Roman" w:hAnsi="Times New Roman" w:cs="Times New Roman"/>
          <w:i/>
          <w:iCs/>
          <w:lang w:val="bg-BG"/>
        </w:rPr>
        <w:t>698/2020 г., IV</w:t>
      </w:r>
      <w:r w:rsidR="009E7B0D" w:rsidRPr="002D1C0E">
        <w:rPr>
          <w:rFonts w:ascii="Times New Roman" w:hAnsi="Times New Roman" w:cs="Times New Roman"/>
          <w:i/>
          <w:iCs/>
          <w:lang w:val="bg-BG"/>
        </w:rPr>
        <w:t> </w:t>
      </w:r>
      <w:r w:rsidRPr="002D1C0E">
        <w:rPr>
          <w:rFonts w:ascii="Times New Roman" w:hAnsi="Times New Roman" w:cs="Times New Roman"/>
          <w:i/>
          <w:iCs/>
          <w:lang w:val="bg-BG"/>
        </w:rPr>
        <w:t>г.</w:t>
      </w:r>
      <w:r w:rsidR="009E7B0D" w:rsidRPr="002D1C0E">
        <w:rPr>
          <w:rFonts w:ascii="Times New Roman" w:hAnsi="Times New Roman" w:cs="Times New Roman"/>
          <w:i/>
          <w:iCs/>
          <w:lang w:val="bg-BG"/>
        </w:rPr>
        <w:t> </w:t>
      </w:r>
      <w:r w:rsidRPr="002D1C0E">
        <w:rPr>
          <w:rFonts w:ascii="Times New Roman" w:hAnsi="Times New Roman" w:cs="Times New Roman"/>
          <w:i/>
          <w:iCs/>
          <w:lang w:val="bg-BG"/>
        </w:rPr>
        <w:t>о.</w:t>
      </w:r>
      <w:r w:rsidRPr="002D1C0E">
        <w:rPr>
          <w:rFonts w:ascii="Times New Roman" w:hAnsi="Times New Roman" w:cs="Times New Roman"/>
          <w:iCs/>
          <w:lang w:val="bg-BG"/>
        </w:rPr>
        <w:t xml:space="preserve">). </w:t>
      </w:r>
      <w:r w:rsidR="009C7566" w:rsidRPr="002D1C0E">
        <w:rPr>
          <w:rFonts w:ascii="Times New Roman" w:hAnsi="Times New Roman" w:cs="Times New Roman"/>
          <w:iCs/>
          <w:lang w:val="bg-BG"/>
        </w:rPr>
        <w:t>Това производство все още е висящо пред ВКС.</w:t>
      </w:r>
    </w:p>
    <w:p w:rsidR="00165A00" w:rsidRPr="002D1C0E" w:rsidRDefault="0027425C" w:rsidP="008F6278">
      <w:pPr>
        <w:pStyle w:val="JuPara"/>
        <w:rPr>
          <w:rFonts w:ascii="Times New Roman" w:hAnsi="Times New Roman" w:cs="Times New Roman"/>
          <w:lang w:val="bg-BG"/>
        </w:rPr>
      </w:pPr>
      <w:r w:rsidRPr="002D1C0E">
        <w:rPr>
          <w:rFonts w:ascii="Times New Roman" w:hAnsi="Times New Roman" w:cs="Times New Roman"/>
          <w:noProof/>
          <w:lang w:val="bg-BG"/>
        </w:rPr>
        <w:fldChar w:fldCharType="begin"/>
      </w:r>
      <w:r w:rsidRPr="002D1C0E">
        <w:rPr>
          <w:rFonts w:ascii="Times New Roman" w:hAnsi="Times New Roman" w:cs="Times New Roman"/>
          <w:noProof/>
          <w:lang w:val="bg-BG"/>
        </w:rPr>
        <w:instrText xml:space="preserve"> SEQ level0 \*arabic \* MERGEFORMAT </w:instrText>
      </w:r>
      <w:r w:rsidRPr="002D1C0E">
        <w:rPr>
          <w:rFonts w:ascii="Times New Roman" w:hAnsi="Times New Roman" w:cs="Times New Roman"/>
          <w:noProof/>
          <w:lang w:val="bg-BG"/>
        </w:rPr>
        <w:fldChar w:fldCharType="separate"/>
      </w:r>
      <w:r w:rsidR="008F6278" w:rsidRPr="002D1C0E">
        <w:rPr>
          <w:rFonts w:ascii="Times New Roman" w:hAnsi="Times New Roman" w:cs="Times New Roman"/>
          <w:noProof/>
          <w:lang w:val="bg-BG"/>
        </w:rPr>
        <w:t>7</w:t>
      </w:r>
      <w:r w:rsidRPr="002D1C0E">
        <w:rPr>
          <w:rFonts w:ascii="Times New Roman" w:hAnsi="Times New Roman" w:cs="Times New Roman"/>
          <w:noProof/>
          <w:lang w:val="bg-BG"/>
        </w:rPr>
        <w:fldChar w:fldCharType="end"/>
      </w:r>
      <w:r w:rsidR="00165A00" w:rsidRPr="002D1C0E">
        <w:rPr>
          <w:rFonts w:ascii="Times New Roman" w:hAnsi="Times New Roman" w:cs="Times New Roman"/>
          <w:lang w:val="bg-BG"/>
        </w:rPr>
        <w:t>.  </w:t>
      </w:r>
      <w:r w:rsidR="00134315" w:rsidRPr="002D1C0E">
        <w:rPr>
          <w:rFonts w:ascii="Times New Roman" w:hAnsi="Times New Roman" w:cs="Times New Roman"/>
          <w:lang w:val="bg-BG"/>
        </w:rPr>
        <w:t>С писмо от 17 юни 2022 г. жалбоподателката информира Съда, че е претърпяла операция за смяна на пола в Гърция, състояща се в трансформиране на мъжките ѝ външни полови органи в женски.</w:t>
      </w:r>
    </w:p>
    <w:p w:rsidR="00165A00" w:rsidRPr="002D1C0E" w:rsidRDefault="00E6734E" w:rsidP="008F6278">
      <w:pPr>
        <w:pStyle w:val="JuHHead"/>
        <w:rPr>
          <w:rFonts w:ascii="Times New Roman" w:hAnsi="Times New Roman" w:cs="Times New Roman"/>
          <w:lang w:val="bg-BG"/>
        </w:rPr>
      </w:pPr>
      <w:r>
        <w:rPr>
          <w:rFonts w:ascii="Times New Roman" w:hAnsi="Times New Roman" w:cs="Times New Roman"/>
          <w:lang w:val="bg-BG"/>
        </w:rPr>
        <w:t xml:space="preserve">Преценката </w:t>
      </w:r>
      <w:r w:rsidR="00134315" w:rsidRPr="002D1C0E">
        <w:rPr>
          <w:rFonts w:ascii="Times New Roman" w:hAnsi="Times New Roman" w:cs="Times New Roman"/>
          <w:lang w:val="bg-BG"/>
        </w:rPr>
        <w:t>на съда</w:t>
      </w:r>
    </w:p>
    <w:p w:rsidR="00165A00" w:rsidRPr="002D1C0E" w:rsidRDefault="00134315" w:rsidP="008F6278">
      <w:pPr>
        <w:pStyle w:val="JuHIRoman"/>
        <w:numPr>
          <w:ilvl w:val="0"/>
          <w:numId w:val="0"/>
        </w:numPr>
        <w:rPr>
          <w:rFonts w:ascii="Times New Roman" w:hAnsi="Times New Roman" w:cs="Times New Roman"/>
          <w:lang w:val="bg-BG"/>
        </w:rPr>
      </w:pPr>
      <w:r w:rsidRPr="002D1C0E">
        <w:rPr>
          <w:rFonts w:ascii="Times New Roman" w:hAnsi="Times New Roman" w:cs="Times New Roman"/>
          <w:lang w:val="bg-BG"/>
        </w:rPr>
        <w:t>относно твърдяното нарушение на член 8 от конвенцията</w:t>
      </w:r>
    </w:p>
    <w:p w:rsidR="00134315" w:rsidRPr="002D1C0E" w:rsidRDefault="00165A00" w:rsidP="008F6278">
      <w:pPr>
        <w:pStyle w:val="JuPara"/>
        <w:rPr>
          <w:rFonts w:ascii="Times New Roman" w:hAnsi="Times New Roman" w:cs="Times New Roman"/>
          <w:lang w:val="bg-BG"/>
        </w:rPr>
      </w:pPr>
      <w:r w:rsidRPr="002D1C0E">
        <w:rPr>
          <w:rFonts w:ascii="Times New Roman" w:hAnsi="Times New Roman" w:cs="Times New Roman"/>
          <w:lang w:val="bg-BG"/>
        </w:rPr>
        <w:fldChar w:fldCharType="begin"/>
      </w:r>
      <w:r w:rsidRPr="002D1C0E">
        <w:rPr>
          <w:rFonts w:ascii="Times New Roman" w:hAnsi="Times New Roman" w:cs="Times New Roman"/>
          <w:lang w:val="bg-BG"/>
        </w:rPr>
        <w:instrText xml:space="preserve"> SEQ level0 \*arabic </w:instrText>
      </w:r>
      <w:r w:rsidRPr="002D1C0E">
        <w:rPr>
          <w:rFonts w:ascii="Times New Roman" w:hAnsi="Times New Roman" w:cs="Times New Roman"/>
          <w:lang w:val="bg-BG"/>
        </w:rPr>
        <w:fldChar w:fldCharType="separate"/>
      </w:r>
      <w:r w:rsidR="008F6278" w:rsidRPr="002D1C0E">
        <w:rPr>
          <w:rFonts w:ascii="Times New Roman" w:hAnsi="Times New Roman" w:cs="Times New Roman"/>
          <w:noProof/>
          <w:lang w:val="bg-BG"/>
        </w:rPr>
        <w:t>8</w:t>
      </w:r>
      <w:r w:rsidRPr="002D1C0E">
        <w:rPr>
          <w:rFonts w:ascii="Times New Roman" w:hAnsi="Times New Roman" w:cs="Times New Roman"/>
          <w:lang w:val="bg-BG"/>
        </w:rPr>
        <w:fldChar w:fldCharType="end"/>
      </w:r>
      <w:r w:rsidRPr="002D1C0E">
        <w:rPr>
          <w:rFonts w:ascii="Times New Roman" w:hAnsi="Times New Roman" w:cs="Times New Roman"/>
          <w:lang w:val="bg-BG"/>
        </w:rPr>
        <w:t>.  </w:t>
      </w:r>
      <w:r w:rsidR="00134315" w:rsidRPr="002D1C0E">
        <w:rPr>
          <w:rFonts w:ascii="Times New Roman" w:hAnsi="Times New Roman" w:cs="Times New Roman"/>
          <w:lang w:val="bg-BG"/>
        </w:rPr>
        <w:t xml:space="preserve">В началото Съдът отбелязва, че член 8 намира приложение </w:t>
      </w:r>
      <w:r w:rsidR="00FC7704" w:rsidRPr="002D1C0E">
        <w:rPr>
          <w:rFonts w:ascii="Times New Roman" w:hAnsi="Times New Roman" w:cs="Times New Roman"/>
          <w:lang w:val="bg-BG"/>
        </w:rPr>
        <w:t xml:space="preserve">в настоящия случай </w:t>
      </w:r>
      <w:r w:rsidR="00134315" w:rsidRPr="002D1C0E">
        <w:rPr>
          <w:rFonts w:ascii="Times New Roman" w:hAnsi="Times New Roman" w:cs="Times New Roman"/>
          <w:lang w:val="bg-BG"/>
        </w:rPr>
        <w:t>(</w:t>
      </w:r>
      <w:r w:rsidR="00134315" w:rsidRPr="002D1C0E">
        <w:rPr>
          <w:rFonts w:ascii="Times New Roman" w:hAnsi="Times New Roman" w:cs="Times New Roman"/>
          <w:i/>
          <w:iCs/>
          <w:lang w:val="bg-BG"/>
        </w:rPr>
        <w:t>Y.T. срещу България</w:t>
      </w:r>
      <w:r w:rsidR="00134315" w:rsidRPr="002D1C0E">
        <w:rPr>
          <w:rFonts w:ascii="Times New Roman" w:hAnsi="Times New Roman" w:cs="Times New Roman"/>
          <w:lang w:val="bg-BG"/>
        </w:rPr>
        <w:t>, № 41701/16, §§ 38-39, 9 юли 2020 г., с препратките, цитирани в него).</w:t>
      </w:r>
    </w:p>
    <w:p w:rsidR="00FC7704" w:rsidRPr="002D1C0E" w:rsidRDefault="0027425C" w:rsidP="008F6278">
      <w:pPr>
        <w:pStyle w:val="JuPara"/>
        <w:rPr>
          <w:rFonts w:ascii="Times New Roman" w:hAnsi="Times New Roman" w:cs="Times New Roman"/>
          <w:lang w:val="bg-BG"/>
        </w:rPr>
      </w:pPr>
      <w:r w:rsidRPr="002D1C0E">
        <w:rPr>
          <w:rFonts w:ascii="Times New Roman" w:hAnsi="Times New Roman" w:cs="Times New Roman"/>
          <w:noProof/>
          <w:lang w:val="bg-BG"/>
        </w:rPr>
        <w:fldChar w:fldCharType="begin"/>
      </w:r>
      <w:r w:rsidRPr="002D1C0E">
        <w:rPr>
          <w:rFonts w:ascii="Times New Roman" w:hAnsi="Times New Roman" w:cs="Times New Roman"/>
          <w:noProof/>
          <w:lang w:val="bg-BG"/>
        </w:rPr>
        <w:instrText xml:space="preserve"> SEQ level0 \*arabic \* MERGEFORMAT </w:instrText>
      </w:r>
      <w:r w:rsidRPr="002D1C0E">
        <w:rPr>
          <w:rFonts w:ascii="Times New Roman" w:hAnsi="Times New Roman" w:cs="Times New Roman"/>
          <w:noProof/>
          <w:lang w:val="bg-BG"/>
        </w:rPr>
        <w:fldChar w:fldCharType="separate"/>
      </w:r>
      <w:r w:rsidR="008F6278" w:rsidRPr="002D1C0E">
        <w:rPr>
          <w:rFonts w:ascii="Times New Roman" w:hAnsi="Times New Roman" w:cs="Times New Roman"/>
          <w:noProof/>
          <w:lang w:val="bg-BG"/>
        </w:rPr>
        <w:t>9</w:t>
      </w:r>
      <w:r w:rsidRPr="002D1C0E">
        <w:rPr>
          <w:rFonts w:ascii="Times New Roman" w:hAnsi="Times New Roman" w:cs="Times New Roman"/>
          <w:noProof/>
          <w:lang w:val="bg-BG"/>
        </w:rPr>
        <w:fldChar w:fldCharType="end"/>
      </w:r>
      <w:r w:rsidR="00165A00" w:rsidRPr="002D1C0E">
        <w:rPr>
          <w:rFonts w:ascii="Times New Roman" w:hAnsi="Times New Roman" w:cs="Times New Roman"/>
          <w:lang w:val="bg-BG"/>
        </w:rPr>
        <w:t>.  </w:t>
      </w:r>
      <w:r w:rsidR="00556795" w:rsidRPr="002D1C0E">
        <w:rPr>
          <w:rFonts w:ascii="Times New Roman" w:hAnsi="Times New Roman" w:cs="Times New Roman"/>
          <w:lang w:val="bg-BG"/>
        </w:rPr>
        <w:t xml:space="preserve">След това той </w:t>
      </w:r>
      <w:r w:rsidR="00E6734E">
        <w:rPr>
          <w:rFonts w:ascii="Times New Roman" w:hAnsi="Times New Roman" w:cs="Times New Roman"/>
          <w:lang w:val="bg-BG"/>
        </w:rPr>
        <w:t>констатира</w:t>
      </w:r>
      <w:r w:rsidR="00556795" w:rsidRPr="002D1C0E">
        <w:rPr>
          <w:rFonts w:ascii="Times New Roman" w:hAnsi="Times New Roman" w:cs="Times New Roman"/>
          <w:lang w:val="bg-BG"/>
        </w:rPr>
        <w:t xml:space="preserve">, че възражението за неизчерпване на вътрешноправните средства за защита, повдигнато от Правителството, трябва да бъде отхвърлено. Последното твърди, на първо място, че жалбоподателката е трябвало да предяви иск за обезщетение на основание член 2в, алинея 1, точка 2 от Закона за отговорността на държавата и общините за вреди, който предвижда обезщетение за вреди, причинени от тежки нарушения на правото на Европейския съюз. Съдът </w:t>
      </w:r>
      <w:r w:rsidR="00556795" w:rsidRPr="002D1C0E">
        <w:rPr>
          <w:rFonts w:ascii="Times New Roman" w:hAnsi="Times New Roman" w:cs="Times New Roman"/>
          <w:lang w:val="bg-BG"/>
        </w:rPr>
        <w:lastRenderedPageBreak/>
        <w:t xml:space="preserve">отбелязва, че на основание член 8 от Конвенцията жалбоподателката се оплаква от отказа на българските </w:t>
      </w:r>
      <w:r w:rsidR="000D0C28">
        <w:rPr>
          <w:rFonts w:ascii="Times New Roman" w:hAnsi="Times New Roman" w:cs="Times New Roman"/>
          <w:lang w:val="bg-BG"/>
        </w:rPr>
        <w:t>власти</w:t>
      </w:r>
      <w:r w:rsidR="00556795" w:rsidRPr="002D1C0E">
        <w:rPr>
          <w:rFonts w:ascii="Times New Roman" w:hAnsi="Times New Roman" w:cs="Times New Roman"/>
          <w:lang w:val="bg-BG"/>
        </w:rPr>
        <w:t>да признаят юридически нейната промяна на пола. Но Правителството, което формулира</w:t>
      </w:r>
      <w:r w:rsidR="000D0C28">
        <w:rPr>
          <w:rFonts w:ascii="Times New Roman" w:hAnsi="Times New Roman" w:cs="Times New Roman"/>
          <w:lang w:val="bg-BG"/>
        </w:rPr>
        <w:t xml:space="preserve"> неясно</w:t>
      </w:r>
      <w:r w:rsidR="00556795" w:rsidRPr="002D1C0E">
        <w:rPr>
          <w:rFonts w:ascii="Times New Roman" w:hAnsi="Times New Roman" w:cs="Times New Roman"/>
          <w:lang w:val="bg-BG"/>
        </w:rPr>
        <w:t xml:space="preserve"> тази част от възражение, не уточнява дали са налице разпоредби от правото на Европейския съюз, които </w:t>
      </w:r>
      <w:r w:rsidR="000D0C28">
        <w:rPr>
          <w:rFonts w:ascii="Times New Roman" w:hAnsi="Times New Roman" w:cs="Times New Roman"/>
          <w:lang w:val="bg-BG"/>
        </w:rPr>
        <w:t xml:space="preserve">биха били нарушени в </w:t>
      </w:r>
      <w:r w:rsidR="00556795" w:rsidRPr="002D1C0E">
        <w:rPr>
          <w:rFonts w:ascii="Times New Roman" w:hAnsi="Times New Roman" w:cs="Times New Roman"/>
          <w:lang w:val="bg-BG"/>
        </w:rPr>
        <w:t>тази ситуация. Следователно Съдът счита, че жалбоподател</w:t>
      </w:r>
      <w:r w:rsidR="00FE3706" w:rsidRPr="002D1C0E">
        <w:rPr>
          <w:rFonts w:ascii="Times New Roman" w:hAnsi="Times New Roman" w:cs="Times New Roman"/>
          <w:lang w:val="bg-BG"/>
        </w:rPr>
        <w:t>ката</w:t>
      </w:r>
      <w:r w:rsidR="00556795" w:rsidRPr="002D1C0E">
        <w:rPr>
          <w:rFonts w:ascii="Times New Roman" w:hAnsi="Times New Roman" w:cs="Times New Roman"/>
          <w:lang w:val="bg-BG"/>
        </w:rPr>
        <w:t xml:space="preserve"> не е бил</w:t>
      </w:r>
      <w:r w:rsidR="00FE3706" w:rsidRPr="002D1C0E">
        <w:rPr>
          <w:rFonts w:ascii="Times New Roman" w:hAnsi="Times New Roman" w:cs="Times New Roman"/>
          <w:lang w:val="bg-BG"/>
        </w:rPr>
        <w:t>а</w:t>
      </w:r>
      <w:r w:rsidR="00556795" w:rsidRPr="002D1C0E">
        <w:rPr>
          <w:rFonts w:ascii="Times New Roman" w:hAnsi="Times New Roman" w:cs="Times New Roman"/>
          <w:lang w:val="bg-BG"/>
        </w:rPr>
        <w:t xml:space="preserve"> длъж</w:t>
      </w:r>
      <w:r w:rsidR="00FE3706" w:rsidRPr="002D1C0E">
        <w:rPr>
          <w:rFonts w:ascii="Times New Roman" w:hAnsi="Times New Roman" w:cs="Times New Roman"/>
          <w:lang w:val="bg-BG"/>
        </w:rPr>
        <w:t>на</w:t>
      </w:r>
      <w:r w:rsidR="00556795" w:rsidRPr="002D1C0E">
        <w:rPr>
          <w:rFonts w:ascii="Times New Roman" w:hAnsi="Times New Roman" w:cs="Times New Roman"/>
          <w:lang w:val="bg-BG"/>
        </w:rPr>
        <w:t xml:space="preserve"> да използва </w:t>
      </w:r>
      <w:r w:rsidR="000D0C28">
        <w:rPr>
          <w:rFonts w:ascii="Times New Roman" w:hAnsi="Times New Roman" w:cs="Times New Roman"/>
          <w:lang w:val="bg-BG"/>
        </w:rPr>
        <w:t xml:space="preserve">коментираното </w:t>
      </w:r>
      <w:r w:rsidR="00FE3706" w:rsidRPr="002D1C0E">
        <w:rPr>
          <w:rFonts w:ascii="Times New Roman" w:hAnsi="Times New Roman" w:cs="Times New Roman"/>
          <w:lang w:val="bg-BG"/>
        </w:rPr>
        <w:t xml:space="preserve"> правно</w:t>
      </w:r>
      <w:r w:rsidR="00556795" w:rsidRPr="002D1C0E">
        <w:rPr>
          <w:rFonts w:ascii="Times New Roman" w:hAnsi="Times New Roman" w:cs="Times New Roman"/>
          <w:lang w:val="bg-BG"/>
        </w:rPr>
        <w:t xml:space="preserve"> средство за защита. </w:t>
      </w:r>
      <w:r w:rsidR="00FE3706" w:rsidRPr="002D1C0E">
        <w:rPr>
          <w:rFonts w:ascii="Times New Roman" w:hAnsi="Times New Roman" w:cs="Times New Roman"/>
          <w:lang w:val="bg-BG"/>
        </w:rPr>
        <w:t xml:space="preserve">На второ място </w:t>
      </w:r>
      <w:r w:rsidR="00556795" w:rsidRPr="002D1C0E">
        <w:rPr>
          <w:rFonts w:ascii="Times New Roman" w:hAnsi="Times New Roman" w:cs="Times New Roman"/>
          <w:lang w:val="bg-BG"/>
        </w:rPr>
        <w:t xml:space="preserve">Правителството поддържа, че жалбоподателката е можела да получи обезщетение за своите оплаквания, </w:t>
      </w:r>
      <w:r w:rsidR="000D0C28">
        <w:rPr>
          <w:rFonts w:ascii="Times New Roman" w:hAnsi="Times New Roman" w:cs="Times New Roman"/>
          <w:lang w:val="bg-BG"/>
        </w:rPr>
        <w:t xml:space="preserve">инициирайки </w:t>
      </w:r>
      <w:r w:rsidR="00FE3706" w:rsidRPr="002D1C0E">
        <w:rPr>
          <w:rFonts w:ascii="Times New Roman" w:hAnsi="Times New Roman" w:cs="Times New Roman"/>
          <w:lang w:val="bg-BG"/>
        </w:rPr>
        <w:t>производството</w:t>
      </w:r>
      <w:r w:rsidR="00556795" w:rsidRPr="002D1C0E">
        <w:rPr>
          <w:rFonts w:ascii="Times New Roman" w:hAnsi="Times New Roman" w:cs="Times New Roman"/>
          <w:lang w:val="bg-BG"/>
        </w:rPr>
        <w:t>, предвиден</w:t>
      </w:r>
      <w:r w:rsidR="00FE3706" w:rsidRPr="002D1C0E">
        <w:rPr>
          <w:rFonts w:ascii="Times New Roman" w:hAnsi="Times New Roman" w:cs="Times New Roman"/>
          <w:lang w:val="bg-BG"/>
        </w:rPr>
        <w:t>о</w:t>
      </w:r>
      <w:r w:rsidR="00556795" w:rsidRPr="002D1C0E">
        <w:rPr>
          <w:rFonts w:ascii="Times New Roman" w:hAnsi="Times New Roman" w:cs="Times New Roman"/>
          <w:lang w:val="bg-BG"/>
        </w:rPr>
        <w:t xml:space="preserve"> в Закона за защита от дискриминация. </w:t>
      </w:r>
      <w:r w:rsidR="00FE3706" w:rsidRPr="002D1C0E">
        <w:rPr>
          <w:rFonts w:ascii="Times New Roman" w:hAnsi="Times New Roman" w:cs="Times New Roman"/>
          <w:lang w:val="bg-BG"/>
        </w:rPr>
        <w:t xml:space="preserve">Но </w:t>
      </w:r>
      <w:r w:rsidR="00FC7704" w:rsidRPr="002D1C0E">
        <w:rPr>
          <w:rFonts w:ascii="Times New Roman" w:hAnsi="Times New Roman" w:cs="Times New Roman"/>
          <w:lang w:val="bg-BG"/>
        </w:rPr>
        <w:t xml:space="preserve">пред Съда </w:t>
      </w:r>
      <w:r w:rsidR="00FE3706" w:rsidRPr="002D1C0E">
        <w:rPr>
          <w:rFonts w:ascii="Times New Roman" w:hAnsi="Times New Roman" w:cs="Times New Roman"/>
          <w:lang w:val="bg-BG"/>
        </w:rPr>
        <w:t>ж</w:t>
      </w:r>
      <w:r w:rsidR="00556795" w:rsidRPr="002D1C0E">
        <w:rPr>
          <w:rFonts w:ascii="Times New Roman" w:hAnsi="Times New Roman" w:cs="Times New Roman"/>
          <w:lang w:val="bg-BG"/>
        </w:rPr>
        <w:t>албоподател</w:t>
      </w:r>
      <w:r w:rsidR="00FE3706" w:rsidRPr="002D1C0E">
        <w:rPr>
          <w:rFonts w:ascii="Times New Roman" w:hAnsi="Times New Roman" w:cs="Times New Roman"/>
          <w:lang w:val="bg-BG"/>
        </w:rPr>
        <w:t>ката</w:t>
      </w:r>
      <w:r w:rsidR="00556795" w:rsidRPr="002D1C0E">
        <w:rPr>
          <w:rFonts w:ascii="Times New Roman" w:hAnsi="Times New Roman" w:cs="Times New Roman"/>
          <w:lang w:val="bg-BG"/>
        </w:rPr>
        <w:t xml:space="preserve"> не се позовава на член 14 от Конвенцията </w:t>
      </w:r>
      <w:r w:rsidR="00FE3706" w:rsidRPr="002D1C0E">
        <w:rPr>
          <w:rFonts w:ascii="Times New Roman" w:hAnsi="Times New Roman" w:cs="Times New Roman"/>
          <w:lang w:val="bg-BG"/>
        </w:rPr>
        <w:t xml:space="preserve">и от това следва, че </w:t>
      </w:r>
      <w:r w:rsidR="00556795" w:rsidRPr="002D1C0E">
        <w:rPr>
          <w:rFonts w:ascii="Times New Roman" w:hAnsi="Times New Roman" w:cs="Times New Roman"/>
          <w:lang w:val="bg-BG"/>
        </w:rPr>
        <w:t>не може да бъде упрекнат</w:t>
      </w:r>
      <w:r w:rsidR="00FE3706" w:rsidRPr="002D1C0E">
        <w:rPr>
          <w:rFonts w:ascii="Times New Roman" w:hAnsi="Times New Roman" w:cs="Times New Roman"/>
          <w:lang w:val="bg-BG"/>
        </w:rPr>
        <w:t>а</w:t>
      </w:r>
      <w:r w:rsidR="00556795" w:rsidRPr="002D1C0E">
        <w:rPr>
          <w:rFonts w:ascii="Times New Roman" w:hAnsi="Times New Roman" w:cs="Times New Roman"/>
          <w:lang w:val="bg-BG"/>
        </w:rPr>
        <w:t>, че не е упражнил</w:t>
      </w:r>
      <w:r w:rsidR="00FE3706" w:rsidRPr="002D1C0E">
        <w:rPr>
          <w:rFonts w:ascii="Times New Roman" w:hAnsi="Times New Roman" w:cs="Times New Roman"/>
          <w:lang w:val="bg-BG"/>
        </w:rPr>
        <w:t>а</w:t>
      </w:r>
      <w:r w:rsidR="00556795" w:rsidRPr="002D1C0E">
        <w:rPr>
          <w:rFonts w:ascii="Times New Roman" w:hAnsi="Times New Roman" w:cs="Times New Roman"/>
          <w:lang w:val="bg-BG"/>
        </w:rPr>
        <w:t xml:space="preserve"> това правно средство за защита. Следователно Съдът отхвърля възражението на </w:t>
      </w:r>
      <w:r w:rsidR="00FE3706" w:rsidRPr="002D1C0E">
        <w:rPr>
          <w:rFonts w:ascii="Times New Roman" w:hAnsi="Times New Roman" w:cs="Times New Roman"/>
          <w:lang w:val="bg-BG"/>
        </w:rPr>
        <w:t>П</w:t>
      </w:r>
      <w:r w:rsidR="00556795" w:rsidRPr="002D1C0E">
        <w:rPr>
          <w:rFonts w:ascii="Times New Roman" w:hAnsi="Times New Roman" w:cs="Times New Roman"/>
          <w:lang w:val="bg-BG"/>
        </w:rPr>
        <w:t>равителството за неизчерпване</w:t>
      </w:r>
      <w:r w:rsidR="00FE3706" w:rsidRPr="002D1C0E">
        <w:rPr>
          <w:rFonts w:ascii="Times New Roman" w:hAnsi="Times New Roman" w:cs="Times New Roman"/>
          <w:lang w:val="bg-BG"/>
        </w:rPr>
        <w:t>.</w:t>
      </w:r>
    </w:p>
    <w:p w:rsidR="00165A00" w:rsidRPr="002D1C0E" w:rsidRDefault="0027425C" w:rsidP="008F6278">
      <w:pPr>
        <w:pStyle w:val="JuPara"/>
        <w:rPr>
          <w:rFonts w:ascii="Times New Roman" w:hAnsi="Times New Roman" w:cs="Times New Roman"/>
          <w:lang w:val="bg-BG"/>
        </w:rPr>
      </w:pPr>
      <w:r w:rsidRPr="002D1C0E">
        <w:rPr>
          <w:rFonts w:ascii="Times New Roman" w:hAnsi="Times New Roman" w:cs="Times New Roman"/>
          <w:noProof/>
          <w:lang w:val="bg-BG"/>
        </w:rPr>
        <w:fldChar w:fldCharType="begin"/>
      </w:r>
      <w:r w:rsidRPr="002D1C0E">
        <w:rPr>
          <w:rFonts w:ascii="Times New Roman" w:hAnsi="Times New Roman" w:cs="Times New Roman"/>
          <w:noProof/>
          <w:lang w:val="bg-BG"/>
        </w:rPr>
        <w:instrText xml:space="preserve"> SEQ level0 \*arabic \* MERGEFORMAT </w:instrText>
      </w:r>
      <w:r w:rsidRPr="002D1C0E">
        <w:rPr>
          <w:rFonts w:ascii="Times New Roman" w:hAnsi="Times New Roman" w:cs="Times New Roman"/>
          <w:noProof/>
          <w:lang w:val="bg-BG"/>
        </w:rPr>
        <w:fldChar w:fldCharType="separate"/>
      </w:r>
      <w:r w:rsidR="008F6278" w:rsidRPr="002D1C0E">
        <w:rPr>
          <w:rFonts w:ascii="Times New Roman" w:hAnsi="Times New Roman" w:cs="Times New Roman"/>
          <w:noProof/>
          <w:lang w:val="bg-BG"/>
        </w:rPr>
        <w:t>10</w:t>
      </w:r>
      <w:r w:rsidRPr="002D1C0E">
        <w:rPr>
          <w:rFonts w:ascii="Times New Roman" w:hAnsi="Times New Roman" w:cs="Times New Roman"/>
          <w:noProof/>
          <w:lang w:val="bg-BG"/>
        </w:rPr>
        <w:fldChar w:fldCharType="end"/>
      </w:r>
      <w:r w:rsidR="00165A00" w:rsidRPr="002D1C0E">
        <w:rPr>
          <w:rFonts w:ascii="Times New Roman" w:hAnsi="Times New Roman" w:cs="Times New Roman"/>
          <w:lang w:val="bg-BG"/>
        </w:rPr>
        <w:t>.  </w:t>
      </w:r>
      <w:r w:rsidR="00483DA0" w:rsidRPr="002D1C0E">
        <w:rPr>
          <w:rFonts w:ascii="Times New Roman" w:hAnsi="Times New Roman" w:cs="Times New Roman"/>
          <w:lang w:val="bg-BG"/>
        </w:rPr>
        <w:t>Считайки, че това оплакване не е явно необосновано или недопустимо на друго основание, посочено в член 35 от Конвенцията, Съдът го обявява за допустимо</w:t>
      </w:r>
      <w:r w:rsidR="00165A00" w:rsidRPr="002D1C0E">
        <w:rPr>
          <w:rFonts w:ascii="Times New Roman" w:hAnsi="Times New Roman" w:cs="Times New Roman"/>
          <w:lang w:val="bg-BG"/>
        </w:rPr>
        <w:t>.</w:t>
      </w:r>
    </w:p>
    <w:p w:rsidR="00165A00" w:rsidRPr="002D1C0E" w:rsidRDefault="0027425C" w:rsidP="008F6278">
      <w:pPr>
        <w:pStyle w:val="JuPara"/>
        <w:rPr>
          <w:rFonts w:ascii="Times New Roman" w:hAnsi="Times New Roman" w:cs="Times New Roman"/>
          <w:iCs/>
          <w:lang w:val="bg-BG"/>
        </w:rPr>
      </w:pPr>
      <w:r w:rsidRPr="002D1C0E">
        <w:rPr>
          <w:rFonts w:ascii="Times New Roman" w:hAnsi="Times New Roman" w:cs="Times New Roman"/>
          <w:noProof/>
          <w:lang w:val="bg-BG"/>
        </w:rPr>
        <w:fldChar w:fldCharType="begin"/>
      </w:r>
      <w:r w:rsidRPr="002D1C0E">
        <w:rPr>
          <w:rFonts w:ascii="Times New Roman" w:hAnsi="Times New Roman" w:cs="Times New Roman"/>
          <w:noProof/>
          <w:lang w:val="bg-BG"/>
        </w:rPr>
        <w:instrText xml:space="preserve"> SEQ level0 \*arabic \* MERGEFORMAT </w:instrText>
      </w:r>
      <w:r w:rsidRPr="002D1C0E">
        <w:rPr>
          <w:rFonts w:ascii="Times New Roman" w:hAnsi="Times New Roman" w:cs="Times New Roman"/>
          <w:noProof/>
          <w:lang w:val="bg-BG"/>
        </w:rPr>
        <w:fldChar w:fldCharType="separate"/>
      </w:r>
      <w:r w:rsidR="008F6278" w:rsidRPr="002D1C0E">
        <w:rPr>
          <w:rFonts w:ascii="Times New Roman" w:hAnsi="Times New Roman" w:cs="Times New Roman"/>
          <w:noProof/>
          <w:lang w:val="bg-BG"/>
        </w:rPr>
        <w:t>11</w:t>
      </w:r>
      <w:r w:rsidRPr="002D1C0E">
        <w:rPr>
          <w:rFonts w:ascii="Times New Roman" w:hAnsi="Times New Roman" w:cs="Times New Roman"/>
          <w:noProof/>
          <w:lang w:val="bg-BG"/>
        </w:rPr>
        <w:fldChar w:fldCharType="end"/>
      </w:r>
      <w:r w:rsidR="00165A00" w:rsidRPr="002D1C0E">
        <w:rPr>
          <w:rFonts w:ascii="Times New Roman" w:hAnsi="Times New Roman" w:cs="Times New Roman"/>
          <w:lang w:val="bg-BG"/>
        </w:rPr>
        <w:t>.  </w:t>
      </w:r>
      <w:r w:rsidR="000C0C02" w:rsidRPr="002D1C0E">
        <w:rPr>
          <w:rFonts w:ascii="Times New Roman" w:hAnsi="Times New Roman" w:cs="Times New Roman"/>
          <w:lang w:val="bg-BG"/>
        </w:rPr>
        <w:t>Съдът счита за подходящо да разгледа твърденията, свързани с отказа да се признае промяната на пола на жалбоподателката от гледна точка на по</w:t>
      </w:r>
      <w:r w:rsidR="001C03D7">
        <w:rPr>
          <w:rFonts w:ascii="Times New Roman" w:hAnsi="Times New Roman" w:cs="Times New Roman"/>
          <w:lang w:val="bg-BG"/>
        </w:rPr>
        <w:t xml:space="preserve">зитивните </w:t>
      </w:r>
      <w:r w:rsidR="000C0C02" w:rsidRPr="002D1C0E">
        <w:rPr>
          <w:rFonts w:ascii="Times New Roman" w:hAnsi="Times New Roman" w:cs="Times New Roman"/>
          <w:lang w:val="bg-BG"/>
        </w:rPr>
        <w:t xml:space="preserve">задължения на държавата да гарантира зачитане на </w:t>
      </w:r>
      <w:r w:rsidR="00FC7704" w:rsidRPr="002D1C0E">
        <w:rPr>
          <w:rFonts w:ascii="Times New Roman" w:hAnsi="Times New Roman" w:cs="Times New Roman"/>
          <w:lang w:val="bg-BG"/>
        </w:rPr>
        <w:t>половата</w:t>
      </w:r>
      <w:r w:rsidR="000C0C02" w:rsidRPr="002D1C0E">
        <w:rPr>
          <w:rFonts w:ascii="Times New Roman" w:hAnsi="Times New Roman" w:cs="Times New Roman"/>
          <w:lang w:val="bg-BG"/>
        </w:rPr>
        <w:t xml:space="preserve"> идентичност на лицата (</w:t>
      </w:r>
      <w:r w:rsidR="000C0C02" w:rsidRPr="002D1C0E">
        <w:rPr>
          <w:rFonts w:ascii="Times New Roman" w:hAnsi="Times New Roman" w:cs="Times New Roman"/>
          <w:i/>
          <w:iCs/>
          <w:lang w:val="bg-BG"/>
        </w:rPr>
        <w:t>Y.T. срещу България</w:t>
      </w:r>
      <w:r w:rsidR="000C0C02" w:rsidRPr="002D1C0E">
        <w:rPr>
          <w:rFonts w:ascii="Times New Roman" w:hAnsi="Times New Roman" w:cs="Times New Roman"/>
          <w:lang w:val="bg-BG"/>
        </w:rPr>
        <w:t>, цитирано по-горе, § 61, с препратки, цитирани в него).</w:t>
      </w:r>
    </w:p>
    <w:p w:rsidR="000C0C02" w:rsidRPr="002D1C0E" w:rsidRDefault="00165A00" w:rsidP="008F6278">
      <w:pPr>
        <w:pStyle w:val="JuPara"/>
        <w:rPr>
          <w:rFonts w:ascii="Times New Roman" w:hAnsi="Times New Roman" w:cs="Times New Roman"/>
          <w:lang w:val="bg-BG"/>
        </w:rPr>
      </w:pPr>
      <w:r w:rsidRPr="002D1C0E">
        <w:rPr>
          <w:rFonts w:ascii="Times New Roman" w:hAnsi="Times New Roman" w:cs="Times New Roman"/>
          <w:lang w:val="bg-BG"/>
        </w:rPr>
        <w:fldChar w:fldCharType="begin"/>
      </w:r>
      <w:r w:rsidRPr="002D1C0E">
        <w:rPr>
          <w:rFonts w:ascii="Times New Roman" w:hAnsi="Times New Roman" w:cs="Times New Roman"/>
          <w:lang w:val="bg-BG"/>
        </w:rPr>
        <w:instrText xml:space="preserve"> SEQ level0 \*arabic </w:instrText>
      </w:r>
      <w:r w:rsidRPr="002D1C0E">
        <w:rPr>
          <w:rFonts w:ascii="Times New Roman" w:hAnsi="Times New Roman" w:cs="Times New Roman"/>
          <w:lang w:val="bg-BG"/>
        </w:rPr>
        <w:fldChar w:fldCharType="separate"/>
      </w:r>
      <w:r w:rsidR="008F6278" w:rsidRPr="002D1C0E">
        <w:rPr>
          <w:rFonts w:ascii="Times New Roman" w:hAnsi="Times New Roman" w:cs="Times New Roman"/>
          <w:noProof/>
          <w:lang w:val="bg-BG"/>
        </w:rPr>
        <w:t>12</w:t>
      </w:r>
      <w:r w:rsidRPr="002D1C0E">
        <w:rPr>
          <w:rFonts w:ascii="Times New Roman" w:hAnsi="Times New Roman" w:cs="Times New Roman"/>
          <w:lang w:val="bg-BG"/>
        </w:rPr>
        <w:fldChar w:fldCharType="end"/>
      </w:r>
      <w:r w:rsidRPr="002D1C0E">
        <w:rPr>
          <w:rFonts w:ascii="Times New Roman" w:hAnsi="Times New Roman" w:cs="Times New Roman"/>
          <w:lang w:val="bg-BG"/>
        </w:rPr>
        <w:t>.  </w:t>
      </w:r>
      <w:r w:rsidR="000C0C02" w:rsidRPr="002D1C0E">
        <w:rPr>
          <w:rFonts w:ascii="Times New Roman" w:hAnsi="Times New Roman" w:cs="Times New Roman"/>
          <w:lang w:val="bg-BG"/>
        </w:rPr>
        <w:t xml:space="preserve">Общите принципи, приложими към </w:t>
      </w:r>
      <w:r w:rsidR="001C03D7">
        <w:rPr>
          <w:rFonts w:ascii="Times New Roman" w:hAnsi="Times New Roman" w:cs="Times New Roman"/>
          <w:lang w:val="bg-BG"/>
        </w:rPr>
        <w:t xml:space="preserve">преценката </w:t>
      </w:r>
      <w:r w:rsidR="000C0C02" w:rsidRPr="002D1C0E">
        <w:rPr>
          <w:rFonts w:ascii="Times New Roman" w:hAnsi="Times New Roman" w:cs="Times New Roman"/>
          <w:lang w:val="bg-BG"/>
        </w:rPr>
        <w:t>на по</w:t>
      </w:r>
      <w:r w:rsidR="001C03D7">
        <w:rPr>
          <w:rFonts w:ascii="Times New Roman" w:hAnsi="Times New Roman" w:cs="Times New Roman"/>
          <w:lang w:val="bg-BG"/>
        </w:rPr>
        <w:t xml:space="preserve">зитивните </w:t>
      </w:r>
      <w:r w:rsidR="000C0C02" w:rsidRPr="002D1C0E">
        <w:rPr>
          <w:rFonts w:ascii="Times New Roman" w:hAnsi="Times New Roman" w:cs="Times New Roman"/>
          <w:lang w:val="bg-BG"/>
        </w:rPr>
        <w:t xml:space="preserve">задължения на държавата в тази област, са обобщени в </w:t>
      </w:r>
      <w:r w:rsidR="000C0C02" w:rsidRPr="002D1C0E">
        <w:rPr>
          <w:rFonts w:ascii="Times New Roman" w:hAnsi="Times New Roman" w:cs="Times New Roman"/>
          <w:i/>
          <w:iCs/>
          <w:lang w:val="bg-BG"/>
        </w:rPr>
        <w:t>Hämäläinen срещу Финландия</w:t>
      </w:r>
      <w:r w:rsidR="000C0C02" w:rsidRPr="002D1C0E">
        <w:rPr>
          <w:rFonts w:ascii="Times New Roman" w:hAnsi="Times New Roman" w:cs="Times New Roman"/>
          <w:lang w:val="bg-BG"/>
        </w:rPr>
        <w:t xml:space="preserve"> [Голяма Камара], № 37359/09, §§ 65-67, ЕСПЧ 2014, с цитираните препратки). Освен това в </w:t>
      </w:r>
      <w:r w:rsidR="000C0C02" w:rsidRPr="002D1C0E">
        <w:rPr>
          <w:rFonts w:ascii="Times New Roman" w:hAnsi="Times New Roman" w:cs="Times New Roman"/>
          <w:i/>
          <w:iCs/>
          <w:lang w:val="bg-BG"/>
        </w:rPr>
        <w:t>Y.T. срещу България</w:t>
      </w:r>
      <w:r w:rsidR="000C0C02" w:rsidRPr="002D1C0E">
        <w:rPr>
          <w:rFonts w:ascii="Times New Roman" w:hAnsi="Times New Roman" w:cs="Times New Roman"/>
          <w:lang w:val="bg-BG"/>
        </w:rPr>
        <w:t xml:space="preserve"> (цитирано по-горе) Съдът е заключил, че, отказвайки да признае законно промяната на пола на жалбоподателя, без да посочи достатъчни и </w:t>
      </w:r>
      <w:r w:rsidR="001C03D7">
        <w:rPr>
          <w:rFonts w:ascii="Times New Roman" w:hAnsi="Times New Roman" w:cs="Times New Roman"/>
          <w:lang w:val="bg-BG"/>
        </w:rPr>
        <w:t>относими</w:t>
      </w:r>
      <w:r w:rsidR="000C0C02" w:rsidRPr="002D1C0E">
        <w:rPr>
          <w:rFonts w:ascii="Times New Roman" w:hAnsi="Times New Roman" w:cs="Times New Roman"/>
          <w:lang w:val="bg-BG"/>
        </w:rPr>
        <w:t xml:space="preserve"> причини за това и без да обясни защо в други дела, разглеждани от национални съдилища, такава промяна е била призната, националните органи неоправдано са се </w:t>
      </w:r>
      <w:r w:rsidR="00394D0D" w:rsidRPr="002D1C0E">
        <w:rPr>
          <w:rFonts w:ascii="Times New Roman" w:hAnsi="Times New Roman" w:cs="Times New Roman"/>
          <w:lang w:val="bg-BG"/>
        </w:rPr>
        <w:t>намесили</w:t>
      </w:r>
      <w:r w:rsidR="000C0C02" w:rsidRPr="002D1C0E">
        <w:rPr>
          <w:rFonts w:ascii="Times New Roman" w:hAnsi="Times New Roman" w:cs="Times New Roman"/>
          <w:lang w:val="bg-BG"/>
        </w:rPr>
        <w:t xml:space="preserve"> в правото на жалбоподателя на зачитане на личния му живот (цитирано по-горе</w:t>
      </w:r>
      <w:r w:rsidR="00394D0D" w:rsidRPr="002D1C0E">
        <w:rPr>
          <w:rFonts w:ascii="Times New Roman" w:hAnsi="Times New Roman" w:cs="Times New Roman"/>
          <w:lang w:val="bg-BG"/>
        </w:rPr>
        <w:t xml:space="preserve"> решение</w:t>
      </w:r>
      <w:r w:rsidR="000C0C02" w:rsidRPr="002D1C0E">
        <w:rPr>
          <w:rFonts w:ascii="Times New Roman" w:hAnsi="Times New Roman" w:cs="Times New Roman"/>
          <w:lang w:val="bg-BG"/>
        </w:rPr>
        <w:t>, §§ 69-74).</w:t>
      </w:r>
    </w:p>
    <w:bookmarkStart w:id="6" w:name="Para14"/>
    <w:p w:rsidR="00E54246" w:rsidRPr="002D1C0E" w:rsidRDefault="00165A00" w:rsidP="008F6278">
      <w:pPr>
        <w:pStyle w:val="JuPara"/>
        <w:rPr>
          <w:rFonts w:ascii="Times New Roman" w:hAnsi="Times New Roman" w:cs="Times New Roman"/>
          <w:lang w:val="bg-BG"/>
        </w:rPr>
      </w:pPr>
      <w:r w:rsidRPr="002D1C0E">
        <w:rPr>
          <w:rFonts w:ascii="Times New Roman" w:hAnsi="Times New Roman" w:cs="Times New Roman"/>
          <w:lang w:val="bg-BG"/>
        </w:rPr>
        <w:fldChar w:fldCharType="begin"/>
      </w:r>
      <w:r w:rsidRPr="002D1C0E">
        <w:rPr>
          <w:rFonts w:ascii="Times New Roman" w:hAnsi="Times New Roman" w:cs="Times New Roman"/>
          <w:lang w:val="bg-BG"/>
        </w:rPr>
        <w:instrText xml:space="preserve"> SEQ level0 \*arabic \* MERGEFORMAT </w:instrText>
      </w:r>
      <w:r w:rsidRPr="002D1C0E">
        <w:rPr>
          <w:rFonts w:ascii="Times New Roman" w:hAnsi="Times New Roman" w:cs="Times New Roman"/>
          <w:lang w:val="bg-BG"/>
        </w:rPr>
        <w:fldChar w:fldCharType="separate"/>
      </w:r>
      <w:r w:rsidR="008F6278" w:rsidRPr="002D1C0E">
        <w:rPr>
          <w:rFonts w:ascii="Times New Roman" w:hAnsi="Times New Roman" w:cs="Times New Roman"/>
          <w:noProof/>
          <w:lang w:val="bg-BG"/>
        </w:rPr>
        <w:t>13</w:t>
      </w:r>
      <w:r w:rsidRPr="002D1C0E">
        <w:rPr>
          <w:rFonts w:ascii="Times New Roman" w:hAnsi="Times New Roman" w:cs="Times New Roman"/>
          <w:lang w:val="bg-BG"/>
        </w:rPr>
        <w:fldChar w:fldCharType="end"/>
      </w:r>
      <w:bookmarkEnd w:id="6"/>
      <w:r w:rsidRPr="002D1C0E">
        <w:rPr>
          <w:rFonts w:ascii="Times New Roman" w:hAnsi="Times New Roman" w:cs="Times New Roman"/>
          <w:lang w:val="bg-BG"/>
        </w:rPr>
        <w:t>.  </w:t>
      </w:r>
      <w:r w:rsidR="00E54246" w:rsidRPr="002D1C0E">
        <w:rPr>
          <w:rFonts w:ascii="Times New Roman" w:hAnsi="Times New Roman" w:cs="Times New Roman"/>
          <w:lang w:val="bg-BG"/>
        </w:rPr>
        <w:t xml:space="preserve">Както в </w:t>
      </w:r>
      <w:r w:rsidR="00E54246" w:rsidRPr="002D1C0E">
        <w:rPr>
          <w:rFonts w:ascii="Times New Roman" w:hAnsi="Times New Roman" w:cs="Times New Roman"/>
          <w:i/>
          <w:iCs/>
          <w:lang w:val="bg-BG"/>
        </w:rPr>
        <w:t>Y.T. срещу България</w:t>
      </w:r>
      <w:r w:rsidR="00E54246" w:rsidRPr="002D1C0E">
        <w:rPr>
          <w:rFonts w:ascii="Times New Roman" w:hAnsi="Times New Roman" w:cs="Times New Roman"/>
          <w:lang w:val="bg-BG"/>
        </w:rPr>
        <w:t xml:space="preserve"> (цитирано по-горе), основният въпрос в настоящия случай е дали, като се има предвид свободата на преценка, с която разполага, България е постигнала справедлив баланс между общия интерес и личния интерес на жалбоподателката да получи промяна </w:t>
      </w:r>
      <w:r w:rsidR="003E15D5" w:rsidRPr="002D1C0E">
        <w:rPr>
          <w:rFonts w:ascii="Times New Roman" w:hAnsi="Times New Roman" w:cs="Times New Roman"/>
          <w:lang w:val="bg-BG"/>
        </w:rPr>
        <w:t>на</w:t>
      </w:r>
      <w:r w:rsidR="00E54246" w:rsidRPr="002D1C0E">
        <w:rPr>
          <w:rFonts w:ascii="Times New Roman" w:hAnsi="Times New Roman" w:cs="Times New Roman"/>
          <w:lang w:val="bg-BG"/>
        </w:rPr>
        <w:t xml:space="preserve"> гражданското си състояние. В тази връзка Съдът отбелязва, че дори от твърденията на жалбоподателката и от мотивите на националните съдилища да произтича, че приложимото законодателство не е позволявало промяна на пола (вж. параграфи 1, 3 и 4 по-горе), законовата рамка, която е съществувала и е била приложена в настоящия случай, е позволила на жалбоподателката да подаде иск в т</w:t>
      </w:r>
      <w:r w:rsidR="003E15D5" w:rsidRPr="002D1C0E">
        <w:rPr>
          <w:rFonts w:ascii="Times New Roman" w:hAnsi="Times New Roman" w:cs="Times New Roman"/>
          <w:lang w:val="bg-BG"/>
        </w:rPr>
        <w:t>ази насока и искът да бъде разгледан</w:t>
      </w:r>
      <w:r w:rsidR="00E54246" w:rsidRPr="002D1C0E">
        <w:rPr>
          <w:rFonts w:ascii="Times New Roman" w:hAnsi="Times New Roman" w:cs="Times New Roman"/>
          <w:lang w:val="bg-BG"/>
        </w:rPr>
        <w:t xml:space="preserve"> (за </w:t>
      </w:r>
      <w:r w:rsidR="003E15D5" w:rsidRPr="002D1C0E">
        <w:rPr>
          <w:rFonts w:ascii="Times New Roman" w:hAnsi="Times New Roman" w:cs="Times New Roman"/>
          <w:lang w:val="bg-BG"/>
        </w:rPr>
        <w:t>изложение</w:t>
      </w:r>
      <w:r w:rsidR="00E54246" w:rsidRPr="002D1C0E">
        <w:rPr>
          <w:rFonts w:ascii="Times New Roman" w:hAnsi="Times New Roman" w:cs="Times New Roman"/>
          <w:lang w:val="bg-BG"/>
        </w:rPr>
        <w:t xml:space="preserve"> на приложимото </w:t>
      </w:r>
      <w:r w:rsidR="003E15D5" w:rsidRPr="002D1C0E">
        <w:rPr>
          <w:rFonts w:ascii="Times New Roman" w:hAnsi="Times New Roman" w:cs="Times New Roman"/>
          <w:lang w:val="bg-BG"/>
        </w:rPr>
        <w:t>национално</w:t>
      </w:r>
      <w:r w:rsidR="00E54246" w:rsidRPr="002D1C0E">
        <w:rPr>
          <w:rFonts w:ascii="Times New Roman" w:hAnsi="Times New Roman" w:cs="Times New Roman"/>
          <w:lang w:val="bg-BG"/>
        </w:rPr>
        <w:t xml:space="preserve"> право вижте </w:t>
      </w:r>
      <w:r w:rsidR="00E54246" w:rsidRPr="002D1C0E">
        <w:rPr>
          <w:rFonts w:ascii="Times New Roman" w:hAnsi="Times New Roman" w:cs="Times New Roman"/>
          <w:i/>
          <w:iCs/>
          <w:lang w:val="bg-BG"/>
        </w:rPr>
        <w:t xml:space="preserve">Y.T. </w:t>
      </w:r>
      <w:r w:rsidR="003E15D5" w:rsidRPr="002D1C0E">
        <w:rPr>
          <w:rFonts w:ascii="Times New Roman" w:hAnsi="Times New Roman" w:cs="Times New Roman"/>
          <w:i/>
          <w:iCs/>
          <w:lang w:val="bg-BG"/>
        </w:rPr>
        <w:t>срещу България</w:t>
      </w:r>
      <w:r w:rsidR="00E54246" w:rsidRPr="002D1C0E">
        <w:rPr>
          <w:rFonts w:ascii="Times New Roman" w:hAnsi="Times New Roman" w:cs="Times New Roman"/>
          <w:lang w:val="bg-BG"/>
        </w:rPr>
        <w:t xml:space="preserve">, цитирано </w:t>
      </w:r>
      <w:r w:rsidR="00E54246" w:rsidRPr="002D1C0E">
        <w:rPr>
          <w:rFonts w:ascii="Times New Roman" w:hAnsi="Times New Roman" w:cs="Times New Roman"/>
          <w:lang w:val="bg-BG"/>
        </w:rPr>
        <w:lastRenderedPageBreak/>
        <w:t xml:space="preserve">по-горе, §§ 15-18 и 24 -30, както и параграф 6 по-горе 66). Поради това </w:t>
      </w:r>
      <w:r w:rsidR="003E15D5" w:rsidRPr="002D1C0E">
        <w:rPr>
          <w:rFonts w:ascii="Times New Roman" w:hAnsi="Times New Roman" w:cs="Times New Roman"/>
          <w:lang w:val="bg-BG"/>
        </w:rPr>
        <w:t>следва</w:t>
      </w:r>
      <w:r w:rsidR="00E54246" w:rsidRPr="002D1C0E">
        <w:rPr>
          <w:rFonts w:ascii="Times New Roman" w:hAnsi="Times New Roman" w:cs="Times New Roman"/>
          <w:lang w:val="bg-BG"/>
        </w:rPr>
        <w:t xml:space="preserve"> да се определи дали отказът на националните съдилища да уважат искането на жалбоподателката за промяна на </w:t>
      </w:r>
      <w:r w:rsidR="003E15D5" w:rsidRPr="002D1C0E">
        <w:rPr>
          <w:rFonts w:ascii="Times New Roman" w:hAnsi="Times New Roman" w:cs="Times New Roman"/>
          <w:lang w:val="bg-BG"/>
        </w:rPr>
        <w:t xml:space="preserve">гражданското ѝ състояние </w:t>
      </w:r>
      <w:r w:rsidR="00E54246" w:rsidRPr="002D1C0E">
        <w:rPr>
          <w:rFonts w:ascii="Times New Roman" w:hAnsi="Times New Roman" w:cs="Times New Roman"/>
          <w:lang w:val="bg-BG"/>
        </w:rPr>
        <w:t xml:space="preserve">представлява непропорционална намеса в правото на жалбоподателката на зачитане на личния </w:t>
      </w:r>
      <w:r w:rsidR="003E15D5" w:rsidRPr="002D1C0E">
        <w:rPr>
          <w:rFonts w:ascii="Times New Roman" w:hAnsi="Times New Roman" w:cs="Times New Roman"/>
          <w:lang w:val="bg-BG"/>
        </w:rPr>
        <w:t>ѝ</w:t>
      </w:r>
      <w:r w:rsidR="00E54246" w:rsidRPr="002D1C0E">
        <w:rPr>
          <w:rFonts w:ascii="Times New Roman" w:hAnsi="Times New Roman" w:cs="Times New Roman"/>
          <w:lang w:val="bg-BG"/>
        </w:rPr>
        <w:t xml:space="preserve"> живот.</w:t>
      </w:r>
    </w:p>
    <w:p w:rsidR="006A198B" w:rsidRPr="002D1C0E" w:rsidRDefault="0027425C" w:rsidP="008F6278">
      <w:pPr>
        <w:pStyle w:val="JuPara"/>
        <w:keepNext/>
        <w:keepLines/>
        <w:rPr>
          <w:rFonts w:ascii="Times New Roman" w:hAnsi="Times New Roman" w:cs="Times New Roman"/>
          <w:lang w:val="bg-BG"/>
        </w:rPr>
      </w:pPr>
      <w:r w:rsidRPr="002D1C0E">
        <w:rPr>
          <w:rFonts w:ascii="Times New Roman" w:hAnsi="Times New Roman" w:cs="Times New Roman"/>
          <w:noProof/>
          <w:lang w:val="bg-BG"/>
        </w:rPr>
        <w:fldChar w:fldCharType="begin"/>
      </w:r>
      <w:r w:rsidRPr="002D1C0E">
        <w:rPr>
          <w:rFonts w:ascii="Times New Roman" w:hAnsi="Times New Roman" w:cs="Times New Roman"/>
          <w:noProof/>
          <w:lang w:val="bg-BG"/>
        </w:rPr>
        <w:instrText xml:space="preserve"> SEQ level0 \*arabic \* MERGEFORMAT </w:instrText>
      </w:r>
      <w:r w:rsidRPr="002D1C0E">
        <w:rPr>
          <w:rFonts w:ascii="Times New Roman" w:hAnsi="Times New Roman" w:cs="Times New Roman"/>
          <w:noProof/>
          <w:lang w:val="bg-BG"/>
        </w:rPr>
        <w:fldChar w:fldCharType="separate"/>
      </w:r>
      <w:r w:rsidR="008F6278" w:rsidRPr="002D1C0E">
        <w:rPr>
          <w:rFonts w:ascii="Times New Roman" w:hAnsi="Times New Roman" w:cs="Times New Roman"/>
          <w:noProof/>
          <w:lang w:val="bg-BG"/>
        </w:rPr>
        <w:t>14</w:t>
      </w:r>
      <w:r w:rsidRPr="002D1C0E">
        <w:rPr>
          <w:rFonts w:ascii="Times New Roman" w:hAnsi="Times New Roman" w:cs="Times New Roman"/>
          <w:noProof/>
          <w:lang w:val="bg-BG"/>
        </w:rPr>
        <w:fldChar w:fldCharType="end"/>
      </w:r>
      <w:r w:rsidR="00165A00" w:rsidRPr="002D1C0E">
        <w:rPr>
          <w:rFonts w:ascii="Times New Roman" w:hAnsi="Times New Roman" w:cs="Times New Roman"/>
          <w:lang w:val="bg-BG"/>
        </w:rPr>
        <w:t>.  </w:t>
      </w:r>
      <w:r w:rsidR="006A198B" w:rsidRPr="002D1C0E">
        <w:rPr>
          <w:rFonts w:ascii="Times New Roman" w:hAnsi="Times New Roman" w:cs="Times New Roman"/>
          <w:lang w:val="bg-BG"/>
        </w:rPr>
        <w:t xml:space="preserve">Той отбелязва, че националните съдилища са установили, че претендираният пол на жалбоподателката не съответства на нейния биологичен пол (вж. параграфи 3 и 4 по-горе). </w:t>
      </w:r>
      <w:r w:rsidR="00FB13E9" w:rsidRPr="002D1C0E">
        <w:rPr>
          <w:rFonts w:ascii="Times New Roman" w:hAnsi="Times New Roman" w:cs="Times New Roman"/>
          <w:lang w:val="bg-BG"/>
        </w:rPr>
        <w:t>Но в окончателното си решение</w:t>
      </w:r>
      <w:r w:rsidR="006A198B" w:rsidRPr="002D1C0E">
        <w:rPr>
          <w:rFonts w:ascii="Times New Roman" w:hAnsi="Times New Roman" w:cs="Times New Roman"/>
          <w:lang w:val="bg-BG"/>
        </w:rPr>
        <w:t>, с което отмен</w:t>
      </w:r>
      <w:r w:rsidR="00FB13E9" w:rsidRPr="002D1C0E">
        <w:rPr>
          <w:rFonts w:ascii="Times New Roman" w:hAnsi="Times New Roman" w:cs="Times New Roman"/>
          <w:lang w:val="bg-BG"/>
        </w:rPr>
        <w:t>я</w:t>
      </w:r>
      <w:r w:rsidR="006A198B" w:rsidRPr="002D1C0E">
        <w:rPr>
          <w:rFonts w:ascii="Times New Roman" w:hAnsi="Times New Roman" w:cs="Times New Roman"/>
          <w:lang w:val="bg-BG"/>
        </w:rPr>
        <w:t xml:space="preserve"> решение</w:t>
      </w:r>
      <w:r w:rsidR="00FB13E9" w:rsidRPr="002D1C0E">
        <w:rPr>
          <w:rFonts w:ascii="Times New Roman" w:hAnsi="Times New Roman" w:cs="Times New Roman"/>
          <w:lang w:val="bg-BG"/>
        </w:rPr>
        <w:t>то на първа инстанция</w:t>
      </w:r>
      <w:r w:rsidR="006A198B" w:rsidRPr="002D1C0E">
        <w:rPr>
          <w:rFonts w:ascii="Times New Roman" w:hAnsi="Times New Roman" w:cs="Times New Roman"/>
          <w:lang w:val="bg-BG"/>
        </w:rPr>
        <w:t xml:space="preserve">, </w:t>
      </w:r>
      <w:r w:rsidR="00FB13E9" w:rsidRPr="002D1C0E">
        <w:rPr>
          <w:rFonts w:ascii="Times New Roman" w:hAnsi="Times New Roman" w:cs="Times New Roman"/>
          <w:lang w:val="bg-BG"/>
        </w:rPr>
        <w:t xml:space="preserve">окръжният съд отказва </w:t>
      </w:r>
      <w:r w:rsidR="006A198B" w:rsidRPr="002D1C0E">
        <w:rPr>
          <w:rFonts w:ascii="Times New Roman" w:hAnsi="Times New Roman" w:cs="Times New Roman"/>
          <w:lang w:val="bg-BG"/>
        </w:rPr>
        <w:t xml:space="preserve">да разреши промяна на </w:t>
      </w:r>
      <w:r w:rsidR="00FB13E9" w:rsidRPr="002D1C0E">
        <w:rPr>
          <w:rFonts w:ascii="Times New Roman" w:hAnsi="Times New Roman" w:cs="Times New Roman"/>
          <w:lang w:val="bg-BG"/>
        </w:rPr>
        <w:t>гражданското състояние</w:t>
      </w:r>
      <w:r w:rsidR="006A198B" w:rsidRPr="002D1C0E">
        <w:rPr>
          <w:rFonts w:ascii="Times New Roman" w:hAnsi="Times New Roman" w:cs="Times New Roman"/>
          <w:lang w:val="bg-BG"/>
        </w:rPr>
        <w:t xml:space="preserve"> на съответното лице. Съдът припомня, че </w:t>
      </w:r>
      <w:r w:rsidR="00285C9C">
        <w:rPr>
          <w:rFonts w:ascii="Times New Roman" w:hAnsi="Times New Roman" w:cs="Times New Roman"/>
          <w:lang w:val="bg-BG"/>
        </w:rPr>
        <w:t xml:space="preserve">спазването </w:t>
      </w:r>
      <w:r w:rsidR="006A198B" w:rsidRPr="002D1C0E">
        <w:rPr>
          <w:rFonts w:ascii="Times New Roman" w:hAnsi="Times New Roman" w:cs="Times New Roman"/>
          <w:lang w:val="bg-BG"/>
        </w:rPr>
        <w:t xml:space="preserve">на принципа </w:t>
      </w:r>
      <w:r w:rsidR="00285C9C">
        <w:rPr>
          <w:rFonts w:ascii="Times New Roman" w:hAnsi="Times New Roman" w:cs="Times New Roman"/>
          <w:lang w:val="bg-BG"/>
        </w:rPr>
        <w:t>н</w:t>
      </w:r>
      <w:r w:rsidR="006A198B" w:rsidRPr="002D1C0E">
        <w:rPr>
          <w:rFonts w:ascii="Times New Roman" w:hAnsi="Times New Roman" w:cs="Times New Roman"/>
          <w:lang w:val="bg-BG"/>
        </w:rPr>
        <w:t>а недостъпност</w:t>
      </w:r>
      <w:r w:rsidR="00285C9C">
        <w:rPr>
          <w:rFonts w:ascii="Times New Roman" w:hAnsi="Times New Roman" w:cs="Times New Roman"/>
          <w:lang w:val="bg-BG"/>
        </w:rPr>
        <w:t>та</w:t>
      </w:r>
      <w:r w:rsidR="006A198B" w:rsidRPr="002D1C0E">
        <w:rPr>
          <w:rFonts w:ascii="Times New Roman" w:hAnsi="Times New Roman" w:cs="Times New Roman"/>
          <w:lang w:val="bg-BG"/>
        </w:rPr>
        <w:t xml:space="preserve"> на личното състояние, на гаранци</w:t>
      </w:r>
      <w:r w:rsidR="00285C9C">
        <w:rPr>
          <w:rFonts w:ascii="Times New Roman" w:hAnsi="Times New Roman" w:cs="Times New Roman"/>
          <w:lang w:val="bg-BG"/>
        </w:rPr>
        <w:t>ите</w:t>
      </w:r>
      <w:r w:rsidR="006A198B" w:rsidRPr="002D1C0E">
        <w:rPr>
          <w:rFonts w:ascii="Times New Roman" w:hAnsi="Times New Roman" w:cs="Times New Roman"/>
          <w:lang w:val="bg-BG"/>
        </w:rPr>
        <w:t xml:space="preserve"> за </w:t>
      </w:r>
      <w:r w:rsidR="00285C9C">
        <w:rPr>
          <w:rFonts w:ascii="Times New Roman" w:hAnsi="Times New Roman" w:cs="Times New Roman"/>
          <w:lang w:val="bg-BG"/>
        </w:rPr>
        <w:t xml:space="preserve">достоверност </w:t>
      </w:r>
      <w:r w:rsidR="006A198B" w:rsidRPr="002D1C0E">
        <w:rPr>
          <w:rFonts w:ascii="Times New Roman" w:hAnsi="Times New Roman" w:cs="Times New Roman"/>
          <w:lang w:val="bg-BG"/>
        </w:rPr>
        <w:t xml:space="preserve"> и </w:t>
      </w:r>
      <w:r w:rsidR="00285C9C">
        <w:rPr>
          <w:rFonts w:ascii="Times New Roman" w:hAnsi="Times New Roman" w:cs="Times New Roman"/>
          <w:lang w:val="bg-BG"/>
        </w:rPr>
        <w:t>стабилност</w:t>
      </w:r>
      <w:r w:rsidR="006A198B" w:rsidRPr="002D1C0E">
        <w:rPr>
          <w:rFonts w:ascii="Times New Roman" w:hAnsi="Times New Roman" w:cs="Times New Roman"/>
          <w:lang w:val="bg-BG"/>
        </w:rPr>
        <w:t xml:space="preserve"> на гражданското състояние и в по-широк </w:t>
      </w:r>
      <w:r w:rsidR="00FB13E9" w:rsidRPr="002D1C0E">
        <w:rPr>
          <w:rFonts w:ascii="Times New Roman" w:hAnsi="Times New Roman" w:cs="Times New Roman"/>
          <w:lang w:val="bg-BG"/>
        </w:rPr>
        <w:t>смисъл</w:t>
      </w:r>
      <w:r w:rsidR="006A198B" w:rsidRPr="002D1C0E">
        <w:rPr>
          <w:rFonts w:ascii="Times New Roman" w:hAnsi="Times New Roman" w:cs="Times New Roman"/>
          <w:lang w:val="bg-BG"/>
        </w:rPr>
        <w:t xml:space="preserve"> на изискването за правна сигурност</w:t>
      </w:r>
      <w:r w:rsidR="001C03D7">
        <w:rPr>
          <w:rFonts w:ascii="Times New Roman" w:hAnsi="Times New Roman" w:cs="Times New Roman"/>
          <w:lang w:val="bg-BG"/>
        </w:rPr>
        <w:t xml:space="preserve"> е от </w:t>
      </w:r>
      <w:r w:rsidR="006A198B" w:rsidRPr="002D1C0E">
        <w:rPr>
          <w:rFonts w:ascii="Times New Roman" w:hAnsi="Times New Roman" w:cs="Times New Roman"/>
          <w:lang w:val="bg-BG"/>
        </w:rPr>
        <w:t>общ интерес и оправдава прилагането на строги процедури</w:t>
      </w:r>
      <w:r w:rsidR="007F0573" w:rsidRPr="002D1C0E">
        <w:rPr>
          <w:rFonts w:ascii="Times New Roman" w:hAnsi="Times New Roman" w:cs="Times New Roman"/>
          <w:lang w:val="bg-BG"/>
        </w:rPr>
        <w:t>,</w:t>
      </w:r>
      <w:r w:rsidR="006A198B" w:rsidRPr="002D1C0E">
        <w:rPr>
          <w:rFonts w:ascii="Times New Roman" w:hAnsi="Times New Roman" w:cs="Times New Roman"/>
          <w:lang w:val="bg-BG"/>
        </w:rPr>
        <w:t xml:space="preserve"> по-</w:t>
      </w:r>
      <w:r w:rsidR="00FB13E9" w:rsidRPr="002D1C0E">
        <w:rPr>
          <w:rFonts w:ascii="Times New Roman" w:hAnsi="Times New Roman" w:cs="Times New Roman"/>
          <w:lang w:val="bg-BG"/>
        </w:rPr>
        <w:t>конкретно</w:t>
      </w:r>
      <w:r w:rsidR="006A198B" w:rsidRPr="002D1C0E">
        <w:rPr>
          <w:rFonts w:ascii="Times New Roman" w:hAnsi="Times New Roman" w:cs="Times New Roman"/>
          <w:lang w:val="bg-BG"/>
        </w:rPr>
        <w:t xml:space="preserve"> </w:t>
      </w:r>
      <w:r w:rsidR="00FB13E9" w:rsidRPr="002D1C0E">
        <w:rPr>
          <w:rFonts w:ascii="Times New Roman" w:hAnsi="Times New Roman" w:cs="Times New Roman"/>
          <w:lang w:val="bg-BG"/>
        </w:rPr>
        <w:t xml:space="preserve">с цел </w:t>
      </w:r>
      <w:r w:rsidR="00285C9C">
        <w:rPr>
          <w:rFonts w:ascii="Times New Roman" w:hAnsi="Times New Roman" w:cs="Times New Roman"/>
          <w:lang w:val="bg-BG"/>
        </w:rPr>
        <w:t xml:space="preserve">задълбочена </w:t>
      </w:r>
      <w:r w:rsidR="006A198B" w:rsidRPr="002D1C0E">
        <w:rPr>
          <w:rFonts w:ascii="Times New Roman" w:hAnsi="Times New Roman" w:cs="Times New Roman"/>
          <w:lang w:val="bg-BG"/>
        </w:rPr>
        <w:t>проверка на основ</w:t>
      </w:r>
      <w:r w:rsidR="001C03D7">
        <w:rPr>
          <w:rFonts w:ascii="Times New Roman" w:hAnsi="Times New Roman" w:cs="Times New Roman"/>
          <w:lang w:val="bg-BG"/>
        </w:rPr>
        <w:t xml:space="preserve">анията </w:t>
      </w:r>
      <w:r w:rsidR="00285C9C">
        <w:rPr>
          <w:rFonts w:ascii="Times New Roman" w:hAnsi="Times New Roman" w:cs="Times New Roman"/>
          <w:lang w:val="bg-BG"/>
        </w:rPr>
        <w:t>на</w:t>
      </w:r>
      <w:r w:rsidR="006A198B" w:rsidRPr="002D1C0E">
        <w:rPr>
          <w:rFonts w:ascii="Times New Roman" w:hAnsi="Times New Roman" w:cs="Times New Roman"/>
          <w:lang w:val="bg-BG"/>
        </w:rPr>
        <w:t xml:space="preserve"> искане </w:t>
      </w:r>
      <w:r w:rsidR="00FB13E9" w:rsidRPr="002D1C0E">
        <w:rPr>
          <w:rFonts w:ascii="Times New Roman" w:hAnsi="Times New Roman" w:cs="Times New Roman"/>
          <w:lang w:val="bg-BG"/>
        </w:rPr>
        <w:t xml:space="preserve">на </w:t>
      </w:r>
      <w:r w:rsidR="00285C9C">
        <w:rPr>
          <w:rFonts w:ascii="Times New Roman" w:hAnsi="Times New Roman" w:cs="Times New Roman"/>
          <w:lang w:val="bg-BG"/>
        </w:rPr>
        <w:t xml:space="preserve">правната </w:t>
      </w:r>
      <w:r w:rsidR="006A198B" w:rsidRPr="002D1C0E">
        <w:rPr>
          <w:rFonts w:ascii="Times New Roman" w:hAnsi="Times New Roman" w:cs="Times New Roman"/>
          <w:lang w:val="bg-BG"/>
        </w:rPr>
        <w:t xml:space="preserve">промяна на самоличността (виж, </w:t>
      </w:r>
      <w:r w:rsidR="006A198B" w:rsidRPr="002D1C0E">
        <w:rPr>
          <w:rFonts w:ascii="Times New Roman" w:hAnsi="Times New Roman" w:cs="Times New Roman"/>
          <w:i/>
          <w:iCs/>
          <w:lang w:val="bg-BG"/>
        </w:rPr>
        <w:t>mutatis mutandis</w:t>
      </w:r>
      <w:r w:rsidR="006A198B" w:rsidRPr="002D1C0E">
        <w:rPr>
          <w:rFonts w:ascii="Times New Roman" w:hAnsi="Times New Roman" w:cs="Times New Roman"/>
          <w:lang w:val="bg-BG"/>
        </w:rPr>
        <w:t xml:space="preserve">, A.P., Garçon и Nicot срещу Франция, № 79885/12 и 2 други, § 142, 6 април 2017 г., </w:t>
      </w:r>
      <w:r w:rsidR="006A198B" w:rsidRPr="002D1C0E">
        <w:rPr>
          <w:rFonts w:ascii="Times New Roman" w:hAnsi="Times New Roman" w:cs="Times New Roman"/>
          <w:i/>
          <w:iCs/>
          <w:lang w:val="bg-BG"/>
        </w:rPr>
        <w:t>S.V. срещу Италия</w:t>
      </w:r>
      <w:r w:rsidR="006A198B" w:rsidRPr="002D1C0E">
        <w:rPr>
          <w:rFonts w:ascii="Times New Roman" w:hAnsi="Times New Roman" w:cs="Times New Roman"/>
          <w:lang w:val="bg-BG"/>
        </w:rPr>
        <w:t xml:space="preserve">, № 55216/08, § 69, 11 октомври 2018 г., и </w:t>
      </w:r>
      <w:r w:rsidR="006A198B" w:rsidRPr="002D1C0E">
        <w:rPr>
          <w:rFonts w:ascii="Times New Roman" w:hAnsi="Times New Roman" w:cs="Times New Roman"/>
          <w:i/>
          <w:iCs/>
          <w:lang w:val="bg-BG"/>
        </w:rPr>
        <w:t>Y.T. срещу България</w:t>
      </w:r>
      <w:r w:rsidR="006A198B" w:rsidRPr="002D1C0E">
        <w:rPr>
          <w:rFonts w:ascii="Times New Roman" w:hAnsi="Times New Roman" w:cs="Times New Roman"/>
          <w:lang w:val="bg-BG"/>
        </w:rPr>
        <w:t>, цитирано по-горе, § 70).</w:t>
      </w:r>
    </w:p>
    <w:bookmarkStart w:id="7" w:name="Para16"/>
    <w:p w:rsidR="00F60978" w:rsidRDefault="00165A00" w:rsidP="008F6278">
      <w:pPr>
        <w:pStyle w:val="JuPara"/>
        <w:rPr>
          <w:rFonts w:ascii="Times New Roman" w:hAnsi="Times New Roman" w:cs="Times New Roman"/>
          <w:lang w:val="bg-BG"/>
        </w:rPr>
      </w:pPr>
      <w:r w:rsidRPr="002D1C0E">
        <w:rPr>
          <w:rFonts w:ascii="Times New Roman" w:hAnsi="Times New Roman" w:cs="Times New Roman"/>
          <w:lang w:val="bg-BG"/>
        </w:rPr>
        <w:fldChar w:fldCharType="begin"/>
      </w:r>
      <w:r w:rsidRPr="002D1C0E">
        <w:rPr>
          <w:rFonts w:ascii="Times New Roman" w:hAnsi="Times New Roman" w:cs="Times New Roman"/>
          <w:lang w:val="bg-BG"/>
        </w:rPr>
        <w:instrText xml:space="preserve"> SEQ level0 \*arabic </w:instrText>
      </w:r>
      <w:r w:rsidRPr="002D1C0E">
        <w:rPr>
          <w:rFonts w:ascii="Times New Roman" w:hAnsi="Times New Roman" w:cs="Times New Roman"/>
          <w:lang w:val="bg-BG"/>
        </w:rPr>
        <w:fldChar w:fldCharType="separate"/>
      </w:r>
      <w:r w:rsidR="008F6278" w:rsidRPr="002D1C0E">
        <w:rPr>
          <w:rFonts w:ascii="Times New Roman" w:hAnsi="Times New Roman" w:cs="Times New Roman"/>
          <w:noProof/>
          <w:lang w:val="bg-BG"/>
        </w:rPr>
        <w:t>15</w:t>
      </w:r>
      <w:r w:rsidRPr="002D1C0E">
        <w:rPr>
          <w:rFonts w:ascii="Times New Roman" w:hAnsi="Times New Roman" w:cs="Times New Roman"/>
          <w:lang w:val="bg-BG"/>
        </w:rPr>
        <w:fldChar w:fldCharType="end"/>
      </w:r>
      <w:bookmarkEnd w:id="7"/>
      <w:r w:rsidRPr="002D1C0E">
        <w:rPr>
          <w:rFonts w:ascii="Times New Roman" w:hAnsi="Times New Roman" w:cs="Times New Roman"/>
          <w:lang w:val="bg-BG"/>
        </w:rPr>
        <w:t>.  </w:t>
      </w:r>
      <w:r w:rsidR="00080789" w:rsidRPr="002D1C0E">
        <w:rPr>
          <w:rFonts w:ascii="Times New Roman" w:hAnsi="Times New Roman" w:cs="Times New Roman"/>
          <w:lang w:val="bg-BG"/>
        </w:rPr>
        <w:t xml:space="preserve">Съдът отбелязва, че </w:t>
      </w:r>
      <w:r w:rsidR="00F74341" w:rsidRPr="002D1C0E">
        <w:rPr>
          <w:rFonts w:ascii="Times New Roman" w:hAnsi="Times New Roman" w:cs="Times New Roman"/>
          <w:lang w:val="bg-BG"/>
        </w:rPr>
        <w:t>районният</w:t>
      </w:r>
      <w:r w:rsidR="00080789" w:rsidRPr="002D1C0E">
        <w:rPr>
          <w:rFonts w:ascii="Times New Roman" w:hAnsi="Times New Roman" w:cs="Times New Roman"/>
          <w:lang w:val="bg-BG"/>
        </w:rPr>
        <w:t xml:space="preserve"> съд е </w:t>
      </w:r>
      <w:r w:rsidR="00F74341" w:rsidRPr="002D1C0E">
        <w:rPr>
          <w:rFonts w:ascii="Times New Roman" w:hAnsi="Times New Roman" w:cs="Times New Roman"/>
          <w:lang w:val="bg-BG"/>
        </w:rPr>
        <w:t>уважил</w:t>
      </w:r>
      <w:r w:rsidR="00080789" w:rsidRPr="002D1C0E">
        <w:rPr>
          <w:rFonts w:ascii="Times New Roman" w:hAnsi="Times New Roman" w:cs="Times New Roman"/>
          <w:lang w:val="bg-BG"/>
        </w:rPr>
        <w:t xml:space="preserve"> искането на жалбоподателката след анализ на нейната индивидуална ситуация и мотивите </w:t>
      </w:r>
      <w:r w:rsidR="00F74341" w:rsidRPr="002D1C0E">
        <w:rPr>
          <w:rFonts w:ascii="Times New Roman" w:hAnsi="Times New Roman" w:cs="Times New Roman"/>
          <w:lang w:val="bg-BG"/>
        </w:rPr>
        <w:t>ѝ</w:t>
      </w:r>
      <w:r w:rsidR="00080789" w:rsidRPr="002D1C0E">
        <w:rPr>
          <w:rFonts w:ascii="Times New Roman" w:hAnsi="Times New Roman" w:cs="Times New Roman"/>
          <w:lang w:val="bg-BG"/>
        </w:rPr>
        <w:t xml:space="preserve">, като е приложил националното законодателство в светлината на член 8 от Конвенцията (вижте параграф 3 по-горе), което изглежда съответства на широко разпространената практика </w:t>
      </w:r>
      <w:r w:rsidR="00285C9C">
        <w:rPr>
          <w:rFonts w:ascii="Times New Roman" w:hAnsi="Times New Roman" w:cs="Times New Roman"/>
          <w:lang w:val="bg-BG"/>
        </w:rPr>
        <w:t>сред</w:t>
      </w:r>
      <w:r w:rsidR="00080789" w:rsidRPr="002D1C0E">
        <w:rPr>
          <w:rFonts w:ascii="Times New Roman" w:hAnsi="Times New Roman" w:cs="Times New Roman"/>
          <w:lang w:val="bg-BG"/>
        </w:rPr>
        <w:t xml:space="preserve"> съдилищата </w:t>
      </w:r>
      <w:r w:rsidR="00285C9C">
        <w:rPr>
          <w:rFonts w:ascii="Times New Roman" w:hAnsi="Times New Roman" w:cs="Times New Roman"/>
          <w:lang w:val="bg-BG"/>
        </w:rPr>
        <w:t>от</w:t>
      </w:r>
      <w:r w:rsidR="00080789" w:rsidRPr="002D1C0E">
        <w:rPr>
          <w:rFonts w:ascii="Times New Roman" w:hAnsi="Times New Roman" w:cs="Times New Roman"/>
          <w:lang w:val="bg-BG"/>
        </w:rPr>
        <w:t xml:space="preserve"> първа и втора инстанция (</w:t>
      </w:r>
      <w:r w:rsidR="00080789" w:rsidRPr="002D1C0E">
        <w:rPr>
          <w:rFonts w:ascii="Times New Roman" w:hAnsi="Times New Roman" w:cs="Times New Roman"/>
          <w:i/>
          <w:iCs/>
          <w:lang w:val="bg-BG"/>
        </w:rPr>
        <w:t>Y.T. срещу България</w:t>
      </w:r>
      <w:r w:rsidR="00080789" w:rsidRPr="002D1C0E">
        <w:rPr>
          <w:rFonts w:ascii="Times New Roman" w:hAnsi="Times New Roman" w:cs="Times New Roman"/>
          <w:lang w:val="bg-BG"/>
        </w:rPr>
        <w:t xml:space="preserve">, цитирано по-горе, §§ 24-30). Въпреки това той отбелязва, че когато </w:t>
      </w:r>
      <w:r w:rsidR="00F74341" w:rsidRPr="002D1C0E">
        <w:rPr>
          <w:rFonts w:ascii="Times New Roman" w:hAnsi="Times New Roman" w:cs="Times New Roman"/>
          <w:lang w:val="bg-BG"/>
        </w:rPr>
        <w:t>о</w:t>
      </w:r>
      <w:r w:rsidR="00080789" w:rsidRPr="002D1C0E">
        <w:rPr>
          <w:rFonts w:ascii="Times New Roman" w:hAnsi="Times New Roman" w:cs="Times New Roman"/>
          <w:lang w:val="bg-BG"/>
        </w:rPr>
        <w:t>кръжният съд отмен</w:t>
      </w:r>
      <w:r w:rsidR="00F74341" w:rsidRPr="002D1C0E">
        <w:rPr>
          <w:rFonts w:ascii="Times New Roman" w:hAnsi="Times New Roman" w:cs="Times New Roman"/>
          <w:lang w:val="bg-BG"/>
        </w:rPr>
        <w:t>я</w:t>
      </w:r>
      <w:r w:rsidR="00080789" w:rsidRPr="002D1C0E">
        <w:rPr>
          <w:rFonts w:ascii="Times New Roman" w:hAnsi="Times New Roman" w:cs="Times New Roman"/>
          <w:lang w:val="bg-BG"/>
        </w:rPr>
        <w:t xml:space="preserve"> това решение и отхвърл</w:t>
      </w:r>
      <w:r w:rsidR="00F74341" w:rsidRPr="002D1C0E">
        <w:rPr>
          <w:rFonts w:ascii="Times New Roman" w:hAnsi="Times New Roman" w:cs="Times New Roman"/>
          <w:lang w:val="bg-BG"/>
        </w:rPr>
        <w:t>я</w:t>
      </w:r>
      <w:r w:rsidR="00080789" w:rsidRPr="002D1C0E">
        <w:rPr>
          <w:rFonts w:ascii="Times New Roman" w:hAnsi="Times New Roman" w:cs="Times New Roman"/>
          <w:lang w:val="bg-BG"/>
        </w:rPr>
        <w:t xml:space="preserve"> </w:t>
      </w:r>
      <w:r w:rsidR="00F74341" w:rsidRPr="002D1C0E">
        <w:rPr>
          <w:rFonts w:ascii="Times New Roman" w:hAnsi="Times New Roman" w:cs="Times New Roman"/>
          <w:lang w:val="bg-BG"/>
        </w:rPr>
        <w:t>иска</w:t>
      </w:r>
      <w:r w:rsidR="00080789" w:rsidRPr="002D1C0E">
        <w:rPr>
          <w:rFonts w:ascii="Times New Roman" w:hAnsi="Times New Roman" w:cs="Times New Roman"/>
          <w:lang w:val="bg-BG"/>
        </w:rPr>
        <w:t xml:space="preserve"> на жалбоподател</w:t>
      </w:r>
      <w:r w:rsidR="00F74341" w:rsidRPr="002D1C0E">
        <w:rPr>
          <w:rFonts w:ascii="Times New Roman" w:hAnsi="Times New Roman" w:cs="Times New Roman"/>
          <w:lang w:val="bg-BG"/>
        </w:rPr>
        <w:t>ката</w:t>
      </w:r>
      <w:r w:rsidR="00080789" w:rsidRPr="002D1C0E">
        <w:rPr>
          <w:rFonts w:ascii="Times New Roman" w:hAnsi="Times New Roman" w:cs="Times New Roman"/>
          <w:lang w:val="bg-BG"/>
        </w:rPr>
        <w:t xml:space="preserve">, той не </w:t>
      </w:r>
      <w:r w:rsidR="00285C9C">
        <w:rPr>
          <w:rFonts w:ascii="Times New Roman" w:hAnsi="Times New Roman" w:cs="Times New Roman"/>
          <w:lang w:val="bg-BG"/>
        </w:rPr>
        <w:t xml:space="preserve">взема предвид </w:t>
      </w:r>
      <w:r w:rsidR="00080789" w:rsidRPr="002D1C0E">
        <w:rPr>
          <w:rFonts w:ascii="Times New Roman" w:hAnsi="Times New Roman" w:cs="Times New Roman"/>
          <w:lang w:val="bg-BG"/>
        </w:rPr>
        <w:t xml:space="preserve"> мотивите </w:t>
      </w:r>
      <w:r w:rsidR="00285C9C">
        <w:rPr>
          <w:rFonts w:ascii="Times New Roman" w:hAnsi="Times New Roman" w:cs="Times New Roman"/>
          <w:lang w:val="bg-BG"/>
        </w:rPr>
        <w:t>ѝ</w:t>
      </w:r>
      <w:r w:rsidR="00080789" w:rsidRPr="002D1C0E">
        <w:rPr>
          <w:rFonts w:ascii="Times New Roman" w:hAnsi="Times New Roman" w:cs="Times New Roman"/>
          <w:lang w:val="bg-BG"/>
        </w:rPr>
        <w:t xml:space="preserve">: </w:t>
      </w:r>
      <w:r w:rsidR="00F60978">
        <w:rPr>
          <w:rFonts w:ascii="Times New Roman" w:hAnsi="Times New Roman" w:cs="Times New Roman"/>
          <w:lang w:val="bg-BG"/>
        </w:rPr>
        <w:t xml:space="preserve">той </w:t>
      </w:r>
      <w:r w:rsidR="00080789" w:rsidRPr="002D1C0E">
        <w:rPr>
          <w:rFonts w:ascii="Times New Roman" w:hAnsi="Times New Roman" w:cs="Times New Roman"/>
          <w:lang w:val="bg-BG"/>
        </w:rPr>
        <w:t xml:space="preserve">просто </w:t>
      </w:r>
      <w:r w:rsidR="00F74341" w:rsidRPr="002D1C0E">
        <w:rPr>
          <w:rFonts w:ascii="Times New Roman" w:hAnsi="Times New Roman" w:cs="Times New Roman"/>
          <w:lang w:val="bg-BG"/>
        </w:rPr>
        <w:t xml:space="preserve">е </w:t>
      </w:r>
      <w:r w:rsidR="00F60978">
        <w:rPr>
          <w:rFonts w:ascii="Times New Roman" w:hAnsi="Times New Roman" w:cs="Times New Roman"/>
          <w:lang w:val="bg-BG"/>
        </w:rPr>
        <w:t>заявил</w:t>
      </w:r>
      <w:r w:rsidR="00080789" w:rsidRPr="002D1C0E">
        <w:rPr>
          <w:rFonts w:ascii="Times New Roman" w:hAnsi="Times New Roman" w:cs="Times New Roman"/>
          <w:lang w:val="bg-BG"/>
        </w:rPr>
        <w:t xml:space="preserve">, че не може да се счита </w:t>
      </w:r>
      <w:r w:rsidR="00F74341" w:rsidRPr="002D1C0E">
        <w:rPr>
          <w:rFonts w:ascii="Times New Roman" w:hAnsi="Times New Roman" w:cs="Times New Roman"/>
          <w:lang w:val="bg-BG"/>
        </w:rPr>
        <w:t>за законно</w:t>
      </w:r>
      <w:r w:rsidR="00080789" w:rsidRPr="002D1C0E">
        <w:rPr>
          <w:rFonts w:ascii="Times New Roman" w:hAnsi="Times New Roman" w:cs="Times New Roman"/>
          <w:lang w:val="bg-BG"/>
        </w:rPr>
        <w:t xml:space="preserve"> дадено лице </w:t>
      </w:r>
      <w:r w:rsidR="00F74341" w:rsidRPr="002D1C0E">
        <w:rPr>
          <w:rFonts w:ascii="Times New Roman" w:hAnsi="Times New Roman" w:cs="Times New Roman"/>
          <w:lang w:val="bg-BG"/>
        </w:rPr>
        <w:t xml:space="preserve">да бъде </w:t>
      </w:r>
      <w:r w:rsidR="00080789" w:rsidRPr="002D1C0E">
        <w:rPr>
          <w:rFonts w:ascii="Times New Roman" w:hAnsi="Times New Roman" w:cs="Times New Roman"/>
          <w:lang w:val="bg-BG"/>
        </w:rPr>
        <w:t xml:space="preserve">от противоположния пол на този, чиито физиологични характеристики </w:t>
      </w:r>
      <w:r w:rsidR="00F74341" w:rsidRPr="002D1C0E">
        <w:rPr>
          <w:rFonts w:ascii="Times New Roman" w:hAnsi="Times New Roman" w:cs="Times New Roman"/>
          <w:lang w:val="bg-BG"/>
        </w:rPr>
        <w:t xml:space="preserve">е имал </w:t>
      </w:r>
      <w:r w:rsidR="00080789" w:rsidRPr="002D1C0E">
        <w:rPr>
          <w:rFonts w:ascii="Times New Roman" w:hAnsi="Times New Roman" w:cs="Times New Roman"/>
          <w:lang w:val="bg-BG"/>
        </w:rPr>
        <w:t xml:space="preserve">при раждането, че социално-психологическият стремеж на индивида не може сам по себе си да оправдае промяна </w:t>
      </w:r>
      <w:r w:rsidR="00F74341" w:rsidRPr="002D1C0E">
        <w:rPr>
          <w:rFonts w:ascii="Times New Roman" w:hAnsi="Times New Roman" w:cs="Times New Roman"/>
          <w:lang w:val="bg-BG"/>
        </w:rPr>
        <w:t>на</w:t>
      </w:r>
      <w:r w:rsidR="00080789" w:rsidRPr="002D1C0E">
        <w:rPr>
          <w:rFonts w:ascii="Times New Roman" w:hAnsi="Times New Roman" w:cs="Times New Roman"/>
          <w:lang w:val="bg-BG"/>
        </w:rPr>
        <w:t xml:space="preserve"> гражданското състояние и че националното законодателство не позволява понятието пол </w:t>
      </w:r>
      <w:r w:rsidR="00F74341" w:rsidRPr="002D1C0E">
        <w:rPr>
          <w:rFonts w:ascii="Times New Roman" w:hAnsi="Times New Roman" w:cs="Times New Roman"/>
          <w:lang w:val="bg-BG"/>
        </w:rPr>
        <w:t xml:space="preserve">да се тълкува </w:t>
      </w:r>
      <w:r w:rsidR="00080789" w:rsidRPr="002D1C0E">
        <w:rPr>
          <w:rFonts w:ascii="Times New Roman" w:hAnsi="Times New Roman" w:cs="Times New Roman"/>
          <w:lang w:val="bg-BG"/>
        </w:rPr>
        <w:t xml:space="preserve">по друг начин освен като биологично състояние, </w:t>
      </w:r>
      <w:r w:rsidR="00F74341" w:rsidRPr="002D1C0E">
        <w:rPr>
          <w:rFonts w:ascii="Times New Roman" w:hAnsi="Times New Roman" w:cs="Times New Roman"/>
          <w:lang w:val="bg-BG"/>
        </w:rPr>
        <w:t>установено</w:t>
      </w:r>
      <w:r w:rsidR="00080789" w:rsidRPr="002D1C0E">
        <w:rPr>
          <w:rFonts w:ascii="Times New Roman" w:hAnsi="Times New Roman" w:cs="Times New Roman"/>
          <w:lang w:val="bg-BG"/>
        </w:rPr>
        <w:t xml:space="preserve"> при раждането </w:t>
      </w:r>
    </w:p>
    <w:p w:rsidR="009C63E0" w:rsidRPr="002D1C0E" w:rsidRDefault="00080789" w:rsidP="00226489">
      <w:pPr>
        <w:pStyle w:val="JuPara"/>
        <w:ind w:firstLine="0"/>
        <w:rPr>
          <w:rFonts w:ascii="Times New Roman" w:hAnsi="Times New Roman" w:cs="Times New Roman"/>
          <w:lang w:val="bg-BG"/>
        </w:rPr>
      </w:pPr>
      <w:r w:rsidRPr="002D1C0E">
        <w:rPr>
          <w:rFonts w:ascii="Times New Roman" w:hAnsi="Times New Roman" w:cs="Times New Roman"/>
          <w:lang w:val="bg-BG"/>
        </w:rPr>
        <w:t xml:space="preserve">(параграф 4 по-горе). </w:t>
      </w:r>
      <w:r w:rsidR="00F60978">
        <w:rPr>
          <w:rFonts w:ascii="Times New Roman" w:hAnsi="Times New Roman" w:cs="Times New Roman"/>
          <w:lang w:val="bg-BG"/>
        </w:rPr>
        <w:t xml:space="preserve">Така </w:t>
      </w:r>
      <w:r w:rsidRPr="002D1C0E">
        <w:rPr>
          <w:rFonts w:ascii="Times New Roman" w:hAnsi="Times New Roman" w:cs="Times New Roman"/>
          <w:lang w:val="bg-BG"/>
        </w:rPr>
        <w:t xml:space="preserve">, макар </w:t>
      </w:r>
      <w:r w:rsidR="00F60978">
        <w:rPr>
          <w:rFonts w:ascii="Times New Roman" w:hAnsi="Times New Roman" w:cs="Times New Roman"/>
          <w:lang w:val="bg-BG"/>
        </w:rPr>
        <w:t xml:space="preserve">и да отбелязва </w:t>
      </w:r>
      <w:r w:rsidR="00BF79FC" w:rsidRPr="002D1C0E">
        <w:rPr>
          <w:rFonts w:ascii="Times New Roman" w:hAnsi="Times New Roman" w:cs="Times New Roman"/>
          <w:lang w:val="bg-BG"/>
        </w:rPr>
        <w:t>въз основа на медицинските експертизи</w:t>
      </w:r>
      <w:r w:rsidRPr="002D1C0E">
        <w:rPr>
          <w:rFonts w:ascii="Times New Roman" w:hAnsi="Times New Roman" w:cs="Times New Roman"/>
          <w:lang w:val="bg-BG"/>
        </w:rPr>
        <w:t xml:space="preserve">, че жалбоподателката е </w:t>
      </w:r>
      <w:r w:rsidR="00F60978">
        <w:rPr>
          <w:rFonts w:ascii="Times New Roman" w:hAnsi="Times New Roman" w:cs="Times New Roman"/>
          <w:lang w:val="bg-BG"/>
        </w:rPr>
        <w:t xml:space="preserve">започнала процес </w:t>
      </w:r>
      <w:r w:rsidRPr="002D1C0E">
        <w:rPr>
          <w:rFonts w:ascii="Times New Roman" w:hAnsi="Times New Roman" w:cs="Times New Roman"/>
          <w:lang w:val="bg-BG"/>
        </w:rPr>
        <w:t>на сексуален преход, променяйки външния си вид</w:t>
      </w:r>
      <w:r w:rsidR="00BF79FC" w:rsidRPr="002D1C0E">
        <w:rPr>
          <w:rFonts w:ascii="Times New Roman" w:hAnsi="Times New Roman" w:cs="Times New Roman"/>
          <w:lang w:val="bg-BG"/>
        </w:rPr>
        <w:t>,</w:t>
      </w:r>
      <w:r w:rsidRPr="002D1C0E">
        <w:rPr>
          <w:rFonts w:ascii="Times New Roman" w:hAnsi="Times New Roman" w:cs="Times New Roman"/>
          <w:lang w:val="bg-BG"/>
        </w:rPr>
        <w:t xml:space="preserve"> и че </w:t>
      </w:r>
      <w:r w:rsidR="00BF79FC" w:rsidRPr="002D1C0E">
        <w:rPr>
          <w:rFonts w:ascii="Times New Roman" w:hAnsi="Times New Roman" w:cs="Times New Roman"/>
          <w:lang w:val="bg-BG"/>
        </w:rPr>
        <w:t xml:space="preserve">от много години </w:t>
      </w:r>
      <w:r w:rsidRPr="002D1C0E">
        <w:rPr>
          <w:rFonts w:ascii="Times New Roman" w:hAnsi="Times New Roman" w:cs="Times New Roman"/>
          <w:lang w:val="bg-BG"/>
        </w:rPr>
        <w:t xml:space="preserve">се определя като </w:t>
      </w:r>
      <w:r w:rsidR="00BF79FC" w:rsidRPr="002D1C0E">
        <w:rPr>
          <w:rFonts w:ascii="Times New Roman" w:hAnsi="Times New Roman" w:cs="Times New Roman"/>
          <w:lang w:val="bg-BG"/>
        </w:rPr>
        <w:t>лице от женски пол</w:t>
      </w:r>
      <w:r w:rsidRPr="002D1C0E">
        <w:rPr>
          <w:rFonts w:ascii="Times New Roman" w:hAnsi="Times New Roman" w:cs="Times New Roman"/>
          <w:lang w:val="bg-BG"/>
        </w:rPr>
        <w:t>, той счита, че общ</w:t>
      </w:r>
      <w:r w:rsidR="00F60978">
        <w:rPr>
          <w:rFonts w:ascii="Times New Roman" w:hAnsi="Times New Roman" w:cs="Times New Roman"/>
          <w:lang w:val="bg-BG"/>
        </w:rPr>
        <w:t xml:space="preserve">ественият </w:t>
      </w:r>
      <w:r w:rsidRPr="002D1C0E">
        <w:rPr>
          <w:rFonts w:ascii="Times New Roman" w:hAnsi="Times New Roman" w:cs="Times New Roman"/>
          <w:lang w:val="bg-BG"/>
        </w:rPr>
        <w:t xml:space="preserve"> интерес изисква да не </w:t>
      </w:r>
      <w:r w:rsidR="00BF79FC" w:rsidRPr="002D1C0E">
        <w:rPr>
          <w:rFonts w:ascii="Times New Roman" w:hAnsi="Times New Roman" w:cs="Times New Roman"/>
          <w:lang w:val="bg-BG"/>
        </w:rPr>
        <w:t>се разреши</w:t>
      </w:r>
      <w:r w:rsidRPr="002D1C0E">
        <w:rPr>
          <w:rFonts w:ascii="Times New Roman" w:hAnsi="Times New Roman" w:cs="Times New Roman"/>
          <w:lang w:val="bg-BG"/>
        </w:rPr>
        <w:t xml:space="preserve"> </w:t>
      </w:r>
      <w:r w:rsidR="00BF79FC" w:rsidRPr="002D1C0E">
        <w:rPr>
          <w:rFonts w:ascii="Times New Roman" w:hAnsi="Times New Roman" w:cs="Times New Roman"/>
          <w:lang w:val="bg-BG"/>
        </w:rPr>
        <w:t>юридическа</w:t>
      </w:r>
      <w:r w:rsidRPr="002D1C0E">
        <w:rPr>
          <w:rFonts w:ascii="Times New Roman" w:hAnsi="Times New Roman" w:cs="Times New Roman"/>
          <w:lang w:val="bg-BG"/>
        </w:rPr>
        <w:t xml:space="preserve"> </w:t>
      </w:r>
      <w:r w:rsidR="00BF79FC" w:rsidRPr="002D1C0E">
        <w:rPr>
          <w:rFonts w:ascii="Times New Roman" w:hAnsi="Times New Roman" w:cs="Times New Roman"/>
          <w:lang w:val="bg-BG"/>
        </w:rPr>
        <w:t>про</w:t>
      </w:r>
      <w:r w:rsidRPr="002D1C0E">
        <w:rPr>
          <w:rFonts w:ascii="Times New Roman" w:hAnsi="Times New Roman" w:cs="Times New Roman"/>
          <w:lang w:val="bg-BG"/>
        </w:rPr>
        <w:t xml:space="preserve">мяна на пола (вижте параграф 4 по-горе). Той не развива </w:t>
      </w:r>
      <w:r w:rsidR="00F60978">
        <w:rPr>
          <w:rFonts w:ascii="Times New Roman" w:hAnsi="Times New Roman" w:cs="Times New Roman"/>
          <w:lang w:val="bg-BG"/>
        </w:rPr>
        <w:t>мотиви</w:t>
      </w:r>
      <w:r w:rsidRPr="002D1C0E">
        <w:rPr>
          <w:rFonts w:ascii="Times New Roman" w:hAnsi="Times New Roman" w:cs="Times New Roman"/>
          <w:lang w:val="bg-BG"/>
        </w:rPr>
        <w:t xml:space="preserve"> относно </w:t>
      </w:r>
      <w:r w:rsidR="00F60978">
        <w:rPr>
          <w:rFonts w:ascii="Times New Roman" w:hAnsi="Times New Roman" w:cs="Times New Roman"/>
          <w:lang w:val="bg-BG"/>
        </w:rPr>
        <w:t xml:space="preserve">естеството </w:t>
      </w:r>
      <w:r w:rsidRPr="002D1C0E">
        <w:rPr>
          <w:rFonts w:ascii="Times New Roman" w:hAnsi="Times New Roman" w:cs="Times New Roman"/>
          <w:lang w:val="bg-BG"/>
        </w:rPr>
        <w:t>на този общ</w:t>
      </w:r>
      <w:r w:rsidR="00F60978">
        <w:rPr>
          <w:rFonts w:ascii="Times New Roman" w:hAnsi="Times New Roman" w:cs="Times New Roman"/>
          <w:lang w:val="bg-BG"/>
        </w:rPr>
        <w:t xml:space="preserve">ествен </w:t>
      </w:r>
      <w:r w:rsidRPr="002D1C0E">
        <w:rPr>
          <w:rFonts w:ascii="Times New Roman" w:hAnsi="Times New Roman" w:cs="Times New Roman"/>
          <w:lang w:val="bg-BG"/>
        </w:rPr>
        <w:t xml:space="preserve">интерес, а се ограничава до позоваване на съществуващата правна </w:t>
      </w:r>
      <w:r w:rsidR="00F60978">
        <w:rPr>
          <w:rFonts w:ascii="Times New Roman" w:hAnsi="Times New Roman" w:cs="Times New Roman"/>
          <w:lang w:val="bg-BG"/>
        </w:rPr>
        <w:t>рамка</w:t>
      </w:r>
      <w:r w:rsidRPr="002D1C0E">
        <w:rPr>
          <w:rFonts w:ascii="Times New Roman" w:hAnsi="Times New Roman" w:cs="Times New Roman"/>
          <w:lang w:val="bg-BG"/>
        </w:rPr>
        <w:t xml:space="preserve"> и български</w:t>
      </w:r>
      <w:r w:rsidR="00BF79FC" w:rsidRPr="002D1C0E">
        <w:rPr>
          <w:rFonts w:ascii="Times New Roman" w:hAnsi="Times New Roman" w:cs="Times New Roman"/>
          <w:lang w:val="bg-BG"/>
        </w:rPr>
        <w:t>те</w:t>
      </w:r>
      <w:r w:rsidRPr="002D1C0E">
        <w:rPr>
          <w:rFonts w:ascii="Times New Roman" w:hAnsi="Times New Roman" w:cs="Times New Roman"/>
          <w:lang w:val="bg-BG"/>
        </w:rPr>
        <w:t xml:space="preserve"> християнски традиции. </w:t>
      </w:r>
      <w:r w:rsidR="00F60978" w:rsidRPr="00F60978">
        <w:rPr>
          <w:rFonts w:ascii="Times New Roman" w:hAnsi="Times New Roman" w:cs="Times New Roman"/>
          <w:lang w:val="bg-BG"/>
        </w:rPr>
        <w:t xml:space="preserve">Той не е направил реална </w:t>
      </w:r>
      <w:r w:rsidR="00226489">
        <w:rPr>
          <w:rFonts w:ascii="Times New Roman" w:hAnsi="Times New Roman" w:cs="Times New Roman"/>
          <w:lang w:val="bg-BG"/>
        </w:rPr>
        <w:t>съпоставка</w:t>
      </w:r>
      <w:r w:rsidRPr="002D1C0E">
        <w:rPr>
          <w:rFonts w:ascii="Times New Roman" w:hAnsi="Times New Roman" w:cs="Times New Roman"/>
          <w:lang w:val="bg-BG"/>
        </w:rPr>
        <w:t xml:space="preserve">, </w:t>
      </w:r>
      <w:r w:rsidR="00226489">
        <w:rPr>
          <w:rFonts w:ascii="Times New Roman" w:hAnsi="Times New Roman" w:cs="Times New Roman"/>
          <w:lang w:val="bg-BG"/>
        </w:rPr>
        <w:t xml:space="preserve">при </w:t>
      </w:r>
      <w:r w:rsidR="00F60978">
        <w:rPr>
          <w:rFonts w:ascii="Times New Roman" w:hAnsi="Times New Roman" w:cs="Times New Roman"/>
          <w:lang w:val="bg-BG"/>
        </w:rPr>
        <w:t xml:space="preserve"> </w:t>
      </w:r>
      <w:r w:rsidR="00226489">
        <w:rPr>
          <w:rFonts w:ascii="Times New Roman" w:hAnsi="Times New Roman" w:cs="Times New Roman"/>
          <w:lang w:val="bg-BG"/>
        </w:rPr>
        <w:t xml:space="preserve"> </w:t>
      </w:r>
      <w:r w:rsidRPr="002D1C0E">
        <w:rPr>
          <w:rFonts w:ascii="Times New Roman" w:hAnsi="Times New Roman" w:cs="Times New Roman"/>
          <w:lang w:val="bg-BG"/>
        </w:rPr>
        <w:t>зачита</w:t>
      </w:r>
      <w:r w:rsidR="00226489">
        <w:rPr>
          <w:rFonts w:ascii="Times New Roman" w:hAnsi="Times New Roman" w:cs="Times New Roman"/>
          <w:lang w:val="bg-BG"/>
        </w:rPr>
        <w:t>не на</w:t>
      </w:r>
      <w:r w:rsidRPr="002D1C0E">
        <w:rPr>
          <w:rFonts w:ascii="Times New Roman" w:hAnsi="Times New Roman" w:cs="Times New Roman"/>
          <w:lang w:val="bg-BG"/>
        </w:rPr>
        <w:t xml:space="preserve"> свободата на преценка, с която се ползват националните власти,</w:t>
      </w:r>
      <w:r w:rsidR="00226489">
        <w:rPr>
          <w:rFonts w:ascii="Times New Roman" w:hAnsi="Times New Roman" w:cs="Times New Roman"/>
          <w:lang w:val="bg-BG"/>
        </w:rPr>
        <w:t xml:space="preserve"> между </w:t>
      </w:r>
      <w:r w:rsidR="00BF79FC" w:rsidRPr="002D1C0E">
        <w:rPr>
          <w:rFonts w:ascii="Times New Roman" w:hAnsi="Times New Roman" w:cs="Times New Roman"/>
          <w:lang w:val="bg-BG"/>
        </w:rPr>
        <w:t xml:space="preserve"> </w:t>
      </w:r>
      <w:r w:rsidRPr="002D1C0E">
        <w:rPr>
          <w:rFonts w:ascii="Times New Roman" w:hAnsi="Times New Roman" w:cs="Times New Roman"/>
          <w:lang w:val="bg-BG"/>
        </w:rPr>
        <w:t>общ</w:t>
      </w:r>
      <w:r w:rsidR="00F60978">
        <w:rPr>
          <w:rFonts w:ascii="Times New Roman" w:hAnsi="Times New Roman" w:cs="Times New Roman"/>
          <w:lang w:val="bg-BG"/>
        </w:rPr>
        <w:t xml:space="preserve">ествения </w:t>
      </w:r>
      <w:r w:rsidRPr="002D1C0E">
        <w:rPr>
          <w:rFonts w:ascii="Times New Roman" w:hAnsi="Times New Roman" w:cs="Times New Roman"/>
          <w:lang w:val="bg-BG"/>
        </w:rPr>
        <w:t xml:space="preserve">интерес </w:t>
      </w:r>
      <w:r w:rsidR="00591B28" w:rsidRPr="002D1C0E">
        <w:rPr>
          <w:rFonts w:ascii="Times New Roman" w:hAnsi="Times New Roman" w:cs="Times New Roman"/>
          <w:lang w:val="bg-BG"/>
        </w:rPr>
        <w:t xml:space="preserve">от една страна и </w:t>
      </w:r>
      <w:r w:rsidRPr="002D1C0E">
        <w:rPr>
          <w:rFonts w:ascii="Times New Roman" w:hAnsi="Times New Roman" w:cs="Times New Roman"/>
          <w:lang w:val="bg-BG"/>
        </w:rPr>
        <w:lastRenderedPageBreak/>
        <w:t xml:space="preserve">правото на жалбоподателката </w:t>
      </w:r>
      <w:r w:rsidR="00BF79FC" w:rsidRPr="002D1C0E">
        <w:rPr>
          <w:rFonts w:ascii="Times New Roman" w:hAnsi="Times New Roman" w:cs="Times New Roman"/>
          <w:lang w:val="bg-BG"/>
        </w:rPr>
        <w:t>на</w:t>
      </w:r>
      <w:r w:rsidRPr="002D1C0E">
        <w:rPr>
          <w:rFonts w:ascii="Times New Roman" w:hAnsi="Times New Roman" w:cs="Times New Roman"/>
          <w:lang w:val="bg-BG"/>
        </w:rPr>
        <w:t xml:space="preserve"> признаване на нейната </w:t>
      </w:r>
      <w:r w:rsidR="00591B28" w:rsidRPr="002D1C0E">
        <w:rPr>
          <w:rFonts w:ascii="Times New Roman" w:hAnsi="Times New Roman" w:cs="Times New Roman"/>
          <w:lang w:val="bg-BG"/>
        </w:rPr>
        <w:t>полова</w:t>
      </w:r>
      <w:r w:rsidRPr="002D1C0E">
        <w:rPr>
          <w:rFonts w:ascii="Times New Roman" w:hAnsi="Times New Roman" w:cs="Times New Roman"/>
          <w:lang w:val="bg-BG"/>
        </w:rPr>
        <w:t xml:space="preserve"> идентичност от друга. </w:t>
      </w:r>
      <w:r w:rsidR="00226489" w:rsidRPr="00226489">
        <w:rPr>
          <w:rFonts w:ascii="Times New Roman" w:hAnsi="Times New Roman" w:cs="Times New Roman"/>
          <w:lang w:val="bg-BG"/>
        </w:rPr>
        <w:t xml:space="preserve">При тези обстоятелства Съдът не може да заключи, </w:t>
      </w:r>
      <w:r w:rsidR="00226489">
        <w:rPr>
          <w:rFonts w:ascii="Times New Roman" w:hAnsi="Times New Roman" w:cs="Times New Roman"/>
          <w:lang w:val="bg-BG"/>
        </w:rPr>
        <w:t xml:space="preserve">националният съд </w:t>
      </w:r>
      <w:r w:rsidR="00226489" w:rsidRPr="00226489">
        <w:rPr>
          <w:rFonts w:ascii="Times New Roman" w:hAnsi="Times New Roman" w:cs="Times New Roman"/>
          <w:lang w:val="bg-BG"/>
        </w:rPr>
        <w:t xml:space="preserve">е обосновал отказа си да </w:t>
      </w:r>
      <w:r w:rsidR="00226489">
        <w:rPr>
          <w:rFonts w:ascii="Times New Roman" w:hAnsi="Times New Roman" w:cs="Times New Roman"/>
          <w:lang w:val="bg-BG"/>
        </w:rPr>
        <w:t xml:space="preserve">приведе в съответствие относимите </w:t>
      </w:r>
      <w:r w:rsidR="00226489" w:rsidRPr="00226489">
        <w:rPr>
          <w:rFonts w:ascii="Times New Roman" w:hAnsi="Times New Roman" w:cs="Times New Roman"/>
          <w:lang w:val="bg-BG"/>
        </w:rPr>
        <w:t xml:space="preserve">данни от регистрите за гражданско състояние със статута на жалбоподателката </w:t>
      </w:r>
      <w:r w:rsidR="00226489">
        <w:rPr>
          <w:rFonts w:ascii="Times New Roman" w:hAnsi="Times New Roman" w:cs="Times New Roman"/>
          <w:lang w:val="bg-BG"/>
        </w:rPr>
        <w:t>на</w:t>
      </w:r>
      <w:r w:rsidR="00226489" w:rsidRPr="00226489">
        <w:rPr>
          <w:rFonts w:ascii="Times New Roman" w:hAnsi="Times New Roman" w:cs="Times New Roman"/>
          <w:lang w:val="bg-BG"/>
        </w:rPr>
        <w:t xml:space="preserve"> жена</w:t>
      </w:r>
      <w:r w:rsidR="00226489">
        <w:rPr>
          <w:rFonts w:ascii="Times New Roman" w:hAnsi="Times New Roman" w:cs="Times New Roman"/>
          <w:lang w:val="bg-BG"/>
        </w:rPr>
        <w:t>,</w:t>
      </w:r>
      <w:r w:rsidR="00226489" w:rsidRPr="00226489">
        <w:rPr>
          <w:rFonts w:ascii="Times New Roman" w:hAnsi="Times New Roman" w:cs="Times New Roman"/>
          <w:lang w:val="bg-BG"/>
        </w:rPr>
        <w:t xml:space="preserve"> със солидни основания, свързани с обществения интерес.</w:t>
      </w:r>
      <w:r w:rsidR="0027425C" w:rsidRPr="002D1C0E">
        <w:rPr>
          <w:rFonts w:ascii="Times New Roman" w:hAnsi="Times New Roman" w:cs="Times New Roman"/>
          <w:noProof/>
          <w:lang w:val="bg-BG"/>
        </w:rPr>
        <w:fldChar w:fldCharType="begin"/>
      </w:r>
      <w:r w:rsidR="0027425C" w:rsidRPr="002D1C0E">
        <w:rPr>
          <w:rFonts w:ascii="Times New Roman" w:hAnsi="Times New Roman" w:cs="Times New Roman"/>
          <w:noProof/>
          <w:lang w:val="bg-BG"/>
        </w:rPr>
        <w:instrText xml:space="preserve"> SEQ level0 \*arabic \* MERGEFORMAT </w:instrText>
      </w:r>
      <w:r w:rsidR="0027425C" w:rsidRPr="002D1C0E">
        <w:rPr>
          <w:rFonts w:ascii="Times New Roman" w:hAnsi="Times New Roman" w:cs="Times New Roman"/>
          <w:noProof/>
          <w:lang w:val="bg-BG"/>
        </w:rPr>
        <w:fldChar w:fldCharType="separate"/>
      </w:r>
      <w:r w:rsidR="008F6278" w:rsidRPr="002D1C0E">
        <w:rPr>
          <w:rFonts w:ascii="Times New Roman" w:hAnsi="Times New Roman" w:cs="Times New Roman"/>
          <w:noProof/>
          <w:lang w:val="bg-BG"/>
        </w:rPr>
        <w:t>16</w:t>
      </w:r>
      <w:r w:rsidR="0027425C" w:rsidRPr="002D1C0E">
        <w:rPr>
          <w:rFonts w:ascii="Times New Roman" w:hAnsi="Times New Roman" w:cs="Times New Roman"/>
          <w:noProof/>
          <w:lang w:val="bg-BG"/>
        </w:rPr>
        <w:fldChar w:fldCharType="end"/>
      </w:r>
      <w:r w:rsidR="00165A00" w:rsidRPr="002D1C0E">
        <w:rPr>
          <w:rFonts w:ascii="Times New Roman" w:hAnsi="Times New Roman" w:cs="Times New Roman"/>
          <w:lang w:val="bg-BG"/>
        </w:rPr>
        <w:t>.  </w:t>
      </w:r>
      <w:r w:rsidR="009C63E0" w:rsidRPr="002D1C0E">
        <w:rPr>
          <w:rFonts w:ascii="Times New Roman" w:hAnsi="Times New Roman" w:cs="Times New Roman"/>
          <w:lang w:val="bg-BG"/>
        </w:rPr>
        <w:t xml:space="preserve">Съдът отбелязва, че ВКС </w:t>
      </w:r>
      <w:r w:rsidR="00226489">
        <w:rPr>
          <w:rFonts w:ascii="Times New Roman" w:hAnsi="Times New Roman" w:cs="Times New Roman"/>
          <w:lang w:val="bg-BG"/>
        </w:rPr>
        <w:t xml:space="preserve">не допуска </w:t>
      </w:r>
      <w:r w:rsidR="009C63E0" w:rsidRPr="002D1C0E">
        <w:rPr>
          <w:rFonts w:ascii="Times New Roman" w:hAnsi="Times New Roman" w:cs="Times New Roman"/>
          <w:lang w:val="bg-BG"/>
        </w:rPr>
        <w:t xml:space="preserve"> жалбата на жалбоподателката</w:t>
      </w:r>
      <w:r w:rsidR="00226489">
        <w:rPr>
          <w:rFonts w:ascii="Times New Roman" w:hAnsi="Times New Roman" w:cs="Times New Roman"/>
          <w:lang w:val="bg-BG"/>
        </w:rPr>
        <w:t xml:space="preserve"> </w:t>
      </w:r>
      <w:r w:rsidR="009C63E0" w:rsidRPr="002D1C0E">
        <w:rPr>
          <w:rFonts w:ascii="Times New Roman" w:hAnsi="Times New Roman" w:cs="Times New Roman"/>
          <w:lang w:val="bg-BG"/>
        </w:rPr>
        <w:t xml:space="preserve">, </w:t>
      </w:r>
      <w:r w:rsidR="00226489">
        <w:rPr>
          <w:rFonts w:ascii="Times New Roman" w:hAnsi="Times New Roman" w:cs="Times New Roman"/>
          <w:lang w:val="bg-BG"/>
        </w:rPr>
        <w:t xml:space="preserve">посочвайки </w:t>
      </w:r>
      <w:r w:rsidR="009C63E0" w:rsidRPr="002D1C0E">
        <w:rPr>
          <w:rFonts w:ascii="Times New Roman" w:hAnsi="Times New Roman" w:cs="Times New Roman"/>
          <w:lang w:val="bg-BG"/>
        </w:rPr>
        <w:t xml:space="preserve"> че отказът на окръжния съд е в съответствие с неговата скорошна съдебна практика, като се позовава по-специално на </w:t>
      </w:r>
      <w:r w:rsidR="00121DC2">
        <w:rPr>
          <w:rFonts w:ascii="Times New Roman" w:hAnsi="Times New Roman" w:cs="Times New Roman"/>
          <w:lang w:val="bg-BG"/>
        </w:rPr>
        <w:t xml:space="preserve">едно единствено </w:t>
      </w:r>
      <w:r w:rsidR="009C63E0" w:rsidRPr="002D1C0E">
        <w:rPr>
          <w:rFonts w:ascii="Times New Roman" w:hAnsi="Times New Roman" w:cs="Times New Roman"/>
          <w:lang w:val="bg-BG"/>
        </w:rPr>
        <w:t xml:space="preserve">решение, прието през 2019 г., </w:t>
      </w:r>
      <w:r w:rsidR="00121DC2">
        <w:rPr>
          <w:rFonts w:ascii="Times New Roman" w:hAnsi="Times New Roman" w:cs="Times New Roman"/>
          <w:lang w:val="bg-BG"/>
        </w:rPr>
        <w:t xml:space="preserve">с което е </w:t>
      </w:r>
      <w:r w:rsidR="009C63E0" w:rsidRPr="002D1C0E">
        <w:rPr>
          <w:rFonts w:ascii="Times New Roman" w:hAnsi="Times New Roman" w:cs="Times New Roman"/>
          <w:lang w:val="bg-BG"/>
        </w:rPr>
        <w:t>потвър</w:t>
      </w:r>
      <w:r w:rsidR="00121DC2">
        <w:rPr>
          <w:rFonts w:ascii="Times New Roman" w:hAnsi="Times New Roman" w:cs="Times New Roman"/>
          <w:lang w:val="bg-BG"/>
        </w:rPr>
        <w:t xml:space="preserve">дил </w:t>
      </w:r>
      <w:r w:rsidR="009C63E0" w:rsidRPr="002D1C0E">
        <w:rPr>
          <w:rFonts w:ascii="Times New Roman" w:hAnsi="Times New Roman" w:cs="Times New Roman"/>
          <w:lang w:val="bg-BG"/>
        </w:rPr>
        <w:t xml:space="preserve">невъзможността за юридическа промяна на пола на дадено лице (параграф 5 по-горе). Според Съда обаче ВКС е произнесъл най-малко пет решения в полза на юридическото признаване на промяната на пола, три от които са </w:t>
      </w:r>
      <w:r w:rsidR="004D1984" w:rsidRPr="002D1C0E">
        <w:rPr>
          <w:rFonts w:ascii="Times New Roman" w:hAnsi="Times New Roman" w:cs="Times New Roman"/>
          <w:lang w:val="bg-BG"/>
        </w:rPr>
        <w:t>след</w:t>
      </w:r>
      <w:r w:rsidR="009C63E0" w:rsidRPr="002D1C0E">
        <w:rPr>
          <w:rFonts w:ascii="Times New Roman" w:hAnsi="Times New Roman" w:cs="Times New Roman"/>
          <w:lang w:val="bg-BG"/>
        </w:rPr>
        <w:t xml:space="preserve"> цитираното от ВКС (вж. параграфи 5 и 6 по-горе). Впоследствие ВКС отбеляза непоследователността в собствените си решения и откри</w:t>
      </w:r>
      <w:r w:rsidR="004D1984" w:rsidRPr="002D1C0E">
        <w:rPr>
          <w:rFonts w:ascii="Times New Roman" w:hAnsi="Times New Roman" w:cs="Times New Roman"/>
          <w:lang w:val="bg-BG"/>
        </w:rPr>
        <w:t>ва</w:t>
      </w:r>
      <w:r w:rsidR="009C63E0" w:rsidRPr="002D1C0E">
        <w:rPr>
          <w:rFonts w:ascii="Times New Roman" w:hAnsi="Times New Roman" w:cs="Times New Roman"/>
          <w:lang w:val="bg-BG"/>
        </w:rPr>
        <w:t xml:space="preserve"> </w:t>
      </w:r>
      <w:r w:rsidR="004D1984" w:rsidRPr="002D1C0E">
        <w:rPr>
          <w:rFonts w:ascii="Times New Roman" w:hAnsi="Times New Roman" w:cs="Times New Roman"/>
          <w:lang w:val="bg-BG"/>
        </w:rPr>
        <w:t>производство</w:t>
      </w:r>
      <w:r w:rsidR="009C63E0" w:rsidRPr="002D1C0E">
        <w:rPr>
          <w:rFonts w:ascii="Times New Roman" w:hAnsi="Times New Roman" w:cs="Times New Roman"/>
          <w:lang w:val="bg-BG"/>
        </w:rPr>
        <w:t xml:space="preserve"> </w:t>
      </w:r>
      <w:r w:rsidR="00121DC2">
        <w:rPr>
          <w:rFonts w:ascii="Times New Roman" w:hAnsi="Times New Roman" w:cs="Times New Roman"/>
          <w:lang w:val="bg-BG"/>
        </w:rPr>
        <w:t xml:space="preserve">за приемане на </w:t>
      </w:r>
      <w:r w:rsidR="009C63E0" w:rsidRPr="002D1C0E">
        <w:rPr>
          <w:rFonts w:ascii="Times New Roman" w:hAnsi="Times New Roman" w:cs="Times New Roman"/>
          <w:lang w:val="bg-BG"/>
        </w:rPr>
        <w:t xml:space="preserve">тълкувателно решение на 27 април 2020 г., т.е. само четиринадесет дни след решението за недопускане на жалбата, постановено по </w:t>
      </w:r>
      <w:r w:rsidR="004D1984" w:rsidRPr="002D1C0E">
        <w:rPr>
          <w:rFonts w:ascii="Times New Roman" w:hAnsi="Times New Roman" w:cs="Times New Roman"/>
          <w:lang w:val="bg-BG"/>
        </w:rPr>
        <w:t>това</w:t>
      </w:r>
      <w:r w:rsidR="009C63E0" w:rsidRPr="002D1C0E">
        <w:rPr>
          <w:rFonts w:ascii="Times New Roman" w:hAnsi="Times New Roman" w:cs="Times New Roman"/>
          <w:lang w:val="bg-BG"/>
        </w:rPr>
        <w:t xml:space="preserve"> дело (параграф 6 по-горе). </w:t>
      </w:r>
      <w:r w:rsidR="004D1984" w:rsidRPr="002D1C0E">
        <w:rPr>
          <w:rFonts w:ascii="Times New Roman" w:hAnsi="Times New Roman" w:cs="Times New Roman"/>
          <w:lang w:val="bg-BG"/>
        </w:rPr>
        <w:t>Поради това</w:t>
      </w:r>
      <w:r w:rsidR="009C63E0" w:rsidRPr="002D1C0E">
        <w:rPr>
          <w:rFonts w:ascii="Times New Roman" w:hAnsi="Times New Roman" w:cs="Times New Roman"/>
          <w:lang w:val="bg-BG"/>
        </w:rPr>
        <w:t xml:space="preserve"> Съдът отбелязва, че </w:t>
      </w:r>
      <w:r w:rsidR="004D1984" w:rsidRPr="002D1C0E">
        <w:rPr>
          <w:rFonts w:ascii="Times New Roman" w:hAnsi="Times New Roman" w:cs="Times New Roman"/>
          <w:lang w:val="bg-BG"/>
        </w:rPr>
        <w:t>ВКС</w:t>
      </w:r>
      <w:r w:rsidR="009C63E0" w:rsidRPr="002D1C0E">
        <w:rPr>
          <w:rFonts w:ascii="Times New Roman" w:hAnsi="Times New Roman" w:cs="Times New Roman"/>
          <w:lang w:val="bg-BG"/>
        </w:rPr>
        <w:t xml:space="preserve"> е взел решението си по отношение на жалбоподател</w:t>
      </w:r>
      <w:r w:rsidR="004D1984" w:rsidRPr="002D1C0E">
        <w:rPr>
          <w:rFonts w:ascii="Times New Roman" w:hAnsi="Times New Roman" w:cs="Times New Roman"/>
          <w:lang w:val="bg-BG"/>
        </w:rPr>
        <w:t>ката</w:t>
      </w:r>
      <w:r w:rsidR="009C63E0" w:rsidRPr="002D1C0E">
        <w:rPr>
          <w:rFonts w:ascii="Times New Roman" w:hAnsi="Times New Roman" w:cs="Times New Roman"/>
          <w:lang w:val="bg-BG"/>
        </w:rPr>
        <w:t xml:space="preserve"> в</w:t>
      </w:r>
      <w:r w:rsidR="00121DC2">
        <w:rPr>
          <w:rFonts w:ascii="Times New Roman" w:hAnsi="Times New Roman" w:cs="Times New Roman"/>
          <w:lang w:val="bg-BG"/>
        </w:rPr>
        <w:t xml:space="preserve"> обстановка </w:t>
      </w:r>
      <w:r w:rsidR="004D1984" w:rsidRPr="002D1C0E">
        <w:rPr>
          <w:rFonts w:ascii="Times New Roman" w:hAnsi="Times New Roman" w:cs="Times New Roman"/>
          <w:lang w:val="bg-BG"/>
        </w:rPr>
        <w:t xml:space="preserve">на </w:t>
      </w:r>
      <w:r w:rsidR="00121DC2">
        <w:rPr>
          <w:rFonts w:ascii="Times New Roman" w:hAnsi="Times New Roman" w:cs="Times New Roman"/>
          <w:lang w:val="bg-BG"/>
        </w:rPr>
        <w:t xml:space="preserve">собствената си противоречива </w:t>
      </w:r>
      <w:r w:rsidR="009C63E0" w:rsidRPr="002D1C0E">
        <w:rPr>
          <w:rFonts w:ascii="Times New Roman" w:hAnsi="Times New Roman" w:cs="Times New Roman"/>
          <w:lang w:val="bg-BG"/>
        </w:rPr>
        <w:t xml:space="preserve"> съдебна практика и че жалбоподател</w:t>
      </w:r>
      <w:r w:rsidR="004D1984" w:rsidRPr="002D1C0E">
        <w:rPr>
          <w:rFonts w:ascii="Times New Roman" w:hAnsi="Times New Roman" w:cs="Times New Roman"/>
          <w:lang w:val="bg-BG"/>
        </w:rPr>
        <w:t>ката</w:t>
      </w:r>
      <w:r w:rsidR="009C63E0" w:rsidRPr="002D1C0E">
        <w:rPr>
          <w:rFonts w:ascii="Times New Roman" w:hAnsi="Times New Roman" w:cs="Times New Roman"/>
          <w:lang w:val="bg-BG"/>
        </w:rPr>
        <w:t xml:space="preserve"> може законно да твърди, че </w:t>
      </w:r>
      <w:r w:rsidR="004D1984" w:rsidRPr="002D1C0E">
        <w:rPr>
          <w:rFonts w:ascii="Times New Roman" w:hAnsi="Times New Roman" w:cs="Times New Roman"/>
          <w:lang w:val="bg-BG"/>
        </w:rPr>
        <w:t>е пострадала</w:t>
      </w:r>
      <w:r w:rsidR="009C63E0" w:rsidRPr="002D1C0E">
        <w:rPr>
          <w:rFonts w:ascii="Times New Roman" w:hAnsi="Times New Roman" w:cs="Times New Roman"/>
          <w:lang w:val="bg-BG"/>
        </w:rPr>
        <w:t xml:space="preserve"> от тази ситуация. Съдът също така отбелязва, че</w:t>
      </w:r>
      <w:r w:rsidR="004D1984" w:rsidRPr="002D1C0E">
        <w:rPr>
          <w:rFonts w:ascii="Times New Roman" w:hAnsi="Times New Roman" w:cs="Times New Roman"/>
          <w:lang w:val="bg-BG"/>
        </w:rPr>
        <w:t>,</w:t>
      </w:r>
      <w:r w:rsidR="009C63E0" w:rsidRPr="002D1C0E">
        <w:rPr>
          <w:rFonts w:ascii="Times New Roman" w:hAnsi="Times New Roman" w:cs="Times New Roman"/>
          <w:lang w:val="bg-BG"/>
        </w:rPr>
        <w:t xml:space="preserve"> формулирайки </w:t>
      </w:r>
      <w:r w:rsidR="009C63E0" w:rsidRPr="002D1C0E">
        <w:rPr>
          <w:rFonts w:ascii="Times New Roman" w:hAnsi="Times New Roman" w:cs="Times New Roman"/>
          <w:i/>
          <w:iCs/>
          <w:lang w:val="bg-BG"/>
        </w:rPr>
        <w:t>obiter dicta</w:t>
      </w:r>
      <w:r w:rsidR="009C63E0" w:rsidRPr="002D1C0E">
        <w:rPr>
          <w:rFonts w:ascii="Times New Roman" w:hAnsi="Times New Roman" w:cs="Times New Roman"/>
          <w:lang w:val="bg-BG"/>
        </w:rPr>
        <w:t>, което изглежда противоречи на собственото му заключение</w:t>
      </w:r>
      <w:r w:rsidR="004D1984" w:rsidRPr="002D1C0E">
        <w:rPr>
          <w:rFonts w:ascii="Times New Roman" w:hAnsi="Times New Roman" w:cs="Times New Roman"/>
          <w:lang w:val="bg-BG"/>
        </w:rPr>
        <w:t xml:space="preserve"> за недопустимост на</w:t>
      </w:r>
      <w:r w:rsidR="009C63E0" w:rsidRPr="002D1C0E">
        <w:rPr>
          <w:rFonts w:ascii="Times New Roman" w:hAnsi="Times New Roman" w:cs="Times New Roman"/>
          <w:lang w:val="bg-BG"/>
        </w:rPr>
        <w:t xml:space="preserve"> жалбата на жалбоподателката, ВКС посоч</w:t>
      </w:r>
      <w:r w:rsidR="00F24D1A" w:rsidRPr="002D1C0E">
        <w:rPr>
          <w:rFonts w:ascii="Times New Roman" w:hAnsi="Times New Roman" w:cs="Times New Roman"/>
          <w:lang w:val="bg-BG"/>
        </w:rPr>
        <w:t>ва</w:t>
      </w:r>
      <w:r w:rsidR="009C63E0" w:rsidRPr="002D1C0E">
        <w:rPr>
          <w:rFonts w:ascii="Times New Roman" w:hAnsi="Times New Roman" w:cs="Times New Roman"/>
          <w:lang w:val="bg-BG"/>
        </w:rPr>
        <w:t xml:space="preserve">, че дори и да бъде разгледана, физиологичната промяна на </w:t>
      </w:r>
      <w:r w:rsidR="00121DC2">
        <w:rPr>
          <w:rFonts w:ascii="Times New Roman" w:hAnsi="Times New Roman" w:cs="Times New Roman"/>
          <w:lang w:val="bg-BG"/>
        </w:rPr>
        <w:t xml:space="preserve">половите </w:t>
      </w:r>
      <w:r w:rsidR="009C63E0" w:rsidRPr="002D1C0E">
        <w:rPr>
          <w:rFonts w:ascii="Times New Roman" w:hAnsi="Times New Roman" w:cs="Times New Roman"/>
          <w:lang w:val="bg-BG"/>
        </w:rPr>
        <w:t xml:space="preserve"> характеристики не е била окончателн</w:t>
      </w:r>
      <w:r w:rsidR="00121DC2">
        <w:rPr>
          <w:rFonts w:ascii="Times New Roman" w:hAnsi="Times New Roman" w:cs="Times New Roman"/>
          <w:lang w:val="bg-BG"/>
        </w:rPr>
        <w:t>а</w:t>
      </w:r>
      <w:r w:rsidR="009C63E0" w:rsidRPr="002D1C0E">
        <w:rPr>
          <w:rFonts w:ascii="Times New Roman" w:hAnsi="Times New Roman" w:cs="Times New Roman"/>
          <w:lang w:val="bg-BG"/>
        </w:rPr>
        <w:t xml:space="preserve"> и обективно придобит</w:t>
      </w:r>
      <w:r w:rsidR="00F24D1A" w:rsidRPr="002D1C0E">
        <w:rPr>
          <w:rFonts w:ascii="Times New Roman" w:hAnsi="Times New Roman" w:cs="Times New Roman"/>
          <w:lang w:val="bg-BG"/>
        </w:rPr>
        <w:t>а</w:t>
      </w:r>
      <w:r w:rsidR="009C63E0" w:rsidRPr="002D1C0E">
        <w:rPr>
          <w:rFonts w:ascii="Times New Roman" w:hAnsi="Times New Roman" w:cs="Times New Roman"/>
          <w:lang w:val="bg-BG"/>
        </w:rPr>
        <w:t xml:space="preserve"> и следователно </w:t>
      </w:r>
      <w:r w:rsidR="00F24D1A" w:rsidRPr="002D1C0E">
        <w:rPr>
          <w:rFonts w:ascii="Times New Roman" w:hAnsi="Times New Roman" w:cs="Times New Roman"/>
          <w:lang w:val="bg-BG"/>
        </w:rPr>
        <w:t>юридическото</w:t>
      </w:r>
      <w:r w:rsidR="009C63E0" w:rsidRPr="002D1C0E">
        <w:rPr>
          <w:rFonts w:ascii="Times New Roman" w:hAnsi="Times New Roman" w:cs="Times New Roman"/>
          <w:lang w:val="bg-BG"/>
        </w:rPr>
        <w:t xml:space="preserve"> признаване на промяната на пола </w:t>
      </w:r>
      <w:r w:rsidR="00F24D1A" w:rsidRPr="002D1C0E">
        <w:rPr>
          <w:rFonts w:ascii="Times New Roman" w:hAnsi="Times New Roman" w:cs="Times New Roman"/>
          <w:lang w:val="bg-BG"/>
        </w:rPr>
        <w:t>би</w:t>
      </w:r>
      <w:r w:rsidR="009C63E0" w:rsidRPr="002D1C0E">
        <w:rPr>
          <w:rFonts w:ascii="Times New Roman" w:hAnsi="Times New Roman" w:cs="Times New Roman"/>
          <w:lang w:val="bg-BG"/>
        </w:rPr>
        <w:t xml:space="preserve"> било преждевременно (вж. параграф 5 по-горе). Това становище на ВКС обаче също не дава анализ на индивидуалното положение на жалбоподател</w:t>
      </w:r>
      <w:r w:rsidR="00F24D1A" w:rsidRPr="002D1C0E">
        <w:rPr>
          <w:rFonts w:ascii="Times New Roman" w:hAnsi="Times New Roman" w:cs="Times New Roman"/>
          <w:lang w:val="bg-BG"/>
        </w:rPr>
        <w:t>ката</w:t>
      </w:r>
      <w:r w:rsidR="009C63E0" w:rsidRPr="002D1C0E">
        <w:rPr>
          <w:rFonts w:ascii="Times New Roman" w:hAnsi="Times New Roman" w:cs="Times New Roman"/>
          <w:lang w:val="bg-BG"/>
        </w:rPr>
        <w:t xml:space="preserve"> и при всички случаи изглежда </w:t>
      </w:r>
      <w:r w:rsidR="007B62F1">
        <w:rPr>
          <w:rFonts w:ascii="Times New Roman" w:hAnsi="Times New Roman" w:cs="Times New Roman"/>
          <w:lang w:val="bg-BG"/>
        </w:rPr>
        <w:t xml:space="preserve">надхвърля </w:t>
      </w:r>
      <w:r w:rsidR="009C63E0" w:rsidRPr="002D1C0E">
        <w:rPr>
          <w:rFonts w:ascii="Times New Roman" w:hAnsi="Times New Roman" w:cs="Times New Roman"/>
          <w:lang w:val="bg-BG"/>
        </w:rPr>
        <w:t>правомощията му в производството по допускане на жалбата, което няма за цел да изследва фактическите обстоятелства или конкретните доказателства по делото. Следователно, тъй като т</w:t>
      </w:r>
      <w:r w:rsidR="007B62F1">
        <w:rPr>
          <w:rFonts w:ascii="Times New Roman" w:hAnsi="Times New Roman" w:cs="Times New Roman"/>
          <w:lang w:val="bg-BG"/>
        </w:rPr>
        <w:t xml:space="preserve">ова наблюдение </w:t>
      </w:r>
      <w:r w:rsidR="009C63E0" w:rsidRPr="002D1C0E">
        <w:rPr>
          <w:rFonts w:ascii="Times New Roman" w:hAnsi="Times New Roman" w:cs="Times New Roman"/>
          <w:lang w:val="bg-BG"/>
        </w:rPr>
        <w:t xml:space="preserve"> на ВКС не е решаващ</w:t>
      </w:r>
      <w:r w:rsidR="007B62F1">
        <w:rPr>
          <w:rFonts w:ascii="Times New Roman" w:hAnsi="Times New Roman" w:cs="Times New Roman"/>
          <w:lang w:val="bg-BG"/>
        </w:rPr>
        <w:t>о</w:t>
      </w:r>
      <w:r w:rsidR="009C63E0" w:rsidRPr="002D1C0E">
        <w:rPr>
          <w:rFonts w:ascii="Times New Roman" w:hAnsi="Times New Roman" w:cs="Times New Roman"/>
          <w:lang w:val="bg-BG"/>
        </w:rPr>
        <w:t xml:space="preserve"> в настоящия случай и не позволява делото да бъде разгледано </w:t>
      </w:r>
      <w:r w:rsidR="00F24D1A" w:rsidRPr="002D1C0E">
        <w:rPr>
          <w:rFonts w:ascii="Times New Roman" w:hAnsi="Times New Roman" w:cs="Times New Roman"/>
          <w:lang w:val="bg-BG"/>
        </w:rPr>
        <w:t>на касационна инстанция</w:t>
      </w:r>
      <w:r w:rsidR="009C63E0" w:rsidRPr="002D1C0E">
        <w:rPr>
          <w:rFonts w:ascii="Times New Roman" w:hAnsi="Times New Roman" w:cs="Times New Roman"/>
          <w:lang w:val="bg-BG"/>
        </w:rPr>
        <w:t>, то по никакъв начин не променя предходния анализ (параграфи 13-15 по-горе) и Съдът не счита, че е необходимо да го разгле</w:t>
      </w:r>
      <w:r w:rsidR="00F24D1A" w:rsidRPr="002D1C0E">
        <w:rPr>
          <w:rFonts w:ascii="Times New Roman" w:hAnsi="Times New Roman" w:cs="Times New Roman"/>
          <w:lang w:val="bg-BG"/>
        </w:rPr>
        <w:t>ж</w:t>
      </w:r>
      <w:r w:rsidR="009C63E0" w:rsidRPr="002D1C0E">
        <w:rPr>
          <w:rFonts w:ascii="Times New Roman" w:hAnsi="Times New Roman" w:cs="Times New Roman"/>
          <w:lang w:val="bg-BG"/>
        </w:rPr>
        <w:t>да допълнително.</w:t>
      </w:r>
    </w:p>
    <w:p w:rsidR="00F24D1A" w:rsidRPr="002D1C0E" w:rsidRDefault="0027425C" w:rsidP="008F6278">
      <w:pPr>
        <w:pStyle w:val="JuPara"/>
        <w:rPr>
          <w:rFonts w:ascii="Times New Roman" w:hAnsi="Times New Roman" w:cs="Times New Roman"/>
          <w:lang w:val="bg-BG"/>
        </w:rPr>
      </w:pPr>
      <w:r w:rsidRPr="002D1C0E">
        <w:rPr>
          <w:rFonts w:ascii="Times New Roman" w:hAnsi="Times New Roman" w:cs="Times New Roman"/>
          <w:noProof/>
          <w:lang w:val="bg-BG"/>
        </w:rPr>
        <w:fldChar w:fldCharType="begin"/>
      </w:r>
      <w:r w:rsidRPr="002D1C0E">
        <w:rPr>
          <w:rFonts w:ascii="Times New Roman" w:hAnsi="Times New Roman" w:cs="Times New Roman"/>
          <w:noProof/>
          <w:lang w:val="bg-BG"/>
        </w:rPr>
        <w:instrText xml:space="preserve"> SEQ level0 \*arabic \* MERGEFORMAT </w:instrText>
      </w:r>
      <w:r w:rsidRPr="002D1C0E">
        <w:rPr>
          <w:rFonts w:ascii="Times New Roman" w:hAnsi="Times New Roman" w:cs="Times New Roman"/>
          <w:noProof/>
          <w:lang w:val="bg-BG"/>
        </w:rPr>
        <w:fldChar w:fldCharType="separate"/>
      </w:r>
      <w:r w:rsidR="008F6278" w:rsidRPr="002D1C0E">
        <w:rPr>
          <w:rFonts w:ascii="Times New Roman" w:hAnsi="Times New Roman" w:cs="Times New Roman"/>
          <w:noProof/>
          <w:lang w:val="bg-BG"/>
        </w:rPr>
        <w:t>17</w:t>
      </w:r>
      <w:r w:rsidRPr="002D1C0E">
        <w:rPr>
          <w:rFonts w:ascii="Times New Roman" w:hAnsi="Times New Roman" w:cs="Times New Roman"/>
          <w:noProof/>
          <w:lang w:val="bg-BG"/>
        </w:rPr>
        <w:fldChar w:fldCharType="end"/>
      </w:r>
      <w:r w:rsidR="00165A00" w:rsidRPr="002D1C0E">
        <w:rPr>
          <w:rFonts w:ascii="Times New Roman" w:hAnsi="Times New Roman" w:cs="Times New Roman"/>
          <w:lang w:val="bg-BG"/>
        </w:rPr>
        <w:t>.  </w:t>
      </w:r>
      <w:r w:rsidR="00F24D1A" w:rsidRPr="002D1C0E">
        <w:rPr>
          <w:rFonts w:ascii="Times New Roman" w:hAnsi="Times New Roman" w:cs="Times New Roman"/>
          <w:lang w:val="bg-BG"/>
        </w:rPr>
        <w:t xml:space="preserve">Липсата на баланс между личните интереси на жалбоподателката и обществения интерес в контекста на различната практика на българския върховен съд, </w:t>
      </w:r>
      <w:r w:rsidR="007F25B8" w:rsidRPr="002D1C0E">
        <w:rPr>
          <w:rFonts w:ascii="Times New Roman" w:hAnsi="Times New Roman" w:cs="Times New Roman"/>
          <w:lang w:val="bg-BG"/>
        </w:rPr>
        <w:t>демонстрира</w:t>
      </w:r>
      <w:r w:rsidR="00F24D1A" w:rsidRPr="002D1C0E">
        <w:rPr>
          <w:rFonts w:ascii="Times New Roman" w:hAnsi="Times New Roman" w:cs="Times New Roman"/>
          <w:lang w:val="bg-BG"/>
        </w:rPr>
        <w:t xml:space="preserve">, както в случая с </w:t>
      </w:r>
      <w:r w:rsidR="00F24D1A" w:rsidRPr="002D1C0E">
        <w:rPr>
          <w:rFonts w:ascii="Times New Roman" w:hAnsi="Times New Roman" w:cs="Times New Roman"/>
          <w:i/>
          <w:iCs/>
          <w:lang w:val="bg-BG"/>
        </w:rPr>
        <w:t>Y.T. срещу България</w:t>
      </w:r>
      <w:r w:rsidR="00F24D1A" w:rsidRPr="002D1C0E">
        <w:rPr>
          <w:rFonts w:ascii="Times New Roman" w:hAnsi="Times New Roman" w:cs="Times New Roman"/>
          <w:lang w:val="bg-BG"/>
        </w:rPr>
        <w:t>, цитиран</w:t>
      </w:r>
      <w:r w:rsidR="007F25B8" w:rsidRPr="002D1C0E">
        <w:rPr>
          <w:rFonts w:ascii="Times New Roman" w:hAnsi="Times New Roman" w:cs="Times New Roman"/>
          <w:lang w:val="bg-BG"/>
        </w:rPr>
        <w:t>о</w:t>
      </w:r>
      <w:r w:rsidR="00F24D1A" w:rsidRPr="002D1C0E">
        <w:rPr>
          <w:rFonts w:ascii="Times New Roman" w:hAnsi="Times New Roman" w:cs="Times New Roman"/>
          <w:lang w:val="bg-BG"/>
        </w:rPr>
        <w:t xml:space="preserve"> по-горе, </w:t>
      </w:r>
      <w:r w:rsidR="007F25B8" w:rsidRPr="002D1C0E">
        <w:rPr>
          <w:rFonts w:ascii="Times New Roman" w:hAnsi="Times New Roman" w:cs="Times New Roman"/>
          <w:lang w:val="bg-BG"/>
        </w:rPr>
        <w:t>липса на гъвкавост при</w:t>
      </w:r>
      <w:r w:rsidR="00F24D1A" w:rsidRPr="002D1C0E">
        <w:rPr>
          <w:rFonts w:ascii="Times New Roman" w:hAnsi="Times New Roman" w:cs="Times New Roman"/>
          <w:lang w:val="bg-BG"/>
        </w:rPr>
        <w:t xml:space="preserve"> </w:t>
      </w:r>
      <w:r w:rsidR="007F25B8" w:rsidRPr="002D1C0E">
        <w:rPr>
          <w:rFonts w:ascii="Times New Roman" w:hAnsi="Times New Roman" w:cs="Times New Roman"/>
          <w:lang w:val="bg-BG"/>
        </w:rPr>
        <w:t>преценката</w:t>
      </w:r>
      <w:r w:rsidR="00F24D1A" w:rsidRPr="002D1C0E">
        <w:rPr>
          <w:rFonts w:ascii="Times New Roman" w:hAnsi="Times New Roman" w:cs="Times New Roman"/>
          <w:lang w:val="bg-BG"/>
        </w:rPr>
        <w:t xml:space="preserve"> относно признаването на сексуалната идентичност. В настоящия случай тази </w:t>
      </w:r>
      <w:r w:rsidR="007F25B8" w:rsidRPr="002D1C0E">
        <w:rPr>
          <w:rFonts w:ascii="Times New Roman" w:hAnsi="Times New Roman" w:cs="Times New Roman"/>
          <w:lang w:val="bg-BG"/>
        </w:rPr>
        <w:t>липса на гъвкавост</w:t>
      </w:r>
      <w:r w:rsidR="00F24D1A" w:rsidRPr="002D1C0E">
        <w:rPr>
          <w:rFonts w:ascii="Times New Roman" w:hAnsi="Times New Roman" w:cs="Times New Roman"/>
          <w:lang w:val="bg-BG"/>
        </w:rPr>
        <w:t xml:space="preserve"> е поставила жалбоподателката</w:t>
      </w:r>
      <w:r w:rsidR="007F25B8" w:rsidRPr="002D1C0E">
        <w:rPr>
          <w:rFonts w:ascii="Times New Roman" w:hAnsi="Times New Roman" w:cs="Times New Roman"/>
          <w:lang w:val="bg-BG"/>
        </w:rPr>
        <w:t xml:space="preserve"> за неразумен и продължителен период</w:t>
      </w:r>
      <w:r w:rsidR="00F24D1A" w:rsidRPr="002D1C0E">
        <w:rPr>
          <w:rFonts w:ascii="Times New Roman" w:hAnsi="Times New Roman" w:cs="Times New Roman"/>
          <w:lang w:val="bg-BG"/>
        </w:rPr>
        <w:t xml:space="preserve"> в </w:t>
      </w:r>
      <w:r w:rsidR="007F25B8" w:rsidRPr="002D1C0E">
        <w:rPr>
          <w:rFonts w:ascii="Times New Roman" w:hAnsi="Times New Roman" w:cs="Times New Roman"/>
          <w:lang w:val="bg-BG"/>
        </w:rPr>
        <w:t>тревожна</w:t>
      </w:r>
      <w:r w:rsidR="00F24D1A" w:rsidRPr="002D1C0E">
        <w:rPr>
          <w:rFonts w:ascii="Times New Roman" w:hAnsi="Times New Roman" w:cs="Times New Roman"/>
          <w:lang w:val="bg-BG"/>
        </w:rPr>
        <w:t xml:space="preserve"> ситуация, която ненужно </w:t>
      </w:r>
      <w:r w:rsidR="00F0464B" w:rsidRPr="002D1C0E">
        <w:rPr>
          <w:rFonts w:ascii="Times New Roman" w:hAnsi="Times New Roman" w:cs="Times New Roman"/>
          <w:lang w:val="bg-BG"/>
        </w:rPr>
        <w:t xml:space="preserve">е </w:t>
      </w:r>
      <w:r w:rsidR="00F0464B" w:rsidRPr="002D1C0E">
        <w:rPr>
          <w:rFonts w:ascii="Times New Roman" w:hAnsi="Times New Roman" w:cs="Times New Roman"/>
          <w:lang w:val="bg-BG"/>
        </w:rPr>
        <w:lastRenderedPageBreak/>
        <w:t>провокирала у нея</w:t>
      </w:r>
      <w:r w:rsidR="00F24D1A" w:rsidRPr="002D1C0E">
        <w:rPr>
          <w:rFonts w:ascii="Times New Roman" w:hAnsi="Times New Roman" w:cs="Times New Roman"/>
          <w:lang w:val="bg-BG"/>
        </w:rPr>
        <w:t xml:space="preserve"> чувства на уязвимост, унижение и безпокойство (вж., </w:t>
      </w:r>
      <w:r w:rsidR="00F24D1A" w:rsidRPr="002D1C0E">
        <w:rPr>
          <w:rFonts w:ascii="Times New Roman" w:hAnsi="Times New Roman" w:cs="Times New Roman"/>
          <w:i/>
          <w:iCs/>
          <w:lang w:val="bg-BG"/>
        </w:rPr>
        <w:t>mutatis mutandis</w:t>
      </w:r>
      <w:r w:rsidR="00F24D1A" w:rsidRPr="002D1C0E">
        <w:rPr>
          <w:rFonts w:ascii="Times New Roman" w:hAnsi="Times New Roman" w:cs="Times New Roman"/>
          <w:lang w:val="bg-BG"/>
        </w:rPr>
        <w:t xml:space="preserve">, </w:t>
      </w:r>
      <w:r w:rsidR="00F24D1A" w:rsidRPr="002D1C0E">
        <w:rPr>
          <w:rFonts w:ascii="Times New Roman" w:hAnsi="Times New Roman" w:cs="Times New Roman"/>
          <w:i/>
          <w:iCs/>
          <w:lang w:val="bg-BG"/>
        </w:rPr>
        <w:t xml:space="preserve">Christine Goodwin срещу </w:t>
      </w:r>
      <w:r w:rsidR="00F0464B" w:rsidRPr="002D1C0E">
        <w:rPr>
          <w:rFonts w:ascii="Times New Roman" w:hAnsi="Times New Roman" w:cs="Times New Roman"/>
          <w:i/>
          <w:iCs/>
          <w:lang w:val="bg-BG"/>
        </w:rPr>
        <w:t>Обединено Кралство</w:t>
      </w:r>
      <w:r w:rsidR="00F24D1A" w:rsidRPr="002D1C0E">
        <w:rPr>
          <w:rFonts w:ascii="Times New Roman" w:hAnsi="Times New Roman" w:cs="Times New Roman"/>
          <w:lang w:val="bg-BG"/>
        </w:rPr>
        <w:t xml:space="preserve"> [</w:t>
      </w:r>
      <w:r w:rsidR="00F0464B" w:rsidRPr="002D1C0E">
        <w:rPr>
          <w:rFonts w:ascii="Times New Roman" w:hAnsi="Times New Roman" w:cs="Times New Roman"/>
          <w:lang w:val="bg-BG"/>
        </w:rPr>
        <w:t>Голяма Камара</w:t>
      </w:r>
      <w:r w:rsidR="00F24D1A" w:rsidRPr="002D1C0E">
        <w:rPr>
          <w:rFonts w:ascii="Times New Roman" w:hAnsi="Times New Roman" w:cs="Times New Roman"/>
          <w:lang w:val="bg-BG"/>
        </w:rPr>
        <w:t xml:space="preserve">], № 28957/95, §§ 77-78, </w:t>
      </w:r>
      <w:r w:rsidR="00F0464B" w:rsidRPr="002D1C0E">
        <w:rPr>
          <w:rFonts w:ascii="Times New Roman" w:hAnsi="Times New Roman" w:cs="Times New Roman"/>
          <w:lang w:val="bg-BG"/>
        </w:rPr>
        <w:t>ЕСПЧ</w:t>
      </w:r>
      <w:r w:rsidR="00F24D1A" w:rsidRPr="002D1C0E">
        <w:rPr>
          <w:rFonts w:ascii="Times New Roman" w:hAnsi="Times New Roman" w:cs="Times New Roman"/>
          <w:lang w:val="bg-BG"/>
        </w:rPr>
        <w:t xml:space="preserve"> 2002-VI, и </w:t>
      </w:r>
      <w:r w:rsidR="00F24D1A" w:rsidRPr="002D1C0E">
        <w:rPr>
          <w:rFonts w:ascii="Times New Roman" w:hAnsi="Times New Roman" w:cs="Times New Roman"/>
          <w:i/>
          <w:iCs/>
          <w:lang w:val="bg-BG"/>
        </w:rPr>
        <w:t>Y.T. срещу България</w:t>
      </w:r>
      <w:r w:rsidR="00F24D1A" w:rsidRPr="002D1C0E">
        <w:rPr>
          <w:rFonts w:ascii="Times New Roman" w:hAnsi="Times New Roman" w:cs="Times New Roman"/>
          <w:lang w:val="bg-BG"/>
        </w:rPr>
        <w:t>, цитирано по-горе, § 72).</w:t>
      </w:r>
    </w:p>
    <w:p w:rsidR="009334BC" w:rsidRPr="002D1C0E" w:rsidRDefault="0027425C" w:rsidP="008F6278">
      <w:pPr>
        <w:pStyle w:val="JuPara"/>
        <w:rPr>
          <w:rFonts w:ascii="Times New Roman" w:hAnsi="Times New Roman" w:cs="Times New Roman"/>
          <w:lang w:val="bg-BG"/>
        </w:rPr>
      </w:pPr>
      <w:r w:rsidRPr="002D1C0E">
        <w:rPr>
          <w:rFonts w:ascii="Times New Roman" w:hAnsi="Times New Roman" w:cs="Times New Roman"/>
          <w:noProof/>
          <w:lang w:val="bg-BG"/>
        </w:rPr>
        <w:fldChar w:fldCharType="begin"/>
      </w:r>
      <w:r w:rsidRPr="002D1C0E">
        <w:rPr>
          <w:rFonts w:ascii="Times New Roman" w:hAnsi="Times New Roman" w:cs="Times New Roman"/>
          <w:noProof/>
          <w:lang w:val="bg-BG"/>
        </w:rPr>
        <w:instrText xml:space="preserve"> SEQ level0 \*arabic \* MERGEFORMAT </w:instrText>
      </w:r>
      <w:r w:rsidRPr="002D1C0E">
        <w:rPr>
          <w:rFonts w:ascii="Times New Roman" w:hAnsi="Times New Roman" w:cs="Times New Roman"/>
          <w:noProof/>
          <w:lang w:val="bg-BG"/>
        </w:rPr>
        <w:fldChar w:fldCharType="separate"/>
      </w:r>
      <w:r w:rsidR="008F6278" w:rsidRPr="002D1C0E">
        <w:rPr>
          <w:rFonts w:ascii="Times New Roman" w:hAnsi="Times New Roman" w:cs="Times New Roman"/>
          <w:noProof/>
          <w:lang w:val="bg-BG"/>
        </w:rPr>
        <w:t>18</w:t>
      </w:r>
      <w:r w:rsidRPr="002D1C0E">
        <w:rPr>
          <w:rFonts w:ascii="Times New Roman" w:hAnsi="Times New Roman" w:cs="Times New Roman"/>
          <w:noProof/>
          <w:lang w:val="bg-BG"/>
        </w:rPr>
        <w:fldChar w:fldCharType="end"/>
      </w:r>
      <w:r w:rsidR="00165A00" w:rsidRPr="002D1C0E">
        <w:rPr>
          <w:rFonts w:ascii="Times New Roman" w:hAnsi="Times New Roman" w:cs="Times New Roman"/>
          <w:lang w:val="bg-BG"/>
        </w:rPr>
        <w:t>.  </w:t>
      </w:r>
      <w:r w:rsidR="009334BC" w:rsidRPr="002D1C0E">
        <w:rPr>
          <w:rFonts w:ascii="Times New Roman" w:hAnsi="Times New Roman" w:cs="Times New Roman"/>
          <w:lang w:val="bg-BG"/>
        </w:rPr>
        <w:t xml:space="preserve">Освен това Съдът отбелязва, че производството по тълкувателно решение в областта на </w:t>
      </w:r>
      <w:r w:rsidR="007B62F1">
        <w:rPr>
          <w:rFonts w:ascii="Times New Roman" w:hAnsi="Times New Roman" w:cs="Times New Roman"/>
          <w:lang w:val="bg-BG"/>
        </w:rPr>
        <w:t xml:space="preserve">юридическата </w:t>
      </w:r>
      <w:r w:rsidR="009334BC" w:rsidRPr="002D1C0E">
        <w:rPr>
          <w:rFonts w:ascii="Times New Roman" w:hAnsi="Times New Roman" w:cs="Times New Roman"/>
          <w:lang w:val="bg-BG"/>
        </w:rPr>
        <w:t>промяна на пола все още е висящо пред ВКС (вж. параграф 6 по-горе). В тази връзка той припомня необходимостта от позоваване на препоръките, издадени от международни органи, по-специално от Комитета на министрите и Парламентарната асамблея на Съвета на Европа, както и от Върховния комисар на ООН за правата на човека, относно мерките за борба с дискриминацията въз основа на сексуална ориентация или полова идентичност, сред които е препоръката към държавите да разрешат промяната на името и пола в официални документи по бърз, прозрачен и достъпен начин (</w:t>
      </w:r>
      <w:r w:rsidR="009334BC" w:rsidRPr="002D1C0E">
        <w:rPr>
          <w:rFonts w:ascii="Times New Roman" w:hAnsi="Times New Roman" w:cs="Times New Roman"/>
          <w:i/>
          <w:iCs/>
          <w:lang w:val="bg-BG"/>
        </w:rPr>
        <w:t>Y.T. срещу България</w:t>
      </w:r>
      <w:r w:rsidR="009334BC" w:rsidRPr="002D1C0E">
        <w:rPr>
          <w:rFonts w:ascii="Times New Roman" w:hAnsi="Times New Roman" w:cs="Times New Roman"/>
          <w:lang w:val="bg-BG"/>
        </w:rPr>
        <w:t>, цитирано по-горе, § 73).</w:t>
      </w:r>
    </w:p>
    <w:p w:rsidR="00165A00" w:rsidRPr="002D1C0E" w:rsidRDefault="0027425C" w:rsidP="008F6278">
      <w:pPr>
        <w:pStyle w:val="JuPara"/>
        <w:rPr>
          <w:rFonts w:ascii="Times New Roman" w:hAnsi="Times New Roman" w:cs="Times New Roman"/>
          <w:lang w:val="bg-BG"/>
        </w:rPr>
      </w:pPr>
      <w:r w:rsidRPr="002D1C0E">
        <w:rPr>
          <w:rFonts w:ascii="Times New Roman" w:hAnsi="Times New Roman" w:cs="Times New Roman"/>
          <w:noProof/>
          <w:lang w:val="bg-BG"/>
        </w:rPr>
        <w:fldChar w:fldCharType="begin"/>
      </w:r>
      <w:r w:rsidRPr="002D1C0E">
        <w:rPr>
          <w:rFonts w:ascii="Times New Roman" w:hAnsi="Times New Roman" w:cs="Times New Roman"/>
          <w:noProof/>
          <w:lang w:val="bg-BG"/>
        </w:rPr>
        <w:instrText xml:space="preserve"> SEQ level0 \*arabic \* MERGEFORMAT </w:instrText>
      </w:r>
      <w:r w:rsidRPr="002D1C0E">
        <w:rPr>
          <w:rFonts w:ascii="Times New Roman" w:hAnsi="Times New Roman" w:cs="Times New Roman"/>
          <w:noProof/>
          <w:lang w:val="bg-BG"/>
        </w:rPr>
        <w:fldChar w:fldCharType="separate"/>
      </w:r>
      <w:r w:rsidR="008F6278" w:rsidRPr="002D1C0E">
        <w:rPr>
          <w:rFonts w:ascii="Times New Roman" w:hAnsi="Times New Roman" w:cs="Times New Roman"/>
          <w:noProof/>
          <w:lang w:val="bg-BG"/>
        </w:rPr>
        <w:t>19</w:t>
      </w:r>
      <w:r w:rsidRPr="002D1C0E">
        <w:rPr>
          <w:rFonts w:ascii="Times New Roman" w:hAnsi="Times New Roman" w:cs="Times New Roman"/>
          <w:noProof/>
          <w:lang w:val="bg-BG"/>
        </w:rPr>
        <w:fldChar w:fldCharType="end"/>
      </w:r>
      <w:r w:rsidR="00165A00" w:rsidRPr="002D1C0E">
        <w:rPr>
          <w:rFonts w:ascii="Times New Roman" w:hAnsi="Times New Roman" w:cs="Times New Roman"/>
          <w:lang w:val="bg-BG"/>
        </w:rPr>
        <w:t>.  </w:t>
      </w:r>
      <w:r w:rsidR="009334BC" w:rsidRPr="002D1C0E">
        <w:rPr>
          <w:rFonts w:ascii="Times New Roman" w:hAnsi="Times New Roman" w:cs="Times New Roman"/>
          <w:lang w:val="bg-BG"/>
        </w:rPr>
        <w:t>Тези доказателства са достатъчни, за да се заключи, че, отказвайки</w:t>
      </w:r>
      <w:r w:rsidR="00983880" w:rsidRPr="002D1C0E">
        <w:rPr>
          <w:rFonts w:ascii="Times New Roman" w:hAnsi="Times New Roman" w:cs="Times New Roman"/>
          <w:lang w:val="bg-BG"/>
        </w:rPr>
        <w:t xml:space="preserve"> да признае юридически</w:t>
      </w:r>
      <w:r w:rsidR="009334BC" w:rsidRPr="002D1C0E">
        <w:rPr>
          <w:rFonts w:ascii="Times New Roman" w:hAnsi="Times New Roman" w:cs="Times New Roman"/>
          <w:lang w:val="bg-BG"/>
        </w:rPr>
        <w:t xml:space="preserve"> претендирания пол на жалбоподателката, без да посочи достатъчно и уместни причини, </w:t>
      </w:r>
      <w:r w:rsidR="00983880" w:rsidRPr="002D1C0E">
        <w:rPr>
          <w:rFonts w:ascii="Times New Roman" w:hAnsi="Times New Roman" w:cs="Times New Roman"/>
          <w:lang w:val="bg-BG"/>
        </w:rPr>
        <w:t>окръжният</w:t>
      </w:r>
      <w:r w:rsidR="009334BC" w:rsidRPr="002D1C0E">
        <w:rPr>
          <w:rFonts w:ascii="Times New Roman" w:hAnsi="Times New Roman" w:cs="Times New Roman"/>
          <w:lang w:val="bg-BG"/>
        </w:rPr>
        <w:t xml:space="preserve"> съд неоправдано се е намесил в правото на жалбоподателката на зачитане на нейния личен живот.</w:t>
      </w:r>
    </w:p>
    <w:p w:rsidR="00165A00" w:rsidRPr="002D1C0E" w:rsidRDefault="00165A00" w:rsidP="008F6278">
      <w:pPr>
        <w:pStyle w:val="JuPara"/>
        <w:rPr>
          <w:rFonts w:ascii="Times New Roman" w:hAnsi="Times New Roman" w:cs="Times New Roman"/>
          <w:lang w:val="bg-BG"/>
        </w:rPr>
      </w:pPr>
      <w:r w:rsidRPr="002D1C0E">
        <w:rPr>
          <w:rFonts w:ascii="Times New Roman" w:hAnsi="Times New Roman" w:cs="Times New Roman"/>
          <w:lang w:val="bg-BG"/>
        </w:rPr>
        <w:fldChar w:fldCharType="begin"/>
      </w:r>
      <w:r w:rsidRPr="002D1C0E">
        <w:rPr>
          <w:rFonts w:ascii="Times New Roman" w:hAnsi="Times New Roman" w:cs="Times New Roman"/>
          <w:lang w:val="bg-BG"/>
        </w:rPr>
        <w:instrText xml:space="preserve"> SEQ level0 \*arabic </w:instrText>
      </w:r>
      <w:r w:rsidRPr="002D1C0E">
        <w:rPr>
          <w:rFonts w:ascii="Times New Roman" w:hAnsi="Times New Roman" w:cs="Times New Roman"/>
          <w:lang w:val="bg-BG"/>
        </w:rPr>
        <w:fldChar w:fldCharType="separate"/>
      </w:r>
      <w:r w:rsidR="008F6278" w:rsidRPr="002D1C0E">
        <w:rPr>
          <w:rFonts w:ascii="Times New Roman" w:hAnsi="Times New Roman" w:cs="Times New Roman"/>
          <w:noProof/>
          <w:lang w:val="bg-BG"/>
        </w:rPr>
        <w:t>20</w:t>
      </w:r>
      <w:r w:rsidRPr="002D1C0E">
        <w:rPr>
          <w:rFonts w:ascii="Times New Roman" w:hAnsi="Times New Roman" w:cs="Times New Roman"/>
          <w:lang w:val="bg-BG"/>
        </w:rPr>
        <w:fldChar w:fldCharType="end"/>
      </w:r>
      <w:r w:rsidRPr="002D1C0E">
        <w:rPr>
          <w:rFonts w:ascii="Times New Roman" w:hAnsi="Times New Roman" w:cs="Times New Roman"/>
          <w:lang w:val="bg-BG"/>
        </w:rPr>
        <w:t>.  </w:t>
      </w:r>
      <w:r w:rsidR="00983880" w:rsidRPr="002D1C0E">
        <w:rPr>
          <w:rFonts w:ascii="Times New Roman" w:hAnsi="Times New Roman" w:cs="Times New Roman"/>
          <w:lang w:val="bg-BG"/>
        </w:rPr>
        <w:t>Следователно е налице нарушение на член 8 от Конвенцията</w:t>
      </w:r>
      <w:r w:rsidRPr="002D1C0E">
        <w:rPr>
          <w:rFonts w:ascii="Times New Roman" w:hAnsi="Times New Roman" w:cs="Times New Roman"/>
          <w:lang w:val="bg-BG"/>
        </w:rPr>
        <w:t>.</w:t>
      </w:r>
    </w:p>
    <w:p w:rsidR="00165A00" w:rsidRPr="002D1C0E" w:rsidRDefault="00983880" w:rsidP="008F6278">
      <w:pPr>
        <w:pStyle w:val="JuHHead"/>
        <w:rPr>
          <w:rFonts w:ascii="Times New Roman" w:hAnsi="Times New Roman" w:cs="Times New Roman"/>
          <w:lang w:val="bg-BG"/>
        </w:rPr>
      </w:pPr>
      <w:r w:rsidRPr="002D1C0E">
        <w:rPr>
          <w:rFonts w:ascii="Times New Roman" w:hAnsi="Times New Roman" w:cs="Times New Roman"/>
          <w:lang w:val="bg-BG"/>
        </w:rPr>
        <w:t>прилагане на член 41 от конвенцията</w:t>
      </w:r>
    </w:p>
    <w:p w:rsidR="00165A00" w:rsidRPr="002D1C0E" w:rsidRDefault="00165A00" w:rsidP="008F6278">
      <w:pPr>
        <w:pStyle w:val="JuPara"/>
        <w:rPr>
          <w:rFonts w:ascii="Times New Roman" w:hAnsi="Times New Roman" w:cs="Times New Roman"/>
          <w:lang w:val="bg-BG"/>
        </w:rPr>
      </w:pPr>
      <w:r w:rsidRPr="002D1C0E">
        <w:rPr>
          <w:rFonts w:ascii="Times New Roman" w:hAnsi="Times New Roman" w:cs="Times New Roman"/>
          <w:lang w:val="bg-BG"/>
        </w:rPr>
        <w:fldChar w:fldCharType="begin"/>
      </w:r>
      <w:r w:rsidRPr="002D1C0E">
        <w:rPr>
          <w:rFonts w:ascii="Times New Roman" w:hAnsi="Times New Roman" w:cs="Times New Roman"/>
          <w:lang w:val="bg-BG"/>
        </w:rPr>
        <w:instrText xml:space="preserve"> SEQ level0 \*arabic </w:instrText>
      </w:r>
      <w:r w:rsidRPr="002D1C0E">
        <w:rPr>
          <w:rFonts w:ascii="Times New Roman" w:hAnsi="Times New Roman" w:cs="Times New Roman"/>
          <w:lang w:val="bg-BG"/>
        </w:rPr>
        <w:fldChar w:fldCharType="separate"/>
      </w:r>
      <w:r w:rsidR="008F6278" w:rsidRPr="002D1C0E">
        <w:rPr>
          <w:rFonts w:ascii="Times New Roman" w:hAnsi="Times New Roman" w:cs="Times New Roman"/>
          <w:noProof/>
          <w:lang w:val="bg-BG"/>
        </w:rPr>
        <w:t>21</w:t>
      </w:r>
      <w:r w:rsidRPr="002D1C0E">
        <w:rPr>
          <w:rFonts w:ascii="Times New Roman" w:hAnsi="Times New Roman" w:cs="Times New Roman"/>
          <w:lang w:val="bg-BG"/>
        </w:rPr>
        <w:fldChar w:fldCharType="end"/>
      </w:r>
      <w:r w:rsidRPr="002D1C0E">
        <w:rPr>
          <w:rFonts w:ascii="Times New Roman" w:hAnsi="Times New Roman" w:cs="Times New Roman"/>
          <w:lang w:val="bg-BG"/>
        </w:rPr>
        <w:t>.  </w:t>
      </w:r>
      <w:r w:rsidR="00983880" w:rsidRPr="002D1C0E">
        <w:rPr>
          <w:rFonts w:ascii="Times New Roman" w:hAnsi="Times New Roman" w:cs="Times New Roman"/>
          <w:lang w:val="bg-BG"/>
        </w:rPr>
        <w:t>Жалбоподателката претендира</w:t>
      </w:r>
      <w:r w:rsidRPr="002D1C0E">
        <w:rPr>
          <w:rFonts w:ascii="Times New Roman" w:hAnsi="Times New Roman" w:cs="Times New Roman"/>
          <w:lang w:val="bg-BG"/>
        </w:rPr>
        <w:t xml:space="preserve"> 10</w:t>
      </w:r>
      <w:r w:rsidR="009E7B0D" w:rsidRPr="002D1C0E">
        <w:rPr>
          <w:rFonts w:ascii="Times New Roman" w:hAnsi="Times New Roman" w:cs="Times New Roman"/>
          <w:lang w:val="bg-BG"/>
        </w:rPr>
        <w:t> </w:t>
      </w:r>
      <w:r w:rsidRPr="002D1C0E">
        <w:rPr>
          <w:rFonts w:ascii="Times New Roman" w:hAnsi="Times New Roman" w:cs="Times New Roman"/>
          <w:lang w:val="bg-BG"/>
        </w:rPr>
        <w:t xml:space="preserve">000 </w:t>
      </w:r>
      <w:r w:rsidR="00983880" w:rsidRPr="002D1C0E">
        <w:rPr>
          <w:rFonts w:ascii="Times New Roman" w:hAnsi="Times New Roman" w:cs="Times New Roman"/>
          <w:lang w:val="bg-BG"/>
        </w:rPr>
        <w:t>евро</w:t>
      </w:r>
      <w:r w:rsidRPr="002D1C0E">
        <w:rPr>
          <w:rFonts w:ascii="Times New Roman" w:hAnsi="Times New Roman" w:cs="Times New Roman"/>
          <w:lang w:val="bg-BG"/>
        </w:rPr>
        <w:t xml:space="preserve"> (EUR)</w:t>
      </w:r>
      <w:r w:rsidR="00983880" w:rsidRPr="002D1C0E">
        <w:rPr>
          <w:rFonts w:ascii="Times New Roman" w:hAnsi="Times New Roman" w:cs="Times New Roman"/>
          <w:lang w:val="bg-BG"/>
        </w:rPr>
        <w:t xml:space="preserve"> за неимуществени вреди, които счита, че е претърпяла, и </w:t>
      </w:r>
      <w:r w:rsidRPr="002D1C0E">
        <w:rPr>
          <w:rFonts w:ascii="Times New Roman" w:hAnsi="Times New Roman" w:cs="Times New Roman"/>
          <w:lang w:val="bg-BG"/>
        </w:rPr>
        <w:t xml:space="preserve"> 4 928,64 </w:t>
      </w:r>
      <w:r w:rsidR="00983880" w:rsidRPr="002D1C0E">
        <w:rPr>
          <w:rFonts w:ascii="Times New Roman" w:hAnsi="Times New Roman" w:cs="Times New Roman"/>
          <w:lang w:val="bg-BG"/>
        </w:rPr>
        <w:t>евро</w:t>
      </w:r>
      <w:r w:rsidRPr="002D1C0E">
        <w:rPr>
          <w:rFonts w:ascii="Times New Roman" w:hAnsi="Times New Roman" w:cs="Times New Roman"/>
          <w:lang w:val="bg-BG"/>
        </w:rPr>
        <w:t xml:space="preserve"> </w:t>
      </w:r>
      <w:r w:rsidR="00983880" w:rsidRPr="002D1C0E">
        <w:rPr>
          <w:rFonts w:ascii="Times New Roman" w:hAnsi="Times New Roman" w:cs="Times New Roman"/>
          <w:lang w:val="bg-BG"/>
        </w:rPr>
        <w:t>за разноски и разходи, направени във връзка с производството пред Съда.</w:t>
      </w:r>
    </w:p>
    <w:p w:rsidR="00165A00" w:rsidRPr="002D1C0E" w:rsidRDefault="00165A00" w:rsidP="008F6278">
      <w:pPr>
        <w:pStyle w:val="JuPara"/>
        <w:rPr>
          <w:rFonts w:ascii="Times New Roman" w:hAnsi="Times New Roman" w:cs="Times New Roman"/>
          <w:lang w:val="bg-BG"/>
        </w:rPr>
      </w:pPr>
      <w:r w:rsidRPr="002D1C0E">
        <w:rPr>
          <w:rFonts w:ascii="Times New Roman" w:hAnsi="Times New Roman" w:cs="Times New Roman"/>
          <w:lang w:val="bg-BG"/>
        </w:rPr>
        <w:fldChar w:fldCharType="begin"/>
      </w:r>
      <w:r w:rsidRPr="002D1C0E">
        <w:rPr>
          <w:rFonts w:ascii="Times New Roman" w:hAnsi="Times New Roman" w:cs="Times New Roman"/>
          <w:lang w:val="bg-BG"/>
        </w:rPr>
        <w:instrText xml:space="preserve"> SEQ level0 \*arabic </w:instrText>
      </w:r>
      <w:r w:rsidRPr="002D1C0E">
        <w:rPr>
          <w:rFonts w:ascii="Times New Roman" w:hAnsi="Times New Roman" w:cs="Times New Roman"/>
          <w:lang w:val="bg-BG"/>
        </w:rPr>
        <w:fldChar w:fldCharType="separate"/>
      </w:r>
      <w:r w:rsidR="008F6278" w:rsidRPr="002D1C0E">
        <w:rPr>
          <w:rFonts w:ascii="Times New Roman" w:hAnsi="Times New Roman" w:cs="Times New Roman"/>
          <w:noProof/>
          <w:lang w:val="bg-BG"/>
        </w:rPr>
        <w:t>22</w:t>
      </w:r>
      <w:r w:rsidRPr="002D1C0E">
        <w:rPr>
          <w:rFonts w:ascii="Times New Roman" w:hAnsi="Times New Roman" w:cs="Times New Roman"/>
          <w:lang w:val="bg-BG"/>
        </w:rPr>
        <w:fldChar w:fldCharType="end"/>
      </w:r>
      <w:r w:rsidRPr="002D1C0E">
        <w:rPr>
          <w:rFonts w:ascii="Times New Roman" w:hAnsi="Times New Roman" w:cs="Times New Roman"/>
          <w:lang w:val="bg-BG"/>
        </w:rPr>
        <w:t>.  </w:t>
      </w:r>
      <w:r w:rsidR="00983880" w:rsidRPr="002D1C0E">
        <w:rPr>
          <w:rFonts w:ascii="Times New Roman" w:hAnsi="Times New Roman" w:cs="Times New Roman"/>
          <w:lang w:val="bg-BG"/>
        </w:rPr>
        <w:t>Правителството счита, че тези претендирани суми са прекомерни</w:t>
      </w:r>
      <w:r w:rsidRPr="002D1C0E">
        <w:rPr>
          <w:rFonts w:ascii="Times New Roman" w:hAnsi="Times New Roman" w:cs="Times New Roman"/>
          <w:lang w:val="bg-BG"/>
        </w:rPr>
        <w:t>.</w:t>
      </w:r>
    </w:p>
    <w:p w:rsidR="00165A00" w:rsidRPr="002D1C0E" w:rsidRDefault="00165A00" w:rsidP="008F6278">
      <w:pPr>
        <w:pStyle w:val="JuPara"/>
        <w:rPr>
          <w:rFonts w:ascii="Times New Roman" w:hAnsi="Times New Roman" w:cs="Times New Roman"/>
          <w:lang w:val="bg-BG"/>
        </w:rPr>
      </w:pPr>
      <w:r w:rsidRPr="002D1C0E">
        <w:rPr>
          <w:rFonts w:ascii="Times New Roman" w:hAnsi="Times New Roman" w:cs="Times New Roman"/>
          <w:lang w:val="bg-BG"/>
        </w:rPr>
        <w:fldChar w:fldCharType="begin"/>
      </w:r>
      <w:r w:rsidRPr="002D1C0E">
        <w:rPr>
          <w:rFonts w:ascii="Times New Roman" w:hAnsi="Times New Roman" w:cs="Times New Roman"/>
          <w:lang w:val="bg-BG"/>
        </w:rPr>
        <w:instrText xml:space="preserve"> SEQ level0 \*arabic </w:instrText>
      </w:r>
      <w:r w:rsidRPr="002D1C0E">
        <w:rPr>
          <w:rFonts w:ascii="Times New Roman" w:hAnsi="Times New Roman" w:cs="Times New Roman"/>
          <w:lang w:val="bg-BG"/>
        </w:rPr>
        <w:fldChar w:fldCharType="separate"/>
      </w:r>
      <w:r w:rsidR="008F6278" w:rsidRPr="002D1C0E">
        <w:rPr>
          <w:rFonts w:ascii="Times New Roman" w:hAnsi="Times New Roman" w:cs="Times New Roman"/>
          <w:noProof/>
          <w:lang w:val="bg-BG"/>
        </w:rPr>
        <w:t>23</w:t>
      </w:r>
      <w:r w:rsidRPr="002D1C0E">
        <w:rPr>
          <w:rFonts w:ascii="Times New Roman" w:hAnsi="Times New Roman" w:cs="Times New Roman"/>
          <w:lang w:val="bg-BG"/>
        </w:rPr>
        <w:fldChar w:fldCharType="end"/>
      </w:r>
      <w:r w:rsidRPr="002D1C0E">
        <w:rPr>
          <w:rFonts w:ascii="Times New Roman" w:hAnsi="Times New Roman" w:cs="Times New Roman"/>
          <w:lang w:val="bg-BG"/>
        </w:rPr>
        <w:t>.  </w:t>
      </w:r>
      <w:r w:rsidR="00C60B58" w:rsidRPr="002D1C0E">
        <w:rPr>
          <w:rFonts w:ascii="Times New Roman" w:hAnsi="Times New Roman" w:cs="Times New Roman"/>
          <w:lang w:val="bg-BG"/>
        </w:rPr>
        <w:t>Съдът присъжда на жалбоподателката</w:t>
      </w:r>
      <w:r w:rsidRPr="002D1C0E">
        <w:rPr>
          <w:rFonts w:ascii="Times New Roman" w:hAnsi="Times New Roman" w:cs="Times New Roman"/>
          <w:lang w:val="bg-BG"/>
        </w:rPr>
        <w:t xml:space="preserve"> </w:t>
      </w:r>
      <w:r w:rsidRPr="002D1C0E">
        <w:rPr>
          <w:rFonts w:ascii="Times New Roman" w:hAnsi="Times New Roman" w:cs="Times New Roman"/>
          <w:lang w:val="bg-BG" w:eastAsia="en-GB"/>
        </w:rPr>
        <w:t xml:space="preserve">7 500 </w:t>
      </w:r>
      <w:r w:rsidR="00C60B58" w:rsidRPr="002D1C0E">
        <w:rPr>
          <w:rFonts w:ascii="Times New Roman" w:hAnsi="Times New Roman" w:cs="Times New Roman"/>
          <w:lang w:val="bg-BG"/>
        </w:rPr>
        <w:t>евро за неимуществени вреди плюс всякакви данъци, които биха могли да се начислят</w:t>
      </w:r>
      <w:r w:rsidR="00151D53" w:rsidRPr="002D1C0E">
        <w:rPr>
          <w:rFonts w:ascii="Times New Roman" w:hAnsi="Times New Roman" w:cs="Times New Roman"/>
          <w:lang w:val="bg-BG"/>
        </w:rPr>
        <w:t xml:space="preserve"> върху тази сума</w:t>
      </w:r>
      <w:r w:rsidRPr="002D1C0E">
        <w:rPr>
          <w:rFonts w:ascii="Times New Roman" w:hAnsi="Times New Roman" w:cs="Times New Roman"/>
          <w:lang w:val="bg-BG"/>
        </w:rPr>
        <w:t>.</w:t>
      </w:r>
    </w:p>
    <w:p w:rsidR="00151D53" w:rsidRPr="002D1C0E" w:rsidRDefault="00165A00" w:rsidP="008F6278">
      <w:pPr>
        <w:pStyle w:val="JuPara"/>
        <w:rPr>
          <w:rFonts w:ascii="Times New Roman" w:hAnsi="Times New Roman" w:cs="Times New Roman"/>
          <w:lang w:val="bg-BG"/>
        </w:rPr>
      </w:pPr>
      <w:r w:rsidRPr="002D1C0E">
        <w:rPr>
          <w:rFonts w:ascii="Times New Roman" w:hAnsi="Times New Roman" w:cs="Times New Roman"/>
          <w:lang w:val="bg-BG"/>
        </w:rPr>
        <w:fldChar w:fldCharType="begin"/>
      </w:r>
      <w:r w:rsidRPr="002D1C0E">
        <w:rPr>
          <w:rFonts w:ascii="Times New Roman" w:hAnsi="Times New Roman" w:cs="Times New Roman"/>
          <w:lang w:val="bg-BG"/>
        </w:rPr>
        <w:instrText xml:space="preserve"> SEQ level0 \*arabic </w:instrText>
      </w:r>
      <w:r w:rsidRPr="002D1C0E">
        <w:rPr>
          <w:rFonts w:ascii="Times New Roman" w:hAnsi="Times New Roman" w:cs="Times New Roman"/>
          <w:lang w:val="bg-BG"/>
        </w:rPr>
        <w:fldChar w:fldCharType="separate"/>
      </w:r>
      <w:r w:rsidR="008F6278" w:rsidRPr="002D1C0E">
        <w:rPr>
          <w:rFonts w:ascii="Times New Roman" w:hAnsi="Times New Roman" w:cs="Times New Roman"/>
          <w:noProof/>
          <w:lang w:val="bg-BG"/>
        </w:rPr>
        <w:t>24</w:t>
      </w:r>
      <w:r w:rsidRPr="002D1C0E">
        <w:rPr>
          <w:rFonts w:ascii="Times New Roman" w:hAnsi="Times New Roman" w:cs="Times New Roman"/>
          <w:lang w:val="bg-BG"/>
        </w:rPr>
        <w:fldChar w:fldCharType="end"/>
      </w:r>
      <w:r w:rsidRPr="002D1C0E">
        <w:rPr>
          <w:rFonts w:ascii="Times New Roman" w:hAnsi="Times New Roman" w:cs="Times New Roman"/>
          <w:lang w:val="bg-BG"/>
        </w:rPr>
        <w:t>.  </w:t>
      </w:r>
      <w:r w:rsidR="00151D53" w:rsidRPr="002D1C0E">
        <w:rPr>
          <w:rFonts w:ascii="Times New Roman" w:hAnsi="Times New Roman" w:cs="Times New Roman"/>
          <w:lang w:val="bg-BG"/>
        </w:rPr>
        <w:t xml:space="preserve">Като взе предвид документите, с които разполага, и своята съдебна практика, той счита за разумно да присъди на жалбоподателката сума в размер на 3 000 евро за всички разноски, взети заедно, за производството пред него, плюс всяка сума, която може да бъде дължима от тази сума като данък. Съгласно искането на жалбоподателката тази сума ще бъде преведена по банковата сметка на Адвокатско дружество </w:t>
      </w:r>
      <w:r w:rsidR="005A7880" w:rsidRPr="002D1C0E">
        <w:rPr>
          <w:rFonts w:ascii="Times New Roman" w:hAnsi="Times New Roman" w:cs="Times New Roman"/>
          <w:lang w:val="bg-BG"/>
        </w:rPr>
        <w:t>„</w:t>
      </w:r>
      <w:r w:rsidR="00151D53" w:rsidRPr="002D1C0E">
        <w:rPr>
          <w:rFonts w:ascii="Times New Roman" w:hAnsi="Times New Roman" w:cs="Times New Roman"/>
          <w:lang w:val="bg-BG"/>
        </w:rPr>
        <w:t xml:space="preserve">Екимджиев и </w:t>
      </w:r>
      <w:r w:rsidR="005A7880" w:rsidRPr="002D1C0E">
        <w:rPr>
          <w:rFonts w:ascii="Times New Roman" w:hAnsi="Times New Roman" w:cs="Times New Roman"/>
          <w:lang w:val="bg-BG"/>
        </w:rPr>
        <w:t>партньори“</w:t>
      </w:r>
      <w:r w:rsidR="00151D53" w:rsidRPr="002D1C0E">
        <w:rPr>
          <w:rFonts w:ascii="Times New Roman" w:hAnsi="Times New Roman" w:cs="Times New Roman"/>
          <w:lang w:val="bg-BG"/>
        </w:rPr>
        <w:t xml:space="preserve">, с изключение на </w:t>
      </w:r>
      <w:r w:rsidR="005A7880" w:rsidRPr="002D1C0E">
        <w:rPr>
          <w:rFonts w:ascii="Times New Roman" w:hAnsi="Times New Roman" w:cs="Times New Roman"/>
          <w:lang w:val="bg-BG"/>
        </w:rPr>
        <w:t xml:space="preserve">сумата от </w:t>
      </w:r>
      <w:r w:rsidR="00151D53" w:rsidRPr="002D1C0E">
        <w:rPr>
          <w:rFonts w:ascii="Times New Roman" w:hAnsi="Times New Roman" w:cs="Times New Roman"/>
          <w:lang w:val="bg-BG"/>
        </w:rPr>
        <w:t>613,55 евро, ко</w:t>
      </w:r>
      <w:r w:rsidR="005A7880" w:rsidRPr="002D1C0E">
        <w:rPr>
          <w:rFonts w:ascii="Times New Roman" w:hAnsi="Times New Roman" w:cs="Times New Roman"/>
          <w:lang w:val="bg-BG"/>
        </w:rPr>
        <w:t>я</w:t>
      </w:r>
      <w:r w:rsidR="00151D53" w:rsidRPr="002D1C0E">
        <w:rPr>
          <w:rFonts w:ascii="Times New Roman" w:hAnsi="Times New Roman" w:cs="Times New Roman"/>
          <w:lang w:val="bg-BG"/>
        </w:rPr>
        <w:t xml:space="preserve">то </w:t>
      </w:r>
      <w:r w:rsidR="005A7880" w:rsidRPr="002D1C0E">
        <w:rPr>
          <w:rFonts w:ascii="Times New Roman" w:hAnsi="Times New Roman" w:cs="Times New Roman"/>
          <w:lang w:val="bg-BG"/>
        </w:rPr>
        <w:t>следва да се изплати</w:t>
      </w:r>
      <w:r w:rsidR="00151D53" w:rsidRPr="002D1C0E">
        <w:rPr>
          <w:rFonts w:ascii="Times New Roman" w:hAnsi="Times New Roman" w:cs="Times New Roman"/>
          <w:lang w:val="bg-BG"/>
        </w:rPr>
        <w:t xml:space="preserve"> директно на жалбоподател</w:t>
      </w:r>
      <w:r w:rsidR="005A7880" w:rsidRPr="002D1C0E">
        <w:rPr>
          <w:rFonts w:ascii="Times New Roman" w:hAnsi="Times New Roman" w:cs="Times New Roman"/>
          <w:lang w:val="bg-BG"/>
        </w:rPr>
        <w:t>ката</w:t>
      </w:r>
      <w:r w:rsidR="00151D53" w:rsidRPr="002D1C0E">
        <w:rPr>
          <w:rFonts w:ascii="Times New Roman" w:hAnsi="Times New Roman" w:cs="Times New Roman"/>
          <w:lang w:val="bg-BG"/>
        </w:rPr>
        <w:t>.</w:t>
      </w:r>
    </w:p>
    <w:p w:rsidR="00165A00" w:rsidRPr="002D1C0E" w:rsidRDefault="005A7880" w:rsidP="005A7880">
      <w:pPr>
        <w:pStyle w:val="JuHHead"/>
        <w:rPr>
          <w:rFonts w:ascii="Times New Roman" w:hAnsi="Times New Roman" w:cs="Times New Roman"/>
          <w:lang w:val="bg-BG"/>
        </w:rPr>
      </w:pPr>
      <w:r w:rsidRPr="002D1C0E">
        <w:rPr>
          <w:rFonts w:ascii="Times New Roman" w:hAnsi="Times New Roman" w:cs="Times New Roman"/>
          <w:lang w:val="bg-BG"/>
        </w:rPr>
        <w:lastRenderedPageBreak/>
        <w:t>С ТЕЗИ СЪОБРАЖЕНИЯ СЪДЪТ ЕДИНОДУШНО</w:t>
      </w:r>
      <w:r w:rsidR="00165A00" w:rsidRPr="002D1C0E">
        <w:rPr>
          <w:rFonts w:ascii="Times New Roman" w:hAnsi="Times New Roman" w:cs="Times New Roman"/>
          <w:lang w:val="bg-BG"/>
        </w:rPr>
        <w:t>,</w:t>
      </w:r>
    </w:p>
    <w:p w:rsidR="005A7880" w:rsidRPr="002D1C0E" w:rsidRDefault="005A7880" w:rsidP="008F6278">
      <w:pPr>
        <w:pStyle w:val="JuList"/>
        <w:rPr>
          <w:rFonts w:ascii="Times New Roman" w:hAnsi="Times New Roman" w:cs="Times New Roman"/>
          <w:lang w:val="bg-BG"/>
        </w:rPr>
      </w:pPr>
      <w:r w:rsidRPr="002D1C0E">
        <w:rPr>
          <w:rFonts w:ascii="Times New Roman" w:hAnsi="Times New Roman" w:cs="Times New Roman"/>
          <w:i/>
          <w:lang w:val="bg-BG"/>
        </w:rPr>
        <w:t>Обявява</w:t>
      </w:r>
      <w:r w:rsidRPr="002D1C0E">
        <w:rPr>
          <w:rFonts w:ascii="Times New Roman" w:hAnsi="Times New Roman" w:cs="Times New Roman"/>
          <w:lang w:val="bg-BG"/>
        </w:rPr>
        <w:t xml:space="preserve"> жалбата за допустима;</w:t>
      </w:r>
    </w:p>
    <w:p w:rsidR="00165A00" w:rsidRPr="002D1C0E" w:rsidRDefault="005A7880" w:rsidP="008F6278">
      <w:pPr>
        <w:pStyle w:val="JuList"/>
        <w:rPr>
          <w:rFonts w:ascii="Times New Roman" w:hAnsi="Times New Roman" w:cs="Times New Roman"/>
          <w:lang w:val="bg-BG"/>
        </w:rPr>
      </w:pPr>
      <w:r w:rsidRPr="002D1C0E">
        <w:rPr>
          <w:rFonts w:ascii="Times New Roman" w:hAnsi="Times New Roman" w:cs="Times New Roman"/>
          <w:i/>
          <w:lang w:val="bg-BG"/>
        </w:rPr>
        <w:t xml:space="preserve">Приема, </w:t>
      </w:r>
      <w:r w:rsidRPr="002D1C0E">
        <w:rPr>
          <w:rFonts w:ascii="Times New Roman" w:hAnsi="Times New Roman" w:cs="Times New Roman"/>
          <w:lang w:val="bg-BG"/>
        </w:rPr>
        <w:t>че е налице нарушение на член 8 от Конвенцията</w:t>
      </w:r>
      <w:r w:rsidR="00165A00" w:rsidRPr="002D1C0E">
        <w:rPr>
          <w:rFonts w:ascii="Times New Roman" w:hAnsi="Times New Roman" w:cs="Times New Roman"/>
          <w:lang w:val="bg-BG"/>
        </w:rPr>
        <w:t>;</w:t>
      </w:r>
    </w:p>
    <w:p w:rsidR="00165A00" w:rsidRPr="002D1C0E" w:rsidRDefault="005A7880" w:rsidP="008F6278">
      <w:pPr>
        <w:pStyle w:val="JuList"/>
        <w:rPr>
          <w:rFonts w:ascii="Times New Roman" w:hAnsi="Times New Roman" w:cs="Times New Roman"/>
          <w:lang w:val="bg-BG"/>
        </w:rPr>
      </w:pPr>
      <w:r w:rsidRPr="002D1C0E">
        <w:rPr>
          <w:rFonts w:ascii="Times New Roman" w:hAnsi="Times New Roman" w:cs="Times New Roman"/>
          <w:i/>
          <w:iCs/>
          <w:lang w:val="bg-BG"/>
        </w:rPr>
        <w:t>Приема</w:t>
      </w:r>
      <w:r w:rsidR="00165A00" w:rsidRPr="002D1C0E">
        <w:rPr>
          <w:rFonts w:ascii="Times New Roman" w:hAnsi="Times New Roman" w:cs="Times New Roman"/>
          <w:lang w:val="bg-BG"/>
        </w:rPr>
        <w:t>,</w:t>
      </w:r>
    </w:p>
    <w:p w:rsidR="00165A00" w:rsidRPr="002D1C0E" w:rsidRDefault="005A7880" w:rsidP="008F6278">
      <w:pPr>
        <w:pStyle w:val="JuLista"/>
        <w:numPr>
          <w:ilvl w:val="1"/>
          <w:numId w:val="1"/>
        </w:numPr>
        <w:rPr>
          <w:rFonts w:ascii="Times New Roman" w:hAnsi="Times New Roman" w:cs="Times New Roman"/>
          <w:lang w:val="bg-BG"/>
        </w:rPr>
      </w:pPr>
      <w:r w:rsidRPr="002D1C0E">
        <w:rPr>
          <w:rFonts w:ascii="Times New Roman" w:hAnsi="Times New Roman" w:cs="Times New Roman"/>
          <w:lang w:val="bg-BG"/>
        </w:rPr>
        <w:t>че в срок от три месеца държавата ответник трябва да изплати на жалбоподателката следните суми, конвертирани във валутата на държавата ответник по курса, приложим към датата на плащането</w:t>
      </w:r>
      <w:r w:rsidR="00165A00" w:rsidRPr="002D1C0E">
        <w:rPr>
          <w:rFonts w:ascii="Times New Roman" w:hAnsi="Times New Roman" w:cs="Times New Roman"/>
          <w:lang w:val="bg-BG"/>
        </w:rPr>
        <w:t>:</w:t>
      </w:r>
    </w:p>
    <w:p w:rsidR="00165A00" w:rsidRPr="002D1C0E" w:rsidRDefault="00165A00" w:rsidP="008F6278">
      <w:pPr>
        <w:pStyle w:val="JuListi"/>
        <w:numPr>
          <w:ilvl w:val="2"/>
          <w:numId w:val="1"/>
        </w:numPr>
        <w:rPr>
          <w:rFonts w:ascii="Times New Roman" w:hAnsi="Times New Roman" w:cs="Times New Roman"/>
          <w:lang w:val="bg-BG"/>
        </w:rPr>
      </w:pPr>
      <w:r w:rsidRPr="002D1C0E">
        <w:rPr>
          <w:rFonts w:ascii="Times New Roman" w:hAnsi="Times New Roman" w:cs="Times New Roman"/>
          <w:lang w:val="bg-BG" w:eastAsia="en-GB"/>
        </w:rPr>
        <w:t>7 500 EUR (</w:t>
      </w:r>
      <w:r w:rsidR="005A7880" w:rsidRPr="002D1C0E">
        <w:rPr>
          <w:rFonts w:ascii="Times New Roman" w:hAnsi="Times New Roman" w:cs="Times New Roman"/>
          <w:lang w:val="bg-BG" w:eastAsia="en-GB"/>
        </w:rPr>
        <w:t>седем хиляди и петстотин евро</w:t>
      </w:r>
      <w:r w:rsidRPr="002D1C0E">
        <w:rPr>
          <w:rFonts w:ascii="Times New Roman" w:hAnsi="Times New Roman" w:cs="Times New Roman"/>
          <w:lang w:val="bg-BG" w:eastAsia="en-GB"/>
        </w:rPr>
        <w:t>)</w:t>
      </w:r>
      <w:r w:rsidR="004A2012" w:rsidRPr="002D1C0E">
        <w:rPr>
          <w:rFonts w:ascii="Times New Roman" w:hAnsi="Times New Roman" w:cs="Times New Roman"/>
          <w:lang w:val="bg-BG"/>
        </w:rPr>
        <w:t xml:space="preserve"> плюс всякакви данъци, които биха могли да се начислят върху тази сума, за неимуществени вреди;</w:t>
      </w:r>
    </w:p>
    <w:p w:rsidR="00165A00" w:rsidRPr="002D1C0E" w:rsidRDefault="00165A00" w:rsidP="008F6278">
      <w:pPr>
        <w:pStyle w:val="JuListi"/>
        <w:numPr>
          <w:ilvl w:val="2"/>
          <w:numId w:val="1"/>
        </w:numPr>
        <w:rPr>
          <w:rFonts w:ascii="Times New Roman" w:hAnsi="Times New Roman" w:cs="Times New Roman"/>
          <w:lang w:val="bg-BG"/>
        </w:rPr>
      </w:pPr>
      <w:r w:rsidRPr="002D1C0E">
        <w:rPr>
          <w:rFonts w:ascii="Times New Roman" w:hAnsi="Times New Roman" w:cs="Times New Roman"/>
          <w:lang w:val="bg-BG"/>
        </w:rPr>
        <w:t>3 000 EUR (</w:t>
      </w:r>
      <w:r w:rsidR="004A2012" w:rsidRPr="002D1C0E">
        <w:rPr>
          <w:rFonts w:ascii="Times New Roman" w:hAnsi="Times New Roman" w:cs="Times New Roman"/>
          <w:lang w:val="bg-BG"/>
        </w:rPr>
        <w:t>три хиляди евро</w:t>
      </w:r>
      <w:r w:rsidRPr="002D1C0E">
        <w:rPr>
          <w:rFonts w:ascii="Times New Roman" w:hAnsi="Times New Roman" w:cs="Times New Roman"/>
          <w:lang w:val="bg-BG"/>
        </w:rPr>
        <w:t>)</w:t>
      </w:r>
      <w:r w:rsidR="004A2012" w:rsidRPr="002D1C0E">
        <w:rPr>
          <w:rFonts w:ascii="Times New Roman" w:hAnsi="Times New Roman" w:cs="Times New Roman"/>
          <w:lang w:val="bg-BG"/>
        </w:rPr>
        <w:t xml:space="preserve"> плюс всякакви данъци, които биха могли да се начислят върху тази сума за разноски и разходи, от които 613,55 EUR (шестстотин и тринадесет евро о петдесет и пет цента) да се изплатят директно по банкова сметка на жалбоподателката, а остатъкът, или </w:t>
      </w:r>
      <w:r w:rsidRPr="002D1C0E">
        <w:rPr>
          <w:rFonts w:ascii="Times New Roman" w:hAnsi="Times New Roman" w:cs="Times New Roman"/>
          <w:lang w:val="bg-BG" w:eastAsia="en-GB"/>
        </w:rPr>
        <w:t>2 386,45 EUR (</w:t>
      </w:r>
      <w:r w:rsidR="004A2012" w:rsidRPr="002D1C0E">
        <w:rPr>
          <w:rFonts w:ascii="Times New Roman" w:hAnsi="Times New Roman" w:cs="Times New Roman"/>
          <w:lang w:val="bg-BG" w:eastAsia="en-GB"/>
        </w:rPr>
        <w:t>две хиляди триста осемдесет и шест евро и четиридесет и пет цента</w:t>
      </w:r>
      <w:r w:rsidRPr="002D1C0E">
        <w:rPr>
          <w:rFonts w:ascii="Times New Roman" w:hAnsi="Times New Roman" w:cs="Times New Roman"/>
          <w:lang w:val="bg-BG" w:eastAsia="en-GB"/>
        </w:rPr>
        <w:t>)</w:t>
      </w:r>
      <w:r w:rsidR="00384D17" w:rsidRPr="002D1C0E">
        <w:rPr>
          <w:rFonts w:ascii="Times New Roman" w:hAnsi="Times New Roman" w:cs="Times New Roman"/>
          <w:lang w:val="bg-BG" w:eastAsia="en-GB"/>
        </w:rPr>
        <w:t>,</w:t>
      </w:r>
      <w:r w:rsidRPr="002D1C0E">
        <w:rPr>
          <w:rFonts w:ascii="Times New Roman" w:hAnsi="Times New Roman" w:cs="Times New Roman"/>
          <w:lang w:val="bg-BG" w:eastAsia="en-GB"/>
        </w:rPr>
        <w:t xml:space="preserve"> </w:t>
      </w:r>
      <w:r w:rsidR="004A2012" w:rsidRPr="002D1C0E">
        <w:rPr>
          <w:rFonts w:ascii="Times New Roman" w:hAnsi="Times New Roman" w:cs="Times New Roman"/>
          <w:lang w:val="bg-BG" w:eastAsia="en-GB"/>
        </w:rPr>
        <w:t xml:space="preserve">да се изплатят по банковата сметка на </w:t>
      </w:r>
      <w:r w:rsidR="004A2012" w:rsidRPr="002D1C0E">
        <w:rPr>
          <w:rFonts w:ascii="Times New Roman" w:hAnsi="Times New Roman" w:cs="Times New Roman"/>
          <w:lang w:val="bg-BG"/>
        </w:rPr>
        <w:t>Адвокатско дружество „Екимджиев и партньори“</w:t>
      </w:r>
      <w:r w:rsidRPr="002D1C0E">
        <w:rPr>
          <w:rFonts w:ascii="Times New Roman" w:hAnsi="Times New Roman" w:cs="Times New Roman"/>
          <w:lang w:val="bg-BG"/>
        </w:rPr>
        <w:t>;</w:t>
      </w:r>
    </w:p>
    <w:p w:rsidR="00165A00" w:rsidRPr="002D1C0E" w:rsidRDefault="004A2012" w:rsidP="008F6278">
      <w:pPr>
        <w:pStyle w:val="JuLista"/>
        <w:numPr>
          <w:ilvl w:val="1"/>
          <w:numId w:val="1"/>
        </w:numPr>
        <w:rPr>
          <w:rFonts w:ascii="Times New Roman" w:hAnsi="Times New Roman" w:cs="Times New Roman"/>
          <w:lang w:val="bg-BG"/>
        </w:rPr>
      </w:pPr>
      <w:r w:rsidRPr="002D1C0E">
        <w:rPr>
          <w:rFonts w:ascii="Times New Roman" w:hAnsi="Times New Roman" w:cs="Times New Roman"/>
          <w:lang w:val="bg-BG"/>
        </w:rPr>
        <w:t>че от изтичането на гореспоменатия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за срока на забава, към която се добавят три процентни пункта</w:t>
      </w:r>
      <w:r w:rsidR="00165A00" w:rsidRPr="002D1C0E">
        <w:rPr>
          <w:rFonts w:ascii="Times New Roman" w:hAnsi="Times New Roman" w:cs="Times New Roman"/>
          <w:lang w:val="bg-BG"/>
        </w:rPr>
        <w:t>.</w:t>
      </w:r>
    </w:p>
    <w:p w:rsidR="00876F03" w:rsidRPr="002D1C0E" w:rsidRDefault="004A2012" w:rsidP="008F6278">
      <w:pPr>
        <w:pStyle w:val="JuList"/>
        <w:rPr>
          <w:rFonts w:ascii="Times New Roman" w:hAnsi="Times New Roman" w:cs="Times New Roman"/>
          <w:lang w:val="bg-BG"/>
        </w:rPr>
      </w:pPr>
      <w:r w:rsidRPr="002D1C0E">
        <w:rPr>
          <w:rFonts w:ascii="Times New Roman" w:hAnsi="Times New Roman" w:cs="Times New Roman"/>
          <w:i/>
          <w:lang w:val="bg-BG"/>
        </w:rPr>
        <w:t xml:space="preserve">Отхвърля </w:t>
      </w:r>
      <w:r w:rsidRPr="002D1C0E">
        <w:rPr>
          <w:rFonts w:ascii="Times New Roman" w:hAnsi="Times New Roman" w:cs="Times New Roman"/>
          <w:lang w:val="bg-BG"/>
        </w:rPr>
        <w:t>останалата част от иска за справедливо обезщетение</w:t>
      </w:r>
      <w:r w:rsidR="00165A00" w:rsidRPr="002D1C0E">
        <w:rPr>
          <w:rFonts w:ascii="Times New Roman" w:hAnsi="Times New Roman" w:cs="Times New Roman"/>
          <w:lang w:val="bg-BG"/>
        </w:rPr>
        <w:t>.</w:t>
      </w:r>
    </w:p>
    <w:p w:rsidR="004E66CB" w:rsidRPr="002D1C0E" w:rsidRDefault="004E66CB" w:rsidP="008F6278">
      <w:pPr>
        <w:pStyle w:val="JuParaLast"/>
        <w:rPr>
          <w:rFonts w:ascii="Times New Roman" w:hAnsi="Times New Roman" w:cs="Times New Roman"/>
          <w:lang w:val="bg-BG"/>
        </w:rPr>
      </w:pPr>
      <w:r w:rsidRPr="002D1C0E">
        <w:rPr>
          <w:rFonts w:ascii="Times New Roman" w:hAnsi="Times New Roman" w:cs="Times New Roman"/>
          <w:lang w:val="bg-BG"/>
        </w:rPr>
        <w:t>Изготвено на френски език и оповестено писмено на 27 септември 202</w:t>
      </w:r>
      <w:r w:rsidR="00650C5F" w:rsidRPr="002D1C0E">
        <w:rPr>
          <w:rFonts w:ascii="Times New Roman" w:hAnsi="Times New Roman" w:cs="Times New Roman"/>
          <w:lang w:val="bg-BG"/>
        </w:rPr>
        <w:t>2</w:t>
      </w:r>
      <w:r w:rsidRPr="002D1C0E">
        <w:rPr>
          <w:rFonts w:ascii="Times New Roman" w:hAnsi="Times New Roman" w:cs="Times New Roman"/>
          <w:lang w:val="bg-BG"/>
        </w:rPr>
        <w:t xml:space="preserve"> г. в съответствие с член 77, параграфи 2 и 3 от Правилника </w:t>
      </w:r>
    </w:p>
    <w:p w:rsidR="00F94531" w:rsidRPr="002D1C0E" w:rsidRDefault="00F94531" w:rsidP="008F6278">
      <w:pPr>
        <w:pStyle w:val="JuSigned"/>
        <w:keepNext/>
        <w:keepLines/>
        <w:rPr>
          <w:rFonts w:ascii="Times New Roman" w:hAnsi="Times New Roman" w:cs="Times New Roman"/>
          <w:color w:val="F8F8F8" w:themeColor="background2"/>
          <w:lang w:val="bg-BG"/>
        </w:rPr>
      </w:pPr>
    </w:p>
    <w:p w:rsidR="00876F03" w:rsidRPr="002D1C0E" w:rsidRDefault="009E7B0D" w:rsidP="008F6278">
      <w:pPr>
        <w:pStyle w:val="JuSigned"/>
        <w:rPr>
          <w:rFonts w:ascii="Times New Roman" w:hAnsi="Times New Roman" w:cs="Times New Roman"/>
          <w:noProof/>
          <w:lang w:val="bg-BG"/>
        </w:rPr>
      </w:pPr>
      <w:r w:rsidRPr="002D1C0E">
        <w:rPr>
          <w:rFonts w:ascii="Times New Roman" w:hAnsi="Times New Roman" w:cs="Times New Roman"/>
          <w:noProof/>
          <w:lang w:val="bg-BG"/>
        </w:rPr>
        <w:tab/>
      </w:r>
      <w:r w:rsidR="00650C5F" w:rsidRPr="002D1C0E">
        <w:rPr>
          <w:rFonts w:ascii="Times New Roman" w:hAnsi="Times New Roman" w:cs="Times New Roman"/>
          <w:noProof/>
          <w:lang w:val="bg-BG"/>
        </w:rPr>
        <w:t>Людмила Миланова</w:t>
      </w:r>
      <w:r w:rsidRPr="002D1C0E">
        <w:rPr>
          <w:rFonts w:ascii="Times New Roman" w:hAnsi="Times New Roman" w:cs="Times New Roman"/>
          <w:noProof/>
          <w:lang w:val="bg-BG"/>
        </w:rPr>
        <w:tab/>
      </w:r>
      <w:r w:rsidR="00650C5F" w:rsidRPr="002D1C0E">
        <w:rPr>
          <w:rFonts w:ascii="Times New Roman" w:hAnsi="Times New Roman" w:cs="Times New Roman"/>
          <w:noProof/>
          <w:lang w:val="bg-BG"/>
        </w:rPr>
        <w:t>Юлия Антоанела Моток</w:t>
      </w:r>
      <w:r w:rsidR="00165A00" w:rsidRPr="002D1C0E">
        <w:rPr>
          <w:rFonts w:ascii="Times New Roman" w:hAnsi="Times New Roman" w:cs="Times New Roman"/>
          <w:noProof/>
          <w:lang w:val="bg-BG"/>
        </w:rPr>
        <w:t xml:space="preserve"> </w:t>
      </w:r>
      <w:r w:rsidR="004344E6" w:rsidRPr="002D1C0E">
        <w:rPr>
          <w:rFonts w:ascii="Times New Roman" w:hAnsi="Times New Roman" w:cs="Times New Roman"/>
          <w:lang w:val="bg-BG"/>
        </w:rPr>
        <w:br/>
      </w:r>
      <w:r w:rsidR="004344E6" w:rsidRPr="002D1C0E">
        <w:rPr>
          <w:rFonts w:ascii="Times New Roman" w:hAnsi="Times New Roman" w:cs="Times New Roman"/>
          <w:lang w:val="bg-BG"/>
        </w:rPr>
        <w:tab/>
      </w:r>
      <w:r w:rsidR="00650C5F" w:rsidRPr="002D1C0E">
        <w:rPr>
          <w:rFonts w:ascii="Times New Roman" w:hAnsi="Times New Roman" w:cs="Times New Roman"/>
          <w:noProof/>
          <w:lang w:val="bg-BG"/>
        </w:rPr>
        <w:t>Заместник-секретар</w:t>
      </w:r>
      <w:r w:rsidRPr="002D1C0E">
        <w:rPr>
          <w:rFonts w:ascii="Times New Roman" w:hAnsi="Times New Roman" w:cs="Times New Roman"/>
          <w:noProof/>
          <w:lang w:val="bg-BG"/>
        </w:rPr>
        <w:t xml:space="preserve"> f.f.</w:t>
      </w:r>
      <w:r w:rsidR="004344E6" w:rsidRPr="002D1C0E">
        <w:rPr>
          <w:rFonts w:ascii="Times New Roman" w:hAnsi="Times New Roman" w:cs="Times New Roman"/>
          <w:lang w:val="bg-BG"/>
        </w:rPr>
        <w:tab/>
      </w:r>
      <w:r w:rsidR="00650C5F" w:rsidRPr="002D1C0E">
        <w:rPr>
          <w:rFonts w:ascii="Times New Roman" w:hAnsi="Times New Roman" w:cs="Times New Roman"/>
          <w:noProof/>
          <w:lang w:val="bg-BG"/>
        </w:rPr>
        <w:t>Председател</w:t>
      </w:r>
    </w:p>
    <w:p w:rsidR="00B071DF" w:rsidRPr="002D1C0E" w:rsidRDefault="00B071DF" w:rsidP="008F6278">
      <w:pPr>
        <w:pStyle w:val="JuPara"/>
        <w:rPr>
          <w:rFonts w:ascii="Times New Roman" w:hAnsi="Times New Roman" w:cs="Times New Roman"/>
          <w:lang w:val="bg-BG"/>
        </w:rPr>
      </w:pPr>
    </w:p>
    <w:sectPr w:rsidR="00B071DF" w:rsidRPr="002D1C0E">
      <w:headerReference w:type="even" r:id="rId16"/>
      <w:headerReference w:type="default" r:id="rId17"/>
      <w:footerReference w:type="default" r:id="rId18"/>
      <w:footnotePr>
        <w:numRestart w:val="eachSect"/>
      </w:footnotePr>
      <w:pgSz w:w="11906" w:h="16838" w:code="9"/>
      <w:pgMar w:top="2274" w:right="2274" w:bottom="2274" w:left="2274" w:header="1701"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27B" w:rsidRPr="00165A00" w:rsidRDefault="009A327B" w:rsidP="00516B59">
      <w:r w:rsidRPr="00165A00">
        <w:separator/>
      </w:r>
    </w:p>
  </w:endnote>
  <w:endnote w:type="continuationSeparator" w:id="0">
    <w:p w:rsidR="009A327B" w:rsidRPr="00165A00" w:rsidRDefault="009A327B" w:rsidP="00516B59">
      <w:r w:rsidRPr="00165A0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AD6" w:rsidRPr="00165A00" w:rsidRDefault="00165A00" w:rsidP="00954AD6">
    <w:pPr>
      <w:pStyle w:val="JuHeader"/>
    </w:pPr>
    <w:r>
      <w:fldChar w:fldCharType="begin"/>
    </w:r>
    <w:r>
      <w:instrText xml:space="preserve"> PAGE </w:instrText>
    </w:r>
    <w:r>
      <w:fldChar w:fldCharType="separate"/>
    </w:r>
    <w:r w:rsidR="00E50AF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A00" w:rsidRPr="00150BFA" w:rsidRDefault="00165A00" w:rsidP="0020718E">
    <w:pPr>
      <w:jc w:val="center"/>
    </w:pPr>
    <w:r>
      <w:rPr>
        <w:noProof/>
        <w:lang w:val="bg-BG" w:eastAsia="bg-BG"/>
      </w:rPr>
      <w:drawing>
        <wp:inline distT="0" distB="0" distL="0" distR="0" wp14:anchorId="223D4D34" wp14:editId="24C7989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F22D5C" w:rsidRPr="00165A00" w:rsidRDefault="009A327B" w:rsidP="00F27D13">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A00" w:rsidRPr="00150BFA" w:rsidRDefault="00165A00" w:rsidP="0020718E">
    <w:pPr>
      <w:jc w:val="center"/>
    </w:pPr>
    <w:r>
      <w:rPr>
        <w:noProof/>
        <w:lang w:val="bg-BG" w:eastAsia="bg-BG"/>
      </w:rPr>
      <w:drawing>
        <wp:inline distT="0" distB="0" distL="0" distR="0" wp14:anchorId="5CCC68FC" wp14:editId="28E477BF">
          <wp:extent cx="771525" cy="619125"/>
          <wp:effectExtent l="0" t="0" r="9525" b="9525"/>
          <wp:docPr id="79" name="Picture 7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02601" w:rsidRPr="00165A00" w:rsidRDefault="00902601" w:rsidP="00902601">
    <w:pPr>
      <w:pStyle w:val="Footer0"/>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D5C" w:rsidRPr="00D01935" w:rsidRDefault="00165A00" w:rsidP="00662882">
    <w:pPr>
      <w:pStyle w:val="JuHeader"/>
    </w:pPr>
    <w:r>
      <w:fldChar w:fldCharType="begin"/>
    </w:r>
    <w:r>
      <w:instrText xml:space="preserve"> PAGE </w:instrText>
    </w:r>
    <w:r>
      <w:fldChar w:fldCharType="separate"/>
    </w:r>
    <w:r w:rsidR="00E50AF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27B" w:rsidRPr="00165A00" w:rsidRDefault="009A327B" w:rsidP="00516B59">
      <w:r w:rsidRPr="00165A00">
        <w:separator/>
      </w:r>
    </w:p>
  </w:footnote>
  <w:footnote w:type="continuationSeparator" w:id="0">
    <w:p w:rsidR="009A327B" w:rsidRPr="00165A00" w:rsidRDefault="009A327B" w:rsidP="00516B59">
      <w:r w:rsidRPr="00165A0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A00" w:rsidRPr="00A45145" w:rsidRDefault="00165A00" w:rsidP="00A45145">
    <w:pPr>
      <w:jc w:val="center"/>
    </w:pPr>
    <w:r>
      <w:rPr>
        <w:noProof/>
        <w:lang w:val="bg-BG" w:eastAsia="bg-BG"/>
      </w:rPr>
      <w:drawing>
        <wp:inline distT="0" distB="0" distL="0" distR="0" wp14:anchorId="51E9325F" wp14:editId="7A3E5999">
          <wp:extent cx="2962275" cy="1219200"/>
          <wp:effectExtent l="0" t="0" r="9525" b="0"/>
          <wp:docPr id="81" name="Picture 8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F22D5C" w:rsidRPr="00165A00" w:rsidRDefault="009A327B" w:rsidP="009840A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53E" w:rsidRDefault="0084653E">
    <w:pPr>
      <w:pStyle w:val="Header"/>
    </w:pPr>
  </w:p>
  <w:p w:rsidR="00902601" w:rsidRPr="00165A00" w:rsidRDefault="00902601" w:rsidP="00902601">
    <w:pPr>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248" w:rsidRPr="00662882" w:rsidRDefault="002E2248" w:rsidP="002E2248">
    <w:pPr>
      <w:pStyle w:val="JuHeader"/>
    </w:pPr>
    <w:r>
      <w:rPr>
        <w:lang w:val="bg-BG"/>
      </w:rPr>
      <w:t>РЕШЕНИЕ</w:t>
    </w:r>
    <w:r w:rsidRPr="00592C8D">
      <w:rPr>
        <w:lang w:val="en-US"/>
      </w:rPr>
      <w:t xml:space="preserve"> </w:t>
    </w:r>
    <w:r>
      <w:rPr>
        <w:lang w:val="bg-BG"/>
      </w:rPr>
      <w:t>П.Х.</w:t>
    </w:r>
    <w:r>
      <w:rPr>
        <w:lang w:val="en-US"/>
      </w:rPr>
      <w:t xml:space="preserve"> </w:t>
    </w:r>
    <w:r>
      <w:rPr>
        <w:lang w:val="bg-BG"/>
      </w:rPr>
      <w:t>срещу БЪЛГАРИЯ</w:t>
    </w:r>
    <w:r w:rsidRPr="00592C8D">
      <w:rPr>
        <w:lang w:val="en-US"/>
      </w:rPr>
      <w:t xml:space="preserve"> </w:t>
    </w:r>
  </w:p>
  <w:p w:rsidR="00F22D5C" w:rsidRPr="002E2248" w:rsidRDefault="009A327B" w:rsidP="002E22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D5C" w:rsidRPr="00662882" w:rsidRDefault="00586D83" w:rsidP="00662882">
    <w:pPr>
      <w:pStyle w:val="JuHeader"/>
    </w:pPr>
    <w:r>
      <w:rPr>
        <w:lang w:val="bg-BG"/>
      </w:rPr>
      <w:t>РЕШЕНИЕ</w:t>
    </w:r>
    <w:r w:rsidR="00162967" w:rsidRPr="00592C8D">
      <w:rPr>
        <w:lang w:val="en-US"/>
      </w:rPr>
      <w:t xml:space="preserve"> </w:t>
    </w:r>
    <w:r w:rsidR="002E2248">
      <w:rPr>
        <w:lang w:val="bg-BG"/>
      </w:rPr>
      <w:t>П.Х.</w:t>
    </w:r>
    <w:r w:rsidR="00165A00">
      <w:rPr>
        <w:lang w:val="en-US"/>
      </w:rPr>
      <w:t xml:space="preserve"> </w:t>
    </w:r>
    <w:r>
      <w:rPr>
        <w:lang w:val="bg-BG"/>
      </w:rPr>
      <w:t>срещу БЪЛГАРИЯ</w:t>
    </w:r>
    <w:r w:rsidR="007971FF" w:rsidRPr="00592C8D">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EE20E2DE"/>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7222064C"/>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56B9429C"/>
    <w:multiLevelType w:val="multilevel"/>
    <w:tmpl w:val="0E7285C6"/>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7"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12"/>
    <w:lvlOverride w:ilvl="0">
      <w:lvl w:ilvl="0">
        <w:start w:val="1"/>
        <w:numFmt w:val="decimal"/>
        <w:pStyle w:val="JuList"/>
        <w:lvlText w:val="%1."/>
        <w:lvlJc w:val="left"/>
        <w:pPr>
          <w:tabs>
            <w:tab w:val="num" w:pos="340"/>
          </w:tabs>
          <w:ind w:left="340" w:hanging="340"/>
        </w:pPr>
        <w:rPr>
          <w:rFonts w:hint="default"/>
        </w:rPr>
      </w:lvl>
    </w:lvlOverride>
  </w:num>
  <w:num w:numId="2">
    <w:abstractNumId w:val="13"/>
  </w:num>
  <w:num w:numId="3">
    <w:abstractNumId w:val="11"/>
  </w:num>
  <w:num w:numId="4">
    <w:abstractNumId w:val="10"/>
  </w:num>
  <w:num w:numId="5">
    <w:abstractNumId w:val="17"/>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14"/>
  </w:num>
  <w:num w:numId="17">
    <w:abstractNumId w:val="12"/>
  </w:num>
  <w:num w:numId="18">
    <w:abstractNumId w:val="15"/>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AppNatAutre" w:val="0"/>
    <w:docVar w:name="DocVarPREMATURE" w:val="0"/>
    <w:docVar w:name="EMM" w:val="0"/>
    <w:docVar w:name="ETRANSMISSION" w:val="PAR VOIE ÈLECTRONIQUE UNIQUEMENT"/>
    <w:docVar w:name="L4_1Annex" w:val="0"/>
    <w:docVar w:name="L4_1Anonymity" w:val="1"/>
    <w:docVar w:name="NBEMMDOC" w:val="0"/>
    <w:docVar w:name="Plural" w:val="0"/>
    <w:docVar w:name="SignForeName" w:val="0"/>
    <w:docVar w:name="SndCaseNumber" w:val="Error!Nodocumentvariablesupplied."/>
  </w:docVars>
  <w:rsids>
    <w:rsidRoot w:val="00165A00"/>
    <w:rsid w:val="00001252"/>
    <w:rsid w:val="000041F8"/>
    <w:rsid w:val="000042A8"/>
    <w:rsid w:val="00004308"/>
    <w:rsid w:val="00005BF0"/>
    <w:rsid w:val="00007154"/>
    <w:rsid w:val="000103AE"/>
    <w:rsid w:val="00011D69"/>
    <w:rsid w:val="00012AD3"/>
    <w:rsid w:val="00015C2D"/>
    <w:rsid w:val="00015F00"/>
    <w:rsid w:val="00022C1D"/>
    <w:rsid w:val="00034987"/>
    <w:rsid w:val="00051015"/>
    <w:rsid w:val="00052D5A"/>
    <w:rsid w:val="000602DF"/>
    <w:rsid w:val="00061B05"/>
    <w:rsid w:val="000632D5"/>
    <w:rsid w:val="000644EE"/>
    <w:rsid w:val="000675A9"/>
    <w:rsid w:val="00080789"/>
    <w:rsid w:val="00080ECE"/>
    <w:rsid w:val="00086E4E"/>
    <w:rsid w:val="0009057B"/>
    <w:rsid w:val="000925AD"/>
    <w:rsid w:val="000A20EB"/>
    <w:rsid w:val="000A24EB"/>
    <w:rsid w:val="000B24A8"/>
    <w:rsid w:val="000B5D17"/>
    <w:rsid w:val="000B6923"/>
    <w:rsid w:val="000C0C02"/>
    <w:rsid w:val="000C5F3C"/>
    <w:rsid w:val="000C6DCC"/>
    <w:rsid w:val="000D04C2"/>
    <w:rsid w:val="000D0C28"/>
    <w:rsid w:val="000D47AA"/>
    <w:rsid w:val="000D721F"/>
    <w:rsid w:val="000E069B"/>
    <w:rsid w:val="000E0E82"/>
    <w:rsid w:val="000E1DC5"/>
    <w:rsid w:val="000E223F"/>
    <w:rsid w:val="000E4AC8"/>
    <w:rsid w:val="000E7D45"/>
    <w:rsid w:val="000F1305"/>
    <w:rsid w:val="000F19D8"/>
    <w:rsid w:val="000F7851"/>
    <w:rsid w:val="00104E23"/>
    <w:rsid w:val="00111B0C"/>
    <w:rsid w:val="00117CD2"/>
    <w:rsid w:val="00120D6C"/>
    <w:rsid w:val="00121DC2"/>
    <w:rsid w:val="001257EC"/>
    <w:rsid w:val="00133D33"/>
    <w:rsid w:val="00134315"/>
    <w:rsid w:val="00134D64"/>
    <w:rsid w:val="00135A30"/>
    <w:rsid w:val="0013612C"/>
    <w:rsid w:val="00137179"/>
    <w:rsid w:val="00137FF6"/>
    <w:rsid w:val="00141650"/>
    <w:rsid w:val="00151D53"/>
    <w:rsid w:val="001625AD"/>
    <w:rsid w:val="00162967"/>
    <w:rsid w:val="00162A12"/>
    <w:rsid w:val="00165A00"/>
    <w:rsid w:val="00166530"/>
    <w:rsid w:val="00172D7E"/>
    <w:rsid w:val="00181105"/>
    <w:rsid w:val="00181508"/>
    <w:rsid w:val="001832BD"/>
    <w:rsid w:val="001943B5"/>
    <w:rsid w:val="00194C5B"/>
    <w:rsid w:val="00195134"/>
    <w:rsid w:val="001A145B"/>
    <w:rsid w:val="001A2684"/>
    <w:rsid w:val="001A674C"/>
    <w:rsid w:val="001B3B24"/>
    <w:rsid w:val="001C03D7"/>
    <w:rsid w:val="001C0F98"/>
    <w:rsid w:val="001C2A42"/>
    <w:rsid w:val="001C2B5C"/>
    <w:rsid w:val="001D63ED"/>
    <w:rsid w:val="001D7348"/>
    <w:rsid w:val="001E035B"/>
    <w:rsid w:val="001E0961"/>
    <w:rsid w:val="001E3EAE"/>
    <w:rsid w:val="001E6F32"/>
    <w:rsid w:val="001F2145"/>
    <w:rsid w:val="001F39F4"/>
    <w:rsid w:val="001F6262"/>
    <w:rsid w:val="001F67B0"/>
    <w:rsid w:val="001F7B3D"/>
    <w:rsid w:val="00204F24"/>
    <w:rsid w:val="00205F9F"/>
    <w:rsid w:val="00210338"/>
    <w:rsid w:val="002115FC"/>
    <w:rsid w:val="00212184"/>
    <w:rsid w:val="0021423C"/>
    <w:rsid w:val="00226489"/>
    <w:rsid w:val="00230D00"/>
    <w:rsid w:val="00231364"/>
    <w:rsid w:val="00231DF7"/>
    <w:rsid w:val="00231FD1"/>
    <w:rsid w:val="002339E0"/>
    <w:rsid w:val="00233CF8"/>
    <w:rsid w:val="0023575D"/>
    <w:rsid w:val="00237148"/>
    <w:rsid w:val="0024145C"/>
    <w:rsid w:val="0024222D"/>
    <w:rsid w:val="00244B0E"/>
    <w:rsid w:val="00244F6C"/>
    <w:rsid w:val="002532C5"/>
    <w:rsid w:val="002546AE"/>
    <w:rsid w:val="00256F45"/>
    <w:rsid w:val="00260C03"/>
    <w:rsid w:val="0026540E"/>
    <w:rsid w:val="0027425C"/>
    <w:rsid w:val="00275123"/>
    <w:rsid w:val="00282240"/>
    <w:rsid w:val="00285C9C"/>
    <w:rsid w:val="002948AD"/>
    <w:rsid w:val="0029739C"/>
    <w:rsid w:val="002A01CC"/>
    <w:rsid w:val="002A17AA"/>
    <w:rsid w:val="002A61B1"/>
    <w:rsid w:val="002A663C"/>
    <w:rsid w:val="002B444B"/>
    <w:rsid w:val="002B5887"/>
    <w:rsid w:val="002B7E83"/>
    <w:rsid w:val="002C0E27"/>
    <w:rsid w:val="002C3040"/>
    <w:rsid w:val="002D022D"/>
    <w:rsid w:val="002D1C0E"/>
    <w:rsid w:val="002D24BB"/>
    <w:rsid w:val="002E2248"/>
    <w:rsid w:val="002F29AA"/>
    <w:rsid w:val="002F2AF7"/>
    <w:rsid w:val="002F7E1C"/>
    <w:rsid w:val="00301A75"/>
    <w:rsid w:val="00302F70"/>
    <w:rsid w:val="0030336F"/>
    <w:rsid w:val="0030375E"/>
    <w:rsid w:val="0030660C"/>
    <w:rsid w:val="00312A30"/>
    <w:rsid w:val="00316323"/>
    <w:rsid w:val="00320F72"/>
    <w:rsid w:val="0032463E"/>
    <w:rsid w:val="00326224"/>
    <w:rsid w:val="00337EE4"/>
    <w:rsid w:val="00340FFD"/>
    <w:rsid w:val="003471AF"/>
    <w:rsid w:val="003506B1"/>
    <w:rsid w:val="00356AC7"/>
    <w:rsid w:val="003609FA"/>
    <w:rsid w:val="00361D45"/>
    <w:rsid w:val="00366939"/>
    <w:rsid w:val="00367B4F"/>
    <w:rsid w:val="003710C8"/>
    <w:rsid w:val="003722CE"/>
    <w:rsid w:val="003750BE"/>
    <w:rsid w:val="00384D17"/>
    <w:rsid w:val="00387565"/>
    <w:rsid w:val="00387B9D"/>
    <w:rsid w:val="0039364F"/>
    <w:rsid w:val="00394D0D"/>
    <w:rsid w:val="00396686"/>
    <w:rsid w:val="0039778E"/>
    <w:rsid w:val="003A37B8"/>
    <w:rsid w:val="003B4941"/>
    <w:rsid w:val="003B6A2E"/>
    <w:rsid w:val="003C5714"/>
    <w:rsid w:val="003C6B9F"/>
    <w:rsid w:val="003C6E2A"/>
    <w:rsid w:val="003D0299"/>
    <w:rsid w:val="003D32BE"/>
    <w:rsid w:val="003D6B1C"/>
    <w:rsid w:val="003E15D5"/>
    <w:rsid w:val="003E3FE3"/>
    <w:rsid w:val="003E6774"/>
    <w:rsid w:val="003E6D80"/>
    <w:rsid w:val="003E7A9C"/>
    <w:rsid w:val="003F05FA"/>
    <w:rsid w:val="003F244A"/>
    <w:rsid w:val="003F30B8"/>
    <w:rsid w:val="003F4C45"/>
    <w:rsid w:val="003F5F7B"/>
    <w:rsid w:val="003F7D64"/>
    <w:rsid w:val="00401F7D"/>
    <w:rsid w:val="0041177B"/>
    <w:rsid w:val="00414300"/>
    <w:rsid w:val="00425C67"/>
    <w:rsid w:val="00427E7A"/>
    <w:rsid w:val="00431A82"/>
    <w:rsid w:val="00431C07"/>
    <w:rsid w:val="004344E6"/>
    <w:rsid w:val="00436C49"/>
    <w:rsid w:val="00445366"/>
    <w:rsid w:val="00447F5B"/>
    <w:rsid w:val="00456549"/>
    <w:rsid w:val="004604A0"/>
    <w:rsid w:val="00461DB0"/>
    <w:rsid w:val="00463926"/>
    <w:rsid w:val="00464C9A"/>
    <w:rsid w:val="00474F3D"/>
    <w:rsid w:val="00477E3A"/>
    <w:rsid w:val="00483DA0"/>
    <w:rsid w:val="00483E5F"/>
    <w:rsid w:val="00485FF9"/>
    <w:rsid w:val="004907F0"/>
    <w:rsid w:val="0049140B"/>
    <w:rsid w:val="004923A5"/>
    <w:rsid w:val="00496197"/>
    <w:rsid w:val="00496BFB"/>
    <w:rsid w:val="004A15C7"/>
    <w:rsid w:val="004A2012"/>
    <w:rsid w:val="004B013B"/>
    <w:rsid w:val="004B112B"/>
    <w:rsid w:val="004C01E4"/>
    <w:rsid w:val="004C086C"/>
    <w:rsid w:val="004C14C4"/>
    <w:rsid w:val="004C1A3F"/>
    <w:rsid w:val="004C1F56"/>
    <w:rsid w:val="004C27BC"/>
    <w:rsid w:val="004D15F3"/>
    <w:rsid w:val="004D1984"/>
    <w:rsid w:val="004D5311"/>
    <w:rsid w:val="004D5DCC"/>
    <w:rsid w:val="004E22F1"/>
    <w:rsid w:val="004E66CB"/>
    <w:rsid w:val="004F10AF"/>
    <w:rsid w:val="004F11A4"/>
    <w:rsid w:val="004F2389"/>
    <w:rsid w:val="004F304D"/>
    <w:rsid w:val="004F61BE"/>
    <w:rsid w:val="004F66B1"/>
    <w:rsid w:val="00510D77"/>
    <w:rsid w:val="00511C07"/>
    <w:rsid w:val="00516B59"/>
    <w:rsid w:val="005173A6"/>
    <w:rsid w:val="00520BAA"/>
    <w:rsid w:val="00522ABA"/>
    <w:rsid w:val="00525208"/>
    <w:rsid w:val="005257A5"/>
    <w:rsid w:val="005264C0"/>
    <w:rsid w:val="00526A8A"/>
    <w:rsid w:val="00531DF2"/>
    <w:rsid w:val="005442EE"/>
    <w:rsid w:val="00547353"/>
    <w:rsid w:val="005474E7"/>
    <w:rsid w:val="005512A3"/>
    <w:rsid w:val="00556795"/>
    <w:rsid w:val="005578CE"/>
    <w:rsid w:val="00562781"/>
    <w:rsid w:val="00566E2B"/>
    <w:rsid w:val="0057271C"/>
    <w:rsid w:val="00572845"/>
    <w:rsid w:val="00576986"/>
    <w:rsid w:val="00586D83"/>
    <w:rsid w:val="00591B28"/>
    <w:rsid w:val="00592772"/>
    <w:rsid w:val="00592C8D"/>
    <w:rsid w:val="0059574A"/>
    <w:rsid w:val="005A1B9B"/>
    <w:rsid w:val="005A6751"/>
    <w:rsid w:val="005A7880"/>
    <w:rsid w:val="005B092E"/>
    <w:rsid w:val="005B152C"/>
    <w:rsid w:val="005B1EE0"/>
    <w:rsid w:val="005B2B24"/>
    <w:rsid w:val="005B4425"/>
    <w:rsid w:val="005B4B94"/>
    <w:rsid w:val="005C353F"/>
    <w:rsid w:val="005C3EE8"/>
    <w:rsid w:val="005D34F9"/>
    <w:rsid w:val="005D4190"/>
    <w:rsid w:val="005D67A3"/>
    <w:rsid w:val="005E2988"/>
    <w:rsid w:val="005E3085"/>
    <w:rsid w:val="005F51E1"/>
    <w:rsid w:val="00610F7A"/>
    <w:rsid w:val="00611C80"/>
    <w:rsid w:val="00613B21"/>
    <w:rsid w:val="00620692"/>
    <w:rsid w:val="006242CA"/>
    <w:rsid w:val="00627507"/>
    <w:rsid w:val="00632F63"/>
    <w:rsid w:val="00633717"/>
    <w:rsid w:val="006344E1"/>
    <w:rsid w:val="006361FD"/>
    <w:rsid w:val="00650C5F"/>
    <w:rsid w:val="0065166B"/>
    <w:rsid w:val="006545C4"/>
    <w:rsid w:val="00654B7E"/>
    <w:rsid w:val="00661971"/>
    <w:rsid w:val="00661CE8"/>
    <w:rsid w:val="006623D9"/>
    <w:rsid w:val="00662882"/>
    <w:rsid w:val="0066550C"/>
    <w:rsid w:val="006716F2"/>
    <w:rsid w:val="00682BF2"/>
    <w:rsid w:val="006859CE"/>
    <w:rsid w:val="00691270"/>
    <w:rsid w:val="00694BA8"/>
    <w:rsid w:val="006A037C"/>
    <w:rsid w:val="006A198B"/>
    <w:rsid w:val="006A36F4"/>
    <w:rsid w:val="006A406F"/>
    <w:rsid w:val="006A5D3A"/>
    <w:rsid w:val="006C23D4"/>
    <w:rsid w:val="006C475E"/>
    <w:rsid w:val="006C7BB0"/>
    <w:rsid w:val="006D3237"/>
    <w:rsid w:val="006E2E37"/>
    <w:rsid w:val="006E3CF1"/>
    <w:rsid w:val="006E7E80"/>
    <w:rsid w:val="006F48CA"/>
    <w:rsid w:val="006F64DD"/>
    <w:rsid w:val="00715127"/>
    <w:rsid w:val="00715E8E"/>
    <w:rsid w:val="007172B0"/>
    <w:rsid w:val="00723580"/>
    <w:rsid w:val="00723755"/>
    <w:rsid w:val="00724AE2"/>
    <w:rsid w:val="00730B5C"/>
    <w:rsid w:val="0073136C"/>
    <w:rsid w:val="00731F0F"/>
    <w:rsid w:val="00733250"/>
    <w:rsid w:val="00735951"/>
    <w:rsid w:val="00741404"/>
    <w:rsid w:val="007449E5"/>
    <w:rsid w:val="00747FF0"/>
    <w:rsid w:val="007612E2"/>
    <w:rsid w:val="00764D4E"/>
    <w:rsid w:val="00765A1F"/>
    <w:rsid w:val="00775B6D"/>
    <w:rsid w:val="00776D68"/>
    <w:rsid w:val="007850EE"/>
    <w:rsid w:val="00785B95"/>
    <w:rsid w:val="00790AAD"/>
    <w:rsid w:val="00790E96"/>
    <w:rsid w:val="0079194A"/>
    <w:rsid w:val="00793366"/>
    <w:rsid w:val="00794E99"/>
    <w:rsid w:val="007971FF"/>
    <w:rsid w:val="007A4070"/>
    <w:rsid w:val="007A716F"/>
    <w:rsid w:val="007B270A"/>
    <w:rsid w:val="007B62F1"/>
    <w:rsid w:val="007C0695"/>
    <w:rsid w:val="007C419A"/>
    <w:rsid w:val="007C4CC8"/>
    <w:rsid w:val="007C5426"/>
    <w:rsid w:val="007C5798"/>
    <w:rsid w:val="007D4832"/>
    <w:rsid w:val="007E21B2"/>
    <w:rsid w:val="007E2C4E"/>
    <w:rsid w:val="007F0573"/>
    <w:rsid w:val="007F1905"/>
    <w:rsid w:val="007F25B8"/>
    <w:rsid w:val="007F3125"/>
    <w:rsid w:val="00801300"/>
    <w:rsid w:val="00802C64"/>
    <w:rsid w:val="0080523A"/>
    <w:rsid w:val="00805E52"/>
    <w:rsid w:val="008061D0"/>
    <w:rsid w:val="00810B38"/>
    <w:rsid w:val="008204C7"/>
    <w:rsid w:val="00820992"/>
    <w:rsid w:val="00823602"/>
    <w:rsid w:val="008255F5"/>
    <w:rsid w:val="0083014E"/>
    <w:rsid w:val="0083214A"/>
    <w:rsid w:val="00834220"/>
    <w:rsid w:val="00845723"/>
    <w:rsid w:val="0084653E"/>
    <w:rsid w:val="00851EF9"/>
    <w:rsid w:val="008577FD"/>
    <w:rsid w:val="00860B03"/>
    <w:rsid w:val="0086497A"/>
    <w:rsid w:val="008713A1"/>
    <w:rsid w:val="00873D9C"/>
    <w:rsid w:val="008748BE"/>
    <w:rsid w:val="008754AB"/>
    <w:rsid w:val="00876A02"/>
    <w:rsid w:val="00876F03"/>
    <w:rsid w:val="0088060C"/>
    <w:rsid w:val="00884261"/>
    <w:rsid w:val="008868EF"/>
    <w:rsid w:val="00891107"/>
    <w:rsid w:val="00893576"/>
    <w:rsid w:val="00893E73"/>
    <w:rsid w:val="00893F30"/>
    <w:rsid w:val="00895F5B"/>
    <w:rsid w:val="008B0250"/>
    <w:rsid w:val="008B02DC"/>
    <w:rsid w:val="008B2698"/>
    <w:rsid w:val="008B57CE"/>
    <w:rsid w:val="008C26DE"/>
    <w:rsid w:val="008D2225"/>
    <w:rsid w:val="008D4752"/>
    <w:rsid w:val="008E271C"/>
    <w:rsid w:val="008E418E"/>
    <w:rsid w:val="008E5BC6"/>
    <w:rsid w:val="008E6A25"/>
    <w:rsid w:val="008E7A1B"/>
    <w:rsid w:val="008F1218"/>
    <w:rsid w:val="008F5193"/>
    <w:rsid w:val="008F6278"/>
    <w:rsid w:val="009013A7"/>
    <w:rsid w:val="009017FB"/>
    <w:rsid w:val="009017FC"/>
    <w:rsid w:val="009020E3"/>
    <w:rsid w:val="00902601"/>
    <w:rsid w:val="0090506B"/>
    <w:rsid w:val="009050C9"/>
    <w:rsid w:val="009066FC"/>
    <w:rsid w:val="009140A3"/>
    <w:rsid w:val="009144A2"/>
    <w:rsid w:val="0091510C"/>
    <w:rsid w:val="009259AC"/>
    <w:rsid w:val="00926F38"/>
    <w:rsid w:val="009334BC"/>
    <w:rsid w:val="00934301"/>
    <w:rsid w:val="00936CD1"/>
    <w:rsid w:val="009375A5"/>
    <w:rsid w:val="00941747"/>
    <w:rsid w:val="00941EFB"/>
    <w:rsid w:val="00947AFB"/>
    <w:rsid w:val="00951D7D"/>
    <w:rsid w:val="009541BB"/>
    <w:rsid w:val="00954AD6"/>
    <w:rsid w:val="009630C7"/>
    <w:rsid w:val="00972B55"/>
    <w:rsid w:val="009743B7"/>
    <w:rsid w:val="00975039"/>
    <w:rsid w:val="00977227"/>
    <w:rsid w:val="0098228B"/>
    <w:rsid w:val="009828DA"/>
    <w:rsid w:val="00983880"/>
    <w:rsid w:val="00985BAB"/>
    <w:rsid w:val="009A327B"/>
    <w:rsid w:val="009B1B5F"/>
    <w:rsid w:val="009B6673"/>
    <w:rsid w:val="009C191B"/>
    <w:rsid w:val="009C2BD6"/>
    <w:rsid w:val="009C63E0"/>
    <w:rsid w:val="009C7566"/>
    <w:rsid w:val="009D2F52"/>
    <w:rsid w:val="009E16D2"/>
    <w:rsid w:val="009E1F32"/>
    <w:rsid w:val="009E776C"/>
    <w:rsid w:val="009E7B0D"/>
    <w:rsid w:val="00A00672"/>
    <w:rsid w:val="00A132AD"/>
    <w:rsid w:val="00A1726E"/>
    <w:rsid w:val="00A204CF"/>
    <w:rsid w:val="00A21624"/>
    <w:rsid w:val="00A23D49"/>
    <w:rsid w:val="00A27004"/>
    <w:rsid w:val="00A30C29"/>
    <w:rsid w:val="00A34DD6"/>
    <w:rsid w:val="00A36819"/>
    <w:rsid w:val="00A36989"/>
    <w:rsid w:val="00A43628"/>
    <w:rsid w:val="00A43AA3"/>
    <w:rsid w:val="00A4783F"/>
    <w:rsid w:val="00A54192"/>
    <w:rsid w:val="00A6035E"/>
    <w:rsid w:val="00A6144C"/>
    <w:rsid w:val="00A66617"/>
    <w:rsid w:val="00A671F8"/>
    <w:rsid w:val="00A673A4"/>
    <w:rsid w:val="00A724AE"/>
    <w:rsid w:val="00A73329"/>
    <w:rsid w:val="00A75785"/>
    <w:rsid w:val="00A8094B"/>
    <w:rsid w:val="00A82359"/>
    <w:rsid w:val="00A865D2"/>
    <w:rsid w:val="00A94C20"/>
    <w:rsid w:val="00AA227F"/>
    <w:rsid w:val="00AA3BC7"/>
    <w:rsid w:val="00AA754A"/>
    <w:rsid w:val="00AB099E"/>
    <w:rsid w:val="00AB4328"/>
    <w:rsid w:val="00AB5628"/>
    <w:rsid w:val="00AB627B"/>
    <w:rsid w:val="00AC00C2"/>
    <w:rsid w:val="00AC5872"/>
    <w:rsid w:val="00AD2473"/>
    <w:rsid w:val="00AE0A2E"/>
    <w:rsid w:val="00AE354C"/>
    <w:rsid w:val="00AF4B07"/>
    <w:rsid w:val="00AF6186"/>
    <w:rsid w:val="00AF7A3A"/>
    <w:rsid w:val="00B009F4"/>
    <w:rsid w:val="00B071DF"/>
    <w:rsid w:val="00B160DB"/>
    <w:rsid w:val="00B20836"/>
    <w:rsid w:val="00B235BB"/>
    <w:rsid w:val="00B25320"/>
    <w:rsid w:val="00B25943"/>
    <w:rsid w:val="00B25D3B"/>
    <w:rsid w:val="00B27A44"/>
    <w:rsid w:val="00B30BBF"/>
    <w:rsid w:val="00B33C03"/>
    <w:rsid w:val="00B376DA"/>
    <w:rsid w:val="00B44E56"/>
    <w:rsid w:val="00B46543"/>
    <w:rsid w:val="00B47D33"/>
    <w:rsid w:val="00B52BE0"/>
    <w:rsid w:val="00B536E2"/>
    <w:rsid w:val="00B54133"/>
    <w:rsid w:val="00B701ED"/>
    <w:rsid w:val="00B751F4"/>
    <w:rsid w:val="00B8086C"/>
    <w:rsid w:val="00B840F7"/>
    <w:rsid w:val="00B861B4"/>
    <w:rsid w:val="00B86DFE"/>
    <w:rsid w:val="00B90990"/>
    <w:rsid w:val="00B922FF"/>
    <w:rsid w:val="00B9281E"/>
    <w:rsid w:val="00B93925"/>
    <w:rsid w:val="00B95187"/>
    <w:rsid w:val="00BA2D55"/>
    <w:rsid w:val="00BA71B1"/>
    <w:rsid w:val="00BB0637"/>
    <w:rsid w:val="00BB345F"/>
    <w:rsid w:val="00BB5CA3"/>
    <w:rsid w:val="00BB68EA"/>
    <w:rsid w:val="00BC1C27"/>
    <w:rsid w:val="00BC1F03"/>
    <w:rsid w:val="00BC6BBF"/>
    <w:rsid w:val="00BD1572"/>
    <w:rsid w:val="00BD3367"/>
    <w:rsid w:val="00BE14E3"/>
    <w:rsid w:val="00BE3774"/>
    <w:rsid w:val="00BE41E5"/>
    <w:rsid w:val="00BF4109"/>
    <w:rsid w:val="00BF4B9C"/>
    <w:rsid w:val="00BF4CC3"/>
    <w:rsid w:val="00BF557C"/>
    <w:rsid w:val="00BF79FC"/>
    <w:rsid w:val="00C00E59"/>
    <w:rsid w:val="00C0338D"/>
    <w:rsid w:val="00C054C7"/>
    <w:rsid w:val="00C057B5"/>
    <w:rsid w:val="00C149F0"/>
    <w:rsid w:val="00C22687"/>
    <w:rsid w:val="00C25983"/>
    <w:rsid w:val="00C32E4D"/>
    <w:rsid w:val="00C333A0"/>
    <w:rsid w:val="00C36408"/>
    <w:rsid w:val="00C36A81"/>
    <w:rsid w:val="00C41974"/>
    <w:rsid w:val="00C45616"/>
    <w:rsid w:val="00C53F4A"/>
    <w:rsid w:val="00C54125"/>
    <w:rsid w:val="00C55B54"/>
    <w:rsid w:val="00C5766C"/>
    <w:rsid w:val="00C6098E"/>
    <w:rsid w:val="00C60B58"/>
    <w:rsid w:val="00C6152C"/>
    <w:rsid w:val="00C74810"/>
    <w:rsid w:val="00C80AD2"/>
    <w:rsid w:val="00C81ACF"/>
    <w:rsid w:val="00C90D68"/>
    <w:rsid w:val="00C939FE"/>
    <w:rsid w:val="00CA4BDA"/>
    <w:rsid w:val="00CA7C61"/>
    <w:rsid w:val="00CB1F66"/>
    <w:rsid w:val="00CB2951"/>
    <w:rsid w:val="00CD282B"/>
    <w:rsid w:val="00CD4C35"/>
    <w:rsid w:val="00CD7369"/>
    <w:rsid w:val="00CE0B0E"/>
    <w:rsid w:val="00CE3831"/>
    <w:rsid w:val="00D00ABB"/>
    <w:rsid w:val="00D02781"/>
    <w:rsid w:val="00D02EEC"/>
    <w:rsid w:val="00D03551"/>
    <w:rsid w:val="00D06A63"/>
    <w:rsid w:val="00D07E0E"/>
    <w:rsid w:val="00D11478"/>
    <w:rsid w:val="00D15ED0"/>
    <w:rsid w:val="00D21B3E"/>
    <w:rsid w:val="00D21C26"/>
    <w:rsid w:val="00D21FED"/>
    <w:rsid w:val="00D24251"/>
    <w:rsid w:val="00D343E2"/>
    <w:rsid w:val="00D361A2"/>
    <w:rsid w:val="00D44C2E"/>
    <w:rsid w:val="00D45414"/>
    <w:rsid w:val="00D509AD"/>
    <w:rsid w:val="00D53ED2"/>
    <w:rsid w:val="00D54493"/>
    <w:rsid w:val="00D54FF1"/>
    <w:rsid w:val="00D55E2C"/>
    <w:rsid w:val="00D566BD"/>
    <w:rsid w:val="00D57A4D"/>
    <w:rsid w:val="00D60AA7"/>
    <w:rsid w:val="00D62A67"/>
    <w:rsid w:val="00D6435F"/>
    <w:rsid w:val="00D75E28"/>
    <w:rsid w:val="00D772C2"/>
    <w:rsid w:val="00D8008E"/>
    <w:rsid w:val="00D82C45"/>
    <w:rsid w:val="00D908A8"/>
    <w:rsid w:val="00D977B6"/>
    <w:rsid w:val="00DA3634"/>
    <w:rsid w:val="00DA4A31"/>
    <w:rsid w:val="00DA7125"/>
    <w:rsid w:val="00DA7B04"/>
    <w:rsid w:val="00DB36C2"/>
    <w:rsid w:val="00DB5CBD"/>
    <w:rsid w:val="00DC169B"/>
    <w:rsid w:val="00DC2AB9"/>
    <w:rsid w:val="00DC63F0"/>
    <w:rsid w:val="00DD5382"/>
    <w:rsid w:val="00DD6EE5"/>
    <w:rsid w:val="00DE2362"/>
    <w:rsid w:val="00DE386C"/>
    <w:rsid w:val="00DE4D35"/>
    <w:rsid w:val="00DF098B"/>
    <w:rsid w:val="00DF11C4"/>
    <w:rsid w:val="00DF210C"/>
    <w:rsid w:val="00DF4B6A"/>
    <w:rsid w:val="00E02C09"/>
    <w:rsid w:val="00E04D59"/>
    <w:rsid w:val="00E07DA1"/>
    <w:rsid w:val="00E123CB"/>
    <w:rsid w:val="00E20E13"/>
    <w:rsid w:val="00E2141D"/>
    <w:rsid w:val="00E21DBC"/>
    <w:rsid w:val="00E275D7"/>
    <w:rsid w:val="00E27DBE"/>
    <w:rsid w:val="00E32AB1"/>
    <w:rsid w:val="00E36C71"/>
    <w:rsid w:val="00E40404"/>
    <w:rsid w:val="00E41E3C"/>
    <w:rsid w:val="00E459C6"/>
    <w:rsid w:val="00E47589"/>
    <w:rsid w:val="00E50AF5"/>
    <w:rsid w:val="00E54246"/>
    <w:rsid w:val="00E64915"/>
    <w:rsid w:val="00E661D4"/>
    <w:rsid w:val="00E6734E"/>
    <w:rsid w:val="00E70091"/>
    <w:rsid w:val="00E720F5"/>
    <w:rsid w:val="00E76D47"/>
    <w:rsid w:val="00E849F7"/>
    <w:rsid w:val="00E90302"/>
    <w:rsid w:val="00E97396"/>
    <w:rsid w:val="00EA185E"/>
    <w:rsid w:val="00EA592A"/>
    <w:rsid w:val="00EB14E4"/>
    <w:rsid w:val="00EB182B"/>
    <w:rsid w:val="00EB32A5"/>
    <w:rsid w:val="00EB34ED"/>
    <w:rsid w:val="00EB4A37"/>
    <w:rsid w:val="00EB7BE0"/>
    <w:rsid w:val="00EC315E"/>
    <w:rsid w:val="00EC58D1"/>
    <w:rsid w:val="00ED077C"/>
    <w:rsid w:val="00ED1190"/>
    <w:rsid w:val="00ED6544"/>
    <w:rsid w:val="00EE0277"/>
    <w:rsid w:val="00EE3E00"/>
    <w:rsid w:val="00EE5DD2"/>
    <w:rsid w:val="00F00A79"/>
    <w:rsid w:val="00F00E86"/>
    <w:rsid w:val="00F0464B"/>
    <w:rsid w:val="00F07C1E"/>
    <w:rsid w:val="00F105DB"/>
    <w:rsid w:val="00F132BC"/>
    <w:rsid w:val="00F13D80"/>
    <w:rsid w:val="00F16AAA"/>
    <w:rsid w:val="00F21161"/>
    <w:rsid w:val="00F218EF"/>
    <w:rsid w:val="00F21BC7"/>
    <w:rsid w:val="00F24D1A"/>
    <w:rsid w:val="00F25EFC"/>
    <w:rsid w:val="00F266A2"/>
    <w:rsid w:val="00F27D13"/>
    <w:rsid w:val="00F32269"/>
    <w:rsid w:val="00F56A6F"/>
    <w:rsid w:val="00F5709C"/>
    <w:rsid w:val="00F60978"/>
    <w:rsid w:val="00F626DA"/>
    <w:rsid w:val="00F64EF1"/>
    <w:rsid w:val="00F659F3"/>
    <w:rsid w:val="00F74341"/>
    <w:rsid w:val="00F83589"/>
    <w:rsid w:val="00F8765F"/>
    <w:rsid w:val="00F90767"/>
    <w:rsid w:val="00F912E4"/>
    <w:rsid w:val="00F94531"/>
    <w:rsid w:val="00F9588E"/>
    <w:rsid w:val="00FA685B"/>
    <w:rsid w:val="00FB0C01"/>
    <w:rsid w:val="00FB13E9"/>
    <w:rsid w:val="00FC04E5"/>
    <w:rsid w:val="00FC18F2"/>
    <w:rsid w:val="00FC39E5"/>
    <w:rsid w:val="00FC3A78"/>
    <w:rsid w:val="00FC7704"/>
    <w:rsid w:val="00FD1005"/>
    <w:rsid w:val="00FD61AA"/>
    <w:rsid w:val="00FD6C75"/>
    <w:rsid w:val="00FD7649"/>
    <w:rsid w:val="00FE3706"/>
    <w:rsid w:val="00FE4556"/>
    <w:rsid w:val="00FE71B3"/>
    <w:rsid w:val="00FF42C5"/>
    <w:rsid w:val="00FF5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1B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9E7B0D"/>
    <w:rPr>
      <w:sz w:val="24"/>
      <w:szCs w:val="24"/>
      <w:lang w:val="fr-FR"/>
    </w:rPr>
  </w:style>
  <w:style w:type="paragraph" w:styleId="Heading1">
    <w:name w:val="heading 1"/>
    <w:basedOn w:val="Normal"/>
    <w:next w:val="Normal"/>
    <w:link w:val="Heading1Char"/>
    <w:uiPriority w:val="98"/>
    <w:semiHidden/>
    <w:rsid w:val="009E7B0D"/>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9E7B0D"/>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9E7B0D"/>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9E7B0D"/>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9E7B0D"/>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9E7B0D"/>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9E7B0D"/>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9E7B0D"/>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9E7B0D"/>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9E7B0D"/>
    <w:rPr>
      <w:rFonts w:ascii="Tahoma" w:hAnsi="Tahoma" w:cs="Tahoma"/>
      <w:sz w:val="16"/>
      <w:szCs w:val="16"/>
    </w:rPr>
  </w:style>
  <w:style w:type="character" w:customStyle="1" w:styleId="BalloonTextChar">
    <w:name w:val="Balloon Text Char"/>
    <w:basedOn w:val="DefaultParagraphFont"/>
    <w:link w:val="BalloonText"/>
    <w:uiPriority w:val="98"/>
    <w:semiHidden/>
    <w:rsid w:val="009E7B0D"/>
    <w:rPr>
      <w:rFonts w:ascii="Tahoma" w:hAnsi="Tahoma" w:cs="Tahoma"/>
      <w:sz w:val="16"/>
      <w:szCs w:val="16"/>
      <w:lang w:val="fr-FR"/>
    </w:rPr>
  </w:style>
  <w:style w:type="character" w:styleId="BookTitle">
    <w:name w:val="Book Title"/>
    <w:uiPriority w:val="98"/>
    <w:semiHidden/>
    <w:qFormat/>
    <w:rsid w:val="009E7B0D"/>
    <w:rPr>
      <w:i/>
      <w:iCs/>
      <w:smallCaps/>
      <w:spacing w:val="5"/>
    </w:rPr>
  </w:style>
  <w:style w:type="paragraph" w:customStyle="1" w:styleId="JuHeader">
    <w:name w:val="Ju_Header"/>
    <w:aliases w:val="_Header"/>
    <w:basedOn w:val="Header"/>
    <w:uiPriority w:val="29"/>
    <w:qFormat/>
    <w:rsid w:val="009E7B0D"/>
    <w:pPr>
      <w:tabs>
        <w:tab w:val="clear" w:pos="4536"/>
        <w:tab w:val="clear" w:pos="9072"/>
      </w:tabs>
      <w:jc w:val="center"/>
    </w:pPr>
    <w:rPr>
      <w:sz w:val="18"/>
    </w:rPr>
  </w:style>
  <w:style w:type="paragraph" w:customStyle="1" w:styleId="DummyStyle">
    <w:name w:val="Dummy_Style"/>
    <w:aliases w:val="_Dummy"/>
    <w:basedOn w:val="Normal"/>
    <w:semiHidden/>
    <w:qFormat/>
    <w:rsid w:val="009E7B0D"/>
    <w:rPr>
      <w:color w:val="00B050"/>
      <w:sz w:val="22"/>
    </w:rPr>
  </w:style>
  <w:style w:type="character" w:styleId="Strong">
    <w:name w:val="Strong"/>
    <w:uiPriority w:val="98"/>
    <w:semiHidden/>
    <w:qFormat/>
    <w:rsid w:val="009E7B0D"/>
    <w:rPr>
      <w:b/>
      <w:bCs/>
    </w:rPr>
  </w:style>
  <w:style w:type="paragraph" w:styleId="NoSpacing">
    <w:name w:val="No Spacing"/>
    <w:basedOn w:val="Normal"/>
    <w:link w:val="NoSpacingChar"/>
    <w:uiPriority w:val="98"/>
    <w:semiHidden/>
    <w:qFormat/>
    <w:rsid w:val="009E7B0D"/>
  </w:style>
  <w:style w:type="character" w:customStyle="1" w:styleId="NoSpacingChar">
    <w:name w:val="No Spacing Char"/>
    <w:basedOn w:val="DefaultParagraphFont"/>
    <w:link w:val="NoSpacing"/>
    <w:uiPriority w:val="98"/>
    <w:semiHidden/>
    <w:rsid w:val="009E7B0D"/>
    <w:rPr>
      <w:sz w:val="24"/>
      <w:szCs w:val="24"/>
      <w:lang w:val="fr-FR"/>
    </w:rPr>
  </w:style>
  <w:style w:type="paragraph" w:customStyle="1" w:styleId="JuQuot">
    <w:name w:val="Ju_Quot"/>
    <w:aliases w:val="_Quote"/>
    <w:basedOn w:val="NormalJustified"/>
    <w:uiPriority w:val="20"/>
    <w:qFormat/>
    <w:rsid w:val="009E7B0D"/>
    <w:pPr>
      <w:spacing w:before="120" w:after="120"/>
      <w:ind w:left="425" w:firstLine="142"/>
    </w:pPr>
    <w:rPr>
      <w:sz w:val="20"/>
    </w:rPr>
  </w:style>
  <w:style w:type="paragraph" w:customStyle="1" w:styleId="JuList">
    <w:name w:val="Ju_List"/>
    <w:aliases w:val="_List_1"/>
    <w:basedOn w:val="NormalJustified"/>
    <w:uiPriority w:val="23"/>
    <w:qFormat/>
    <w:rsid w:val="009E7B0D"/>
    <w:pPr>
      <w:numPr>
        <w:numId w:val="17"/>
      </w:numPr>
      <w:spacing w:before="280" w:after="60"/>
    </w:pPr>
  </w:style>
  <w:style w:type="paragraph" w:customStyle="1" w:styleId="JuLista">
    <w:name w:val="Ju_List_a"/>
    <w:aliases w:val="_List_2"/>
    <w:basedOn w:val="NormalJustified"/>
    <w:uiPriority w:val="23"/>
    <w:rsid w:val="009E7B0D"/>
    <w:pPr>
      <w:numPr>
        <w:ilvl w:val="1"/>
        <w:numId w:val="17"/>
      </w:numPr>
    </w:pPr>
  </w:style>
  <w:style w:type="paragraph" w:customStyle="1" w:styleId="JuListi">
    <w:name w:val="Ju_List_i"/>
    <w:aliases w:val="_List_3"/>
    <w:basedOn w:val="NormalJustified"/>
    <w:uiPriority w:val="23"/>
    <w:rsid w:val="009E7B0D"/>
    <w:pPr>
      <w:numPr>
        <w:ilvl w:val="2"/>
        <w:numId w:val="17"/>
      </w:numPr>
    </w:pPr>
  </w:style>
  <w:style w:type="paragraph" w:customStyle="1" w:styleId="DecHTitle">
    <w:name w:val="Dec_H_Title"/>
    <w:aliases w:val="_Title_1"/>
    <w:basedOn w:val="JuPara"/>
    <w:next w:val="JuPara"/>
    <w:uiPriority w:val="38"/>
    <w:qFormat/>
    <w:rsid w:val="009E7B0D"/>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9E7B0D"/>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9E7B0D"/>
    <w:pPr>
      <w:keepNext/>
      <w:keepLines/>
      <w:tabs>
        <w:tab w:val="right" w:pos="7938"/>
      </w:tabs>
      <w:ind w:firstLine="0"/>
      <w:jc w:val="center"/>
    </w:pPr>
    <w:rPr>
      <w:i/>
    </w:rPr>
  </w:style>
  <w:style w:type="numbering" w:customStyle="1" w:styleId="ECHRA1StyleBulletedSquare">
    <w:name w:val="ECHR_A1_Style_Bulleted_Square"/>
    <w:basedOn w:val="NoList"/>
    <w:rsid w:val="009E7B0D"/>
    <w:pPr>
      <w:numPr>
        <w:numId w:val="16"/>
      </w:numPr>
    </w:pPr>
  </w:style>
  <w:style w:type="paragraph" w:customStyle="1" w:styleId="JuHHead">
    <w:name w:val="Ju_H_Head"/>
    <w:aliases w:val="_Head_1"/>
    <w:basedOn w:val="Heading1"/>
    <w:next w:val="JuPara"/>
    <w:uiPriority w:val="17"/>
    <w:qFormat/>
    <w:rsid w:val="009E7B0D"/>
    <w:pPr>
      <w:keepNext/>
      <w:keepLines/>
      <w:numPr>
        <w:numId w:val="15"/>
      </w:numPr>
      <w:spacing w:before="100" w:beforeAutospacing="1" w:after="240"/>
      <w:contextualSpacing w:val="0"/>
      <w:jc w:val="both"/>
    </w:pPr>
    <w:rPr>
      <w:b w:val="0"/>
      <w:caps/>
      <w:color w:val="auto"/>
    </w:rPr>
  </w:style>
  <w:style w:type="numbering" w:customStyle="1" w:styleId="ECHRA1StyleList">
    <w:name w:val="ECHR_A1_Style_List"/>
    <w:basedOn w:val="NoList"/>
    <w:uiPriority w:val="99"/>
    <w:rsid w:val="009E7B0D"/>
    <w:pPr>
      <w:numPr>
        <w:numId w:val="17"/>
      </w:numPr>
    </w:pPr>
  </w:style>
  <w:style w:type="paragraph" w:customStyle="1" w:styleId="JuSigned">
    <w:name w:val="Ju_Signed"/>
    <w:aliases w:val="_Signature"/>
    <w:basedOn w:val="Normal"/>
    <w:next w:val="JuPara"/>
    <w:uiPriority w:val="31"/>
    <w:qFormat/>
    <w:rsid w:val="009E7B0D"/>
    <w:pPr>
      <w:tabs>
        <w:tab w:val="center" w:pos="1418"/>
        <w:tab w:val="center" w:pos="5954"/>
      </w:tabs>
      <w:spacing w:before="720"/>
    </w:pPr>
  </w:style>
  <w:style w:type="paragraph" w:styleId="Title">
    <w:name w:val="Title"/>
    <w:basedOn w:val="Normal"/>
    <w:next w:val="Normal"/>
    <w:link w:val="TitleChar"/>
    <w:uiPriority w:val="98"/>
    <w:semiHidden/>
    <w:qFormat/>
    <w:rsid w:val="009E7B0D"/>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9E7B0D"/>
    <w:rPr>
      <w:rFonts w:asciiTheme="majorHAnsi" w:eastAsiaTheme="majorEastAsia" w:hAnsiTheme="majorHAnsi" w:cstheme="majorBidi"/>
      <w:spacing w:val="5"/>
      <w:sz w:val="52"/>
      <w:szCs w:val="52"/>
      <w:lang w:val="fr-FR" w:bidi="en-US"/>
    </w:rPr>
  </w:style>
  <w:style w:type="numbering" w:customStyle="1" w:styleId="ECHRA1StyleNumberedList">
    <w:name w:val="ECHR_A1_Style_Numbered_List"/>
    <w:basedOn w:val="NoList"/>
    <w:rsid w:val="009E7B0D"/>
    <w:pPr>
      <w:numPr>
        <w:numId w:val="18"/>
      </w:numPr>
    </w:pPr>
  </w:style>
  <w:style w:type="table" w:customStyle="1" w:styleId="ECHRTable2019">
    <w:name w:val="ECHR_Table_2019"/>
    <w:basedOn w:val="TableNormal"/>
    <w:uiPriority w:val="99"/>
    <w:rsid w:val="009E7B0D"/>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A00672"/>
    <w:rPr>
      <w:sz w:val="8"/>
    </w:rPr>
  </w:style>
  <w:style w:type="paragraph" w:customStyle="1" w:styleId="JuCourt">
    <w:name w:val="Ju_Court"/>
    <w:aliases w:val="_Court_Names"/>
    <w:basedOn w:val="Normal"/>
    <w:next w:val="Normal"/>
    <w:uiPriority w:val="32"/>
    <w:qFormat/>
    <w:rsid w:val="009E7B0D"/>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0"/>
    <w:qFormat/>
    <w:rsid w:val="009E7B0D"/>
    <w:pPr>
      <w:tabs>
        <w:tab w:val="center" w:pos="6407"/>
      </w:tabs>
      <w:spacing w:before="720"/>
      <w:jc w:val="right"/>
    </w:pPr>
  </w:style>
  <w:style w:type="paragraph" w:customStyle="1" w:styleId="JuHIRoman">
    <w:name w:val="Ju_H_I_Roman"/>
    <w:aliases w:val="_Head_2"/>
    <w:basedOn w:val="Heading2"/>
    <w:next w:val="JuPara"/>
    <w:uiPriority w:val="17"/>
    <w:qFormat/>
    <w:rsid w:val="009E7B0D"/>
    <w:pPr>
      <w:keepNext/>
      <w:keepLines/>
      <w:numPr>
        <w:ilvl w:val="1"/>
        <w:numId w:val="15"/>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9E7B0D"/>
    <w:pPr>
      <w:keepNext/>
      <w:keepLines/>
      <w:numPr>
        <w:ilvl w:val="2"/>
        <w:numId w:val="15"/>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9E7B0D"/>
    <w:pPr>
      <w:keepNext/>
      <w:keepLines/>
      <w:numPr>
        <w:ilvl w:val="3"/>
        <w:numId w:val="15"/>
      </w:numPr>
      <w:spacing w:before="100" w:beforeAutospacing="1" w:after="120"/>
      <w:jc w:val="both"/>
    </w:pPr>
    <w:rPr>
      <w:b w:val="0"/>
      <w:color w:val="auto"/>
      <w:sz w:val="24"/>
    </w:rPr>
  </w:style>
  <w:style w:type="paragraph" w:styleId="Header">
    <w:name w:val="header"/>
    <w:basedOn w:val="Normal"/>
    <w:link w:val="HeaderChar"/>
    <w:uiPriority w:val="99"/>
    <w:rsid w:val="009E7B0D"/>
    <w:pPr>
      <w:tabs>
        <w:tab w:val="center" w:pos="4536"/>
        <w:tab w:val="right" w:pos="9072"/>
      </w:tabs>
    </w:pPr>
  </w:style>
  <w:style w:type="character" w:customStyle="1" w:styleId="HeaderChar">
    <w:name w:val="Header Char"/>
    <w:basedOn w:val="DefaultParagraphFont"/>
    <w:link w:val="Header"/>
    <w:uiPriority w:val="99"/>
    <w:rsid w:val="009E7B0D"/>
    <w:rPr>
      <w:sz w:val="24"/>
      <w:szCs w:val="24"/>
      <w:lang w:val="fr-FR"/>
    </w:rPr>
  </w:style>
  <w:style w:type="character" w:customStyle="1" w:styleId="Heading1Char">
    <w:name w:val="Heading 1 Char"/>
    <w:basedOn w:val="DefaultParagraphFont"/>
    <w:link w:val="Heading1"/>
    <w:uiPriority w:val="98"/>
    <w:semiHidden/>
    <w:rsid w:val="009E7B0D"/>
    <w:rPr>
      <w:rFonts w:asciiTheme="majorHAnsi" w:eastAsiaTheme="majorEastAsia" w:hAnsiTheme="majorHAnsi" w:cstheme="majorBidi"/>
      <w:b/>
      <w:bCs/>
      <w:color w:val="333333"/>
      <w:sz w:val="28"/>
      <w:szCs w:val="28"/>
      <w:lang w:val="fr-FR"/>
    </w:rPr>
  </w:style>
  <w:style w:type="paragraph" w:customStyle="1" w:styleId="JuHa0">
    <w:name w:val="Ju_H_a"/>
    <w:aliases w:val="_Head_5"/>
    <w:basedOn w:val="Heading5"/>
    <w:next w:val="JuPara"/>
    <w:uiPriority w:val="17"/>
    <w:rsid w:val="009E7B0D"/>
    <w:pPr>
      <w:keepNext/>
      <w:keepLines/>
      <w:numPr>
        <w:ilvl w:val="4"/>
        <w:numId w:val="15"/>
      </w:numPr>
      <w:spacing w:before="100" w:beforeAutospacing="1" w:after="120"/>
      <w:jc w:val="both"/>
    </w:pPr>
    <w:rPr>
      <w:color w:val="auto"/>
      <w:sz w:val="20"/>
    </w:rPr>
  </w:style>
  <w:style w:type="paragraph" w:customStyle="1" w:styleId="JuHi">
    <w:name w:val="Ju_H_i"/>
    <w:aliases w:val="_Head_6"/>
    <w:basedOn w:val="Heading6"/>
    <w:next w:val="JuPara"/>
    <w:uiPriority w:val="17"/>
    <w:rsid w:val="009E7B0D"/>
    <w:pPr>
      <w:keepNext/>
      <w:keepLines/>
      <w:numPr>
        <w:ilvl w:val="5"/>
        <w:numId w:val="15"/>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9E7B0D"/>
    <w:rPr>
      <w:rFonts w:asciiTheme="majorHAnsi" w:eastAsiaTheme="majorEastAsia" w:hAnsiTheme="majorHAnsi" w:cstheme="majorBidi"/>
      <w:b/>
      <w:bCs/>
      <w:color w:val="4D4D4D"/>
      <w:sz w:val="26"/>
      <w:szCs w:val="26"/>
      <w:lang w:val="fr-FR"/>
    </w:rPr>
  </w:style>
  <w:style w:type="paragraph" w:customStyle="1" w:styleId="JuHalpha">
    <w:name w:val="Ju_H_alpha"/>
    <w:aliases w:val="_Head_7"/>
    <w:basedOn w:val="Heading7"/>
    <w:next w:val="JuPara"/>
    <w:uiPriority w:val="17"/>
    <w:rsid w:val="009E7B0D"/>
    <w:pPr>
      <w:keepNext/>
      <w:keepLines/>
      <w:numPr>
        <w:ilvl w:val="6"/>
        <w:numId w:val="15"/>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9E7B0D"/>
    <w:pPr>
      <w:keepNext/>
      <w:keepLines/>
      <w:numPr>
        <w:ilvl w:val="7"/>
        <w:numId w:val="15"/>
      </w:numPr>
      <w:spacing w:before="100" w:beforeAutospacing="1" w:after="120"/>
      <w:jc w:val="both"/>
    </w:pPr>
    <w:rPr>
      <w:i/>
    </w:rPr>
  </w:style>
  <w:style w:type="character" w:customStyle="1" w:styleId="Heading3Char">
    <w:name w:val="Heading 3 Char"/>
    <w:basedOn w:val="DefaultParagraphFont"/>
    <w:link w:val="Heading3"/>
    <w:uiPriority w:val="98"/>
    <w:semiHidden/>
    <w:rsid w:val="009E7B0D"/>
    <w:rPr>
      <w:rFonts w:asciiTheme="majorHAnsi" w:eastAsiaTheme="majorEastAsia" w:hAnsiTheme="majorHAnsi" w:cstheme="majorBidi"/>
      <w:b/>
      <w:bCs/>
      <w:color w:val="5F5F5F"/>
      <w:lang w:val="fr-FR"/>
    </w:rPr>
  </w:style>
  <w:style w:type="paragraph" w:customStyle="1" w:styleId="JuParaLast">
    <w:name w:val="Ju_Para_Last"/>
    <w:aliases w:val="_Para_Spaced"/>
    <w:basedOn w:val="NormalJustified"/>
    <w:uiPriority w:val="5"/>
    <w:qFormat/>
    <w:rsid w:val="009E7B0D"/>
    <w:pPr>
      <w:keepNext/>
      <w:keepLines/>
      <w:spacing w:before="240" w:after="240"/>
      <w:ind w:firstLine="284"/>
    </w:pPr>
  </w:style>
  <w:style w:type="paragraph" w:customStyle="1" w:styleId="JuJudges">
    <w:name w:val="Ju_Judges"/>
    <w:aliases w:val="_Judges"/>
    <w:basedOn w:val="Normal"/>
    <w:uiPriority w:val="32"/>
    <w:qFormat/>
    <w:rsid w:val="009E7B0D"/>
    <w:pPr>
      <w:tabs>
        <w:tab w:val="left" w:pos="567"/>
        <w:tab w:val="left" w:pos="1134"/>
      </w:tabs>
    </w:pPr>
  </w:style>
  <w:style w:type="character" w:customStyle="1" w:styleId="Heading4Char">
    <w:name w:val="Heading 4 Char"/>
    <w:basedOn w:val="DefaultParagraphFont"/>
    <w:link w:val="Heading4"/>
    <w:uiPriority w:val="98"/>
    <w:semiHidden/>
    <w:rsid w:val="009E7B0D"/>
    <w:rPr>
      <w:rFonts w:asciiTheme="majorHAnsi" w:eastAsiaTheme="majorEastAsia" w:hAnsiTheme="majorHAnsi" w:cstheme="majorBidi"/>
      <w:b/>
      <w:bCs/>
      <w:i/>
      <w:iCs/>
      <w:color w:val="777777"/>
      <w:lang w:val="fr-FR"/>
    </w:rPr>
  </w:style>
  <w:style w:type="character" w:customStyle="1" w:styleId="JuITMark">
    <w:name w:val="Ju_ITMark"/>
    <w:aliases w:val="_ITMark"/>
    <w:basedOn w:val="DefaultParagraphFont"/>
    <w:uiPriority w:val="54"/>
    <w:qFormat/>
    <w:rsid w:val="009E7B0D"/>
    <w:rPr>
      <w:vanish w:val="0"/>
      <w:color w:val="auto"/>
      <w:sz w:val="14"/>
      <w:bdr w:val="none" w:sz="0" w:space="0" w:color="auto"/>
      <w:shd w:val="clear" w:color="auto" w:fill="BEE5FF" w:themeFill="background1" w:themeFillTint="33"/>
    </w:rPr>
  </w:style>
  <w:style w:type="character" w:customStyle="1" w:styleId="Heading5Char">
    <w:name w:val="Heading 5 Char"/>
    <w:basedOn w:val="DefaultParagraphFont"/>
    <w:link w:val="Heading5"/>
    <w:uiPriority w:val="98"/>
    <w:semiHidden/>
    <w:rsid w:val="009E7B0D"/>
    <w:rPr>
      <w:rFonts w:asciiTheme="majorHAnsi" w:eastAsiaTheme="majorEastAsia" w:hAnsiTheme="majorHAnsi" w:cstheme="majorBidi"/>
      <w:b/>
      <w:bCs/>
      <w:color w:val="808080"/>
      <w:lang w:val="fr-FR"/>
    </w:rPr>
  </w:style>
  <w:style w:type="character" w:customStyle="1" w:styleId="JUNAMES">
    <w:name w:val="JU_NAMES"/>
    <w:aliases w:val="_Ju_Names"/>
    <w:uiPriority w:val="33"/>
    <w:qFormat/>
    <w:rsid w:val="009E7B0D"/>
    <w:rPr>
      <w:caps w:val="0"/>
      <w:smallCaps/>
    </w:rPr>
  </w:style>
  <w:style w:type="paragraph" w:customStyle="1" w:styleId="NormalJustified">
    <w:name w:val="Normal_Justified"/>
    <w:basedOn w:val="Normal"/>
    <w:semiHidden/>
    <w:rsid w:val="009E7B0D"/>
    <w:pPr>
      <w:jc w:val="both"/>
    </w:pPr>
  </w:style>
  <w:style w:type="character" w:styleId="SubtleEmphasis">
    <w:name w:val="Subtle Emphasis"/>
    <w:uiPriority w:val="98"/>
    <w:semiHidden/>
    <w:qFormat/>
    <w:rsid w:val="009E7B0D"/>
    <w:rPr>
      <w:i/>
      <w:iCs/>
    </w:rPr>
  </w:style>
  <w:style w:type="table" w:customStyle="1" w:styleId="ECHRTable">
    <w:name w:val="ECHR_Table"/>
    <w:basedOn w:val="TableNormal"/>
    <w:rsid w:val="009E7B0D"/>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9E7B0D"/>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9E7B0D"/>
    <w:rPr>
      <w:b/>
      <w:bCs/>
      <w:i/>
      <w:iCs/>
      <w:spacing w:val="10"/>
      <w:bdr w:val="none" w:sz="0" w:space="0" w:color="auto"/>
      <w:shd w:val="clear" w:color="auto" w:fill="auto"/>
    </w:rPr>
  </w:style>
  <w:style w:type="paragraph" w:styleId="Footer0">
    <w:name w:val="footer"/>
    <w:basedOn w:val="Normal"/>
    <w:link w:val="FooterChar"/>
    <w:uiPriority w:val="98"/>
    <w:semiHidden/>
    <w:rsid w:val="009E7B0D"/>
    <w:pPr>
      <w:tabs>
        <w:tab w:val="center" w:pos="3686"/>
        <w:tab w:val="right" w:pos="7371"/>
      </w:tabs>
    </w:pPr>
  </w:style>
  <w:style w:type="character" w:customStyle="1" w:styleId="FooterChar">
    <w:name w:val="Footer Char"/>
    <w:basedOn w:val="DefaultParagraphFont"/>
    <w:link w:val="Footer0"/>
    <w:uiPriority w:val="98"/>
    <w:semiHidden/>
    <w:rsid w:val="009E7B0D"/>
    <w:rPr>
      <w:sz w:val="24"/>
      <w:szCs w:val="24"/>
      <w:lang w:val="fr-FR"/>
    </w:rPr>
  </w:style>
  <w:style w:type="character" w:styleId="FootnoteReference">
    <w:name w:val="footnote reference"/>
    <w:basedOn w:val="DefaultParagraphFont"/>
    <w:uiPriority w:val="98"/>
    <w:semiHidden/>
    <w:rsid w:val="009E7B0D"/>
    <w:rPr>
      <w:vertAlign w:val="superscript"/>
    </w:rPr>
  </w:style>
  <w:style w:type="paragraph" w:styleId="FootnoteText">
    <w:name w:val="footnote text"/>
    <w:basedOn w:val="NormalJustified"/>
    <w:link w:val="FootnoteTextChar"/>
    <w:uiPriority w:val="98"/>
    <w:semiHidden/>
    <w:rsid w:val="009E7B0D"/>
    <w:rPr>
      <w:sz w:val="20"/>
      <w:szCs w:val="20"/>
    </w:rPr>
  </w:style>
  <w:style w:type="character" w:customStyle="1" w:styleId="FootnoteTextChar">
    <w:name w:val="Footnote Text Char"/>
    <w:basedOn w:val="DefaultParagraphFont"/>
    <w:link w:val="FootnoteText"/>
    <w:uiPriority w:val="98"/>
    <w:semiHidden/>
    <w:rsid w:val="009E7B0D"/>
    <w:rPr>
      <w:sz w:val="20"/>
      <w:szCs w:val="20"/>
      <w:lang w:val="fr-FR"/>
    </w:rPr>
  </w:style>
  <w:style w:type="character" w:customStyle="1" w:styleId="Heading6Char">
    <w:name w:val="Heading 6 Char"/>
    <w:basedOn w:val="DefaultParagraphFont"/>
    <w:link w:val="Heading6"/>
    <w:uiPriority w:val="98"/>
    <w:semiHidden/>
    <w:rsid w:val="009E7B0D"/>
    <w:rPr>
      <w:rFonts w:asciiTheme="majorHAnsi" w:eastAsiaTheme="majorEastAsia" w:hAnsiTheme="majorHAnsi" w:cstheme="majorBidi"/>
      <w:b/>
      <w:bCs/>
      <w:i/>
      <w:iCs/>
      <w:color w:val="7F7F7F" w:themeColor="text1" w:themeTint="80"/>
      <w:lang w:val="fr-FR" w:bidi="en-US"/>
    </w:rPr>
  </w:style>
  <w:style w:type="character" w:customStyle="1" w:styleId="Heading7Char">
    <w:name w:val="Heading 7 Char"/>
    <w:basedOn w:val="DefaultParagraphFont"/>
    <w:link w:val="Heading7"/>
    <w:uiPriority w:val="98"/>
    <w:semiHidden/>
    <w:rsid w:val="009E7B0D"/>
    <w:rPr>
      <w:rFonts w:asciiTheme="majorHAnsi" w:eastAsiaTheme="majorEastAsia" w:hAnsiTheme="majorHAnsi" w:cstheme="majorBidi"/>
      <w:i/>
      <w:iCs/>
      <w:lang w:val="fr-FR" w:bidi="en-US"/>
    </w:rPr>
  </w:style>
  <w:style w:type="character" w:customStyle="1" w:styleId="Heading8Char">
    <w:name w:val="Heading 8 Char"/>
    <w:basedOn w:val="DefaultParagraphFont"/>
    <w:link w:val="Heading8"/>
    <w:uiPriority w:val="98"/>
    <w:semiHidden/>
    <w:rsid w:val="009E7B0D"/>
    <w:rPr>
      <w:rFonts w:asciiTheme="majorHAnsi" w:eastAsiaTheme="majorEastAsia" w:hAnsiTheme="majorHAnsi" w:cstheme="majorBidi"/>
      <w:sz w:val="20"/>
      <w:szCs w:val="20"/>
      <w:lang w:val="fr-FR" w:bidi="en-US"/>
    </w:rPr>
  </w:style>
  <w:style w:type="character" w:customStyle="1" w:styleId="Heading9Char">
    <w:name w:val="Heading 9 Char"/>
    <w:basedOn w:val="DefaultParagraphFont"/>
    <w:link w:val="Heading9"/>
    <w:uiPriority w:val="98"/>
    <w:semiHidden/>
    <w:rsid w:val="009E7B0D"/>
    <w:rPr>
      <w:rFonts w:asciiTheme="majorHAnsi" w:eastAsiaTheme="majorEastAsia" w:hAnsiTheme="majorHAnsi" w:cstheme="majorBidi"/>
      <w:i/>
      <w:iCs/>
      <w:spacing w:val="5"/>
      <w:sz w:val="20"/>
      <w:szCs w:val="20"/>
      <w:lang w:val="fr-FR" w:bidi="en-US"/>
    </w:rPr>
  </w:style>
  <w:style w:type="character" w:styleId="Hyperlink">
    <w:name w:val="Hyperlink"/>
    <w:basedOn w:val="DefaultParagraphFont"/>
    <w:uiPriority w:val="98"/>
    <w:semiHidden/>
    <w:rsid w:val="009E7B0D"/>
    <w:rPr>
      <w:color w:val="0072BC" w:themeColor="hyperlink"/>
      <w:u w:val="single"/>
    </w:rPr>
  </w:style>
  <w:style w:type="character" w:styleId="IntenseEmphasis">
    <w:name w:val="Intense Emphasis"/>
    <w:uiPriority w:val="98"/>
    <w:semiHidden/>
    <w:qFormat/>
    <w:rsid w:val="009E7B0D"/>
    <w:rPr>
      <w:b/>
      <w:bCs/>
    </w:rPr>
  </w:style>
  <w:style w:type="paragraph" w:styleId="IntenseQuote">
    <w:name w:val="Intense Quote"/>
    <w:basedOn w:val="Normal"/>
    <w:next w:val="Normal"/>
    <w:link w:val="IntenseQuoteChar"/>
    <w:uiPriority w:val="98"/>
    <w:semiHidden/>
    <w:qFormat/>
    <w:rsid w:val="009E7B0D"/>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9E7B0D"/>
    <w:rPr>
      <w:b/>
      <w:bCs/>
      <w:i/>
      <w:iCs/>
      <w:sz w:val="24"/>
      <w:szCs w:val="24"/>
      <w:lang w:val="fr-FR" w:bidi="en-US"/>
    </w:rPr>
  </w:style>
  <w:style w:type="character" w:styleId="IntenseReference">
    <w:name w:val="Intense Reference"/>
    <w:uiPriority w:val="98"/>
    <w:semiHidden/>
    <w:qFormat/>
    <w:rsid w:val="009E7B0D"/>
    <w:rPr>
      <w:smallCaps/>
      <w:spacing w:val="5"/>
      <w:u w:val="single"/>
    </w:rPr>
  </w:style>
  <w:style w:type="paragraph" w:styleId="ListParagraph">
    <w:name w:val="List Paragraph"/>
    <w:basedOn w:val="Normal"/>
    <w:uiPriority w:val="98"/>
    <w:semiHidden/>
    <w:qFormat/>
    <w:rsid w:val="009E7B0D"/>
    <w:pPr>
      <w:ind w:left="720"/>
      <w:contextualSpacing/>
    </w:pPr>
  </w:style>
  <w:style w:type="table" w:customStyle="1" w:styleId="LtrTableAddress">
    <w:name w:val="Ltr_Table_Address"/>
    <w:aliases w:val="ECHR_Ltr_Table_Address"/>
    <w:basedOn w:val="TableNormal"/>
    <w:uiPriority w:val="99"/>
    <w:rsid w:val="009E7B0D"/>
    <w:rPr>
      <w:sz w:val="24"/>
      <w:szCs w:val="24"/>
    </w:rPr>
    <w:tblPr>
      <w:tblInd w:w="5103" w:type="dxa"/>
    </w:tblPr>
  </w:style>
  <w:style w:type="paragraph" w:styleId="Quote">
    <w:name w:val="Quote"/>
    <w:basedOn w:val="Normal"/>
    <w:next w:val="Normal"/>
    <w:link w:val="QuoteChar"/>
    <w:uiPriority w:val="98"/>
    <w:semiHidden/>
    <w:qFormat/>
    <w:rsid w:val="009E7B0D"/>
    <w:pPr>
      <w:spacing w:before="200"/>
      <w:ind w:left="360" w:right="360"/>
    </w:pPr>
    <w:rPr>
      <w:i/>
      <w:iCs/>
      <w:lang w:bidi="en-US"/>
    </w:rPr>
  </w:style>
  <w:style w:type="character" w:customStyle="1" w:styleId="QuoteChar">
    <w:name w:val="Quote Char"/>
    <w:basedOn w:val="DefaultParagraphFont"/>
    <w:link w:val="Quote"/>
    <w:uiPriority w:val="98"/>
    <w:semiHidden/>
    <w:rsid w:val="009E7B0D"/>
    <w:rPr>
      <w:i/>
      <w:iCs/>
      <w:sz w:val="24"/>
      <w:szCs w:val="24"/>
      <w:lang w:val="fr-FR" w:bidi="en-US"/>
    </w:rPr>
  </w:style>
  <w:style w:type="character" w:styleId="SubtleReference">
    <w:name w:val="Subtle Reference"/>
    <w:uiPriority w:val="98"/>
    <w:semiHidden/>
    <w:qFormat/>
    <w:rsid w:val="009E7B0D"/>
    <w:rPr>
      <w:smallCaps/>
    </w:rPr>
  </w:style>
  <w:style w:type="table" w:styleId="TableGrid">
    <w:name w:val="Table Grid"/>
    <w:basedOn w:val="TableNormal"/>
    <w:uiPriority w:val="59"/>
    <w:semiHidden/>
    <w:rsid w:val="009E7B0D"/>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9E7B0D"/>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9E7B0D"/>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9E7B0D"/>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9E7B0D"/>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9E7B0D"/>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9E7B0D"/>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9E7B0D"/>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9E7B0D"/>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9E7B0D"/>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9E7B0D"/>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9E7B0D"/>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9E7B0D"/>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9E7B0D"/>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9E7B0D"/>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9E7B0D"/>
    <w:rPr>
      <w:rFonts w:asciiTheme="majorHAnsi" w:eastAsiaTheme="majorEastAsia" w:hAnsiTheme="majorHAnsi" w:cstheme="majorBidi"/>
      <w:i/>
      <w:iCs/>
      <w:spacing w:val="13"/>
      <w:sz w:val="24"/>
      <w:szCs w:val="24"/>
      <w:lang w:val="fr-FR" w:bidi="en-US"/>
    </w:rPr>
  </w:style>
  <w:style w:type="numbering" w:styleId="111111">
    <w:name w:val="Outline List 2"/>
    <w:basedOn w:val="NoList"/>
    <w:uiPriority w:val="99"/>
    <w:semiHidden/>
    <w:unhideWhenUsed/>
    <w:rsid w:val="009E7B0D"/>
    <w:pPr>
      <w:numPr>
        <w:numId w:val="2"/>
      </w:numPr>
    </w:pPr>
  </w:style>
  <w:style w:type="paragraph" w:customStyle="1" w:styleId="JuPara">
    <w:name w:val="Ju_Para"/>
    <w:aliases w:val="_Para"/>
    <w:basedOn w:val="NormalJustified"/>
    <w:link w:val="JuParaChar"/>
    <w:uiPriority w:val="4"/>
    <w:qFormat/>
    <w:rsid w:val="009E7B0D"/>
    <w:pPr>
      <w:ind w:firstLine="284"/>
    </w:pPr>
  </w:style>
  <w:style w:type="numbering" w:styleId="1ai">
    <w:name w:val="Outline List 1"/>
    <w:basedOn w:val="NoList"/>
    <w:uiPriority w:val="99"/>
    <w:semiHidden/>
    <w:unhideWhenUsed/>
    <w:rsid w:val="009E7B0D"/>
    <w:pPr>
      <w:numPr>
        <w:numId w:val="3"/>
      </w:numPr>
    </w:pPr>
  </w:style>
  <w:style w:type="table" w:customStyle="1" w:styleId="ECHRTableSimpleBox">
    <w:name w:val="ECHR_Table_Simple_Box"/>
    <w:basedOn w:val="TableNormal"/>
    <w:uiPriority w:val="99"/>
    <w:rsid w:val="009E7B0D"/>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9E7B0D"/>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9E7B0D"/>
    <w:pPr>
      <w:numPr>
        <w:numId w:val="4"/>
      </w:numPr>
    </w:pPr>
  </w:style>
  <w:style w:type="table" w:customStyle="1" w:styleId="ECHRTableForInternalUse">
    <w:name w:val="ECHR_Table_For_Internal_Use"/>
    <w:basedOn w:val="TableNormal"/>
    <w:uiPriority w:val="99"/>
    <w:rsid w:val="009E7B0D"/>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9E7B0D"/>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9E7B0D"/>
  </w:style>
  <w:style w:type="paragraph" w:styleId="BlockText">
    <w:name w:val="Block Text"/>
    <w:basedOn w:val="Normal"/>
    <w:uiPriority w:val="98"/>
    <w:semiHidden/>
    <w:rsid w:val="009E7B0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9E7B0D"/>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9E7B0D"/>
    <w:pPr>
      <w:spacing w:after="120"/>
    </w:pPr>
  </w:style>
  <w:style w:type="character" w:customStyle="1" w:styleId="BodyTextChar">
    <w:name w:val="Body Text Char"/>
    <w:basedOn w:val="DefaultParagraphFont"/>
    <w:link w:val="BodyText"/>
    <w:uiPriority w:val="98"/>
    <w:semiHidden/>
    <w:rsid w:val="009E7B0D"/>
    <w:rPr>
      <w:sz w:val="24"/>
      <w:szCs w:val="24"/>
      <w:lang w:val="fr-FR"/>
    </w:rPr>
  </w:style>
  <w:style w:type="table" w:customStyle="1" w:styleId="ECHRTableOddBanded">
    <w:name w:val="ECHR_Table_Odd_Banded"/>
    <w:basedOn w:val="TableNormal"/>
    <w:uiPriority w:val="99"/>
    <w:rsid w:val="009E7B0D"/>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9E7B0D"/>
    <w:pPr>
      <w:spacing w:after="120" w:line="480" w:lineRule="auto"/>
    </w:pPr>
  </w:style>
  <w:style w:type="table" w:customStyle="1" w:styleId="ECHRHeaderTableReduced">
    <w:name w:val="ECHR_Header_Table_Reduced"/>
    <w:basedOn w:val="TableNormal"/>
    <w:uiPriority w:val="99"/>
    <w:rsid w:val="009E7B0D"/>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9E7B0D"/>
    <w:pPr>
      <w:ind w:firstLine="284"/>
    </w:pPr>
    <w:rPr>
      <w:b/>
    </w:rPr>
  </w:style>
  <w:style w:type="character" w:styleId="PageNumber">
    <w:name w:val="page number"/>
    <w:uiPriority w:val="98"/>
    <w:semiHidden/>
    <w:rsid w:val="009E7B0D"/>
    <w:rPr>
      <w:sz w:val="18"/>
    </w:rPr>
  </w:style>
  <w:style w:type="paragraph" w:styleId="ListBullet2">
    <w:name w:val="List Bullet 2"/>
    <w:basedOn w:val="Normal"/>
    <w:uiPriority w:val="98"/>
    <w:semiHidden/>
    <w:rsid w:val="009E7B0D"/>
    <w:pPr>
      <w:numPr>
        <w:numId w:val="6"/>
      </w:numPr>
      <w:contextualSpacing/>
    </w:pPr>
  </w:style>
  <w:style w:type="character" w:customStyle="1" w:styleId="BodyText2Char">
    <w:name w:val="Body Text 2 Char"/>
    <w:basedOn w:val="DefaultParagraphFont"/>
    <w:link w:val="BodyText2"/>
    <w:uiPriority w:val="98"/>
    <w:semiHidden/>
    <w:rsid w:val="009E7B0D"/>
    <w:rPr>
      <w:sz w:val="24"/>
      <w:szCs w:val="24"/>
      <w:lang w:val="fr-FR"/>
    </w:rPr>
  </w:style>
  <w:style w:type="paragraph" w:styleId="BodyText3">
    <w:name w:val="Body Text 3"/>
    <w:basedOn w:val="Normal"/>
    <w:link w:val="BodyText3Char"/>
    <w:uiPriority w:val="98"/>
    <w:semiHidden/>
    <w:rsid w:val="009E7B0D"/>
    <w:pPr>
      <w:spacing w:after="120"/>
    </w:pPr>
    <w:rPr>
      <w:sz w:val="16"/>
      <w:szCs w:val="16"/>
    </w:rPr>
  </w:style>
  <w:style w:type="character" w:customStyle="1" w:styleId="BodyText3Char">
    <w:name w:val="Body Text 3 Char"/>
    <w:basedOn w:val="DefaultParagraphFont"/>
    <w:link w:val="BodyText3"/>
    <w:uiPriority w:val="98"/>
    <w:semiHidden/>
    <w:rsid w:val="009E7B0D"/>
    <w:rPr>
      <w:sz w:val="16"/>
      <w:szCs w:val="16"/>
      <w:lang w:val="fr-FR"/>
    </w:rPr>
  </w:style>
  <w:style w:type="paragraph" w:styleId="BodyTextFirstIndent">
    <w:name w:val="Body Text First Indent"/>
    <w:basedOn w:val="BodyText"/>
    <w:link w:val="BodyTextFirstIndentChar"/>
    <w:uiPriority w:val="98"/>
    <w:semiHidden/>
    <w:rsid w:val="009E7B0D"/>
    <w:pPr>
      <w:spacing w:after="0"/>
      <w:ind w:firstLine="360"/>
    </w:pPr>
  </w:style>
  <w:style w:type="character" w:customStyle="1" w:styleId="BodyTextFirstIndentChar">
    <w:name w:val="Body Text First Indent Char"/>
    <w:basedOn w:val="BodyTextChar"/>
    <w:link w:val="BodyTextFirstIndent"/>
    <w:uiPriority w:val="98"/>
    <w:semiHidden/>
    <w:rsid w:val="009E7B0D"/>
    <w:rPr>
      <w:sz w:val="24"/>
      <w:szCs w:val="24"/>
      <w:lang w:val="fr-FR"/>
    </w:rPr>
  </w:style>
  <w:style w:type="paragraph" w:styleId="BodyTextIndent">
    <w:name w:val="Body Text Indent"/>
    <w:basedOn w:val="Normal"/>
    <w:link w:val="BodyTextIndentChar"/>
    <w:uiPriority w:val="98"/>
    <w:semiHidden/>
    <w:rsid w:val="009E7B0D"/>
    <w:pPr>
      <w:spacing w:after="120"/>
      <w:ind w:left="283"/>
    </w:pPr>
  </w:style>
  <w:style w:type="character" w:customStyle="1" w:styleId="BodyTextIndentChar">
    <w:name w:val="Body Text Indent Char"/>
    <w:basedOn w:val="DefaultParagraphFont"/>
    <w:link w:val="BodyTextIndent"/>
    <w:uiPriority w:val="98"/>
    <w:semiHidden/>
    <w:rsid w:val="009E7B0D"/>
    <w:rPr>
      <w:sz w:val="24"/>
      <w:szCs w:val="24"/>
      <w:lang w:val="fr-FR"/>
    </w:rPr>
  </w:style>
  <w:style w:type="paragraph" w:styleId="BodyTextFirstIndent2">
    <w:name w:val="Body Text First Indent 2"/>
    <w:basedOn w:val="BodyTextIndent"/>
    <w:link w:val="BodyTextFirstIndent2Char"/>
    <w:uiPriority w:val="98"/>
    <w:semiHidden/>
    <w:rsid w:val="009E7B0D"/>
    <w:pPr>
      <w:spacing w:after="0"/>
      <w:ind w:left="360" w:firstLine="360"/>
    </w:pPr>
  </w:style>
  <w:style w:type="character" w:customStyle="1" w:styleId="BodyTextFirstIndent2Char">
    <w:name w:val="Body Text First Indent 2 Char"/>
    <w:basedOn w:val="BodyTextIndentChar"/>
    <w:link w:val="BodyTextFirstIndent2"/>
    <w:uiPriority w:val="98"/>
    <w:semiHidden/>
    <w:rsid w:val="009E7B0D"/>
    <w:rPr>
      <w:sz w:val="24"/>
      <w:szCs w:val="24"/>
      <w:lang w:val="fr-FR"/>
    </w:rPr>
  </w:style>
  <w:style w:type="paragraph" w:styleId="BodyTextIndent2">
    <w:name w:val="Body Text Indent 2"/>
    <w:basedOn w:val="Normal"/>
    <w:link w:val="BodyTextIndent2Char"/>
    <w:uiPriority w:val="98"/>
    <w:semiHidden/>
    <w:rsid w:val="009E7B0D"/>
    <w:pPr>
      <w:spacing w:after="120" w:line="480" w:lineRule="auto"/>
      <w:ind w:left="283"/>
    </w:pPr>
  </w:style>
  <w:style w:type="character" w:customStyle="1" w:styleId="BodyTextIndent2Char">
    <w:name w:val="Body Text Indent 2 Char"/>
    <w:basedOn w:val="DefaultParagraphFont"/>
    <w:link w:val="BodyTextIndent2"/>
    <w:uiPriority w:val="98"/>
    <w:semiHidden/>
    <w:rsid w:val="009E7B0D"/>
    <w:rPr>
      <w:sz w:val="24"/>
      <w:szCs w:val="24"/>
      <w:lang w:val="fr-FR"/>
    </w:rPr>
  </w:style>
  <w:style w:type="paragraph" w:styleId="BodyTextIndent3">
    <w:name w:val="Body Text Indent 3"/>
    <w:basedOn w:val="Normal"/>
    <w:link w:val="BodyTextIndent3Char"/>
    <w:uiPriority w:val="98"/>
    <w:semiHidden/>
    <w:rsid w:val="009E7B0D"/>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9E7B0D"/>
    <w:rPr>
      <w:sz w:val="16"/>
      <w:szCs w:val="16"/>
      <w:lang w:val="fr-FR"/>
    </w:rPr>
  </w:style>
  <w:style w:type="paragraph" w:styleId="Caption">
    <w:name w:val="caption"/>
    <w:basedOn w:val="Normal"/>
    <w:next w:val="Normal"/>
    <w:uiPriority w:val="98"/>
    <w:semiHidden/>
    <w:qFormat/>
    <w:rsid w:val="009E7B0D"/>
    <w:pPr>
      <w:spacing w:after="200"/>
    </w:pPr>
    <w:rPr>
      <w:b/>
      <w:bCs/>
      <w:color w:val="0072BC" w:themeColor="accent1"/>
      <w:sz w:val="18"/>
      <w:szCs w:val="18"/>
    </w:rPr>
  </w:style>
  <w:style w:type="paragraph" w:styleId="Closing">
    <w:name w:val="Closing"/>
    <w:basedOn w:val="Normal"/>
    <w:link w:val="ClosingChar"/>
    <w:uiPriority w:val="98"/>
    <w:semiHidden/>
    <w:rsid w:val="009E7B0D"/>
    <w:pPr>
      <w:ind w:left="4252"/>
    </w:pPr>
  </w:style>
  <w:style w:type="character" w:customStyle="1" w:styleId="ClosingChar">
    <w:name w:val="Closing Char"/>
    <w:basedOn w:val="DefaultParagraphFont"/>
    <w:link w:val="Closing"/>
    <w:uiPriority w:val="98"/>
    <w:semiHidden/>
    <w:rsid w:val="009E7B0D"/>
    <w:rPr>
      <w:sz w:val="24"/>
      <w:szCs w:val="24"/>
      <w:lang w:val="fr-FR"/>
    </w:rPr>
  </w:style>
  <w:style w:type="table" w:styleId="ColorfulGrid">
    <w:name w:val="Colorful Grid"/>
    <w:basedOn w:val="TableNormal"/>
    <w:uiPriority w:val="73"/>
    <w:semiHidden/>
    <w:rsid w:val="009E7B0D"/>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9E7B0D"/>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9E7B0D"/>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9E7B0D"/>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9E7B0D"/>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9E7B0D"/>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9E7B0D"/>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9E7B0D"/>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9E7B0D"/>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9E7B0D"/>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9E7B0D"/>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9E7B0D"/>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9E7B0D"/>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9E7B0D"/>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9E7B0D"/>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9E7B0D"/>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9E7B0D"/>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9E7B0D"/>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9E7B0D"/>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9E7B0D"/>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9E7B0D"/>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9E7B0D"/>
    <w:rPr>
      <w:sz w:val="16"/>
      <w:szCs w:val="16"/>
    </w:rPr>
  </w:style>
  <w:style w:type="paragraph" w:styleId="CommentText">
    <w:name w:val="annotation text"/>
    <w:basedOn w:val="Normal"/>
    <w:link w:val="CommentTextChar"/>
    <w:uiPriority w:val="98"/>
    <w:semiHidden/>
    <w:rsid w:val="009E7B0D"/>
    <w:rPr>
      <w:sz w:val="20"/>
      <w:szCs w:val="20"/>
    </w:rPr>
  </w:style>
  <w:style w:type="character" w:customStyle="1" w:styleId="CommentTextChar">
    <w:name w:val="Comment Text Char"/>
    <w:basedOn w:val="DefaultParagraphFont"/>
    <w:link w:val="CommentText"/>
    <w:uiPriority w:val="98"/>
    <w:semiHidden/>
    <w:rsid w:val="009E7B0D"/>
    <w:rPr>
      <w:sz w:val="20"/>
      <w:szCs w:val="20"/>
      <w:lang w:val="fr-FR"/>
    </w:rPr>
  </w:style>
  <w:style w:type="paragraph" w:styleId="CommentSubject">
    <w:name w:val="annotation subject"/>
    <w:basedOn w:val="CommentText"/>
    <w:next w:val="CommentText"/>
    <w:link w:val="CommentSubjectChar"/>
    <w:uiPriority w:val="98"/>
    <w:semiHidden/>
    <w:rsid w:val="009E7B0D"/>
    <w:rPr>
      <w:b/>
      <w:bCs/>
    </w:rPr>
  </w:style>
  <w:style w:type="character" w:customStyle="1" w:styleId="CommentSubjectChar">
    <w:name w:val="Comment Subject Char"/>
    <w:basedOn w:val="CommentTextChar"/>
    <w:link w:val="CommentSubject"/>
    <w:uiPriority w:val="98"/>
    <w:semiHidden/>
    <w:rsid w:val="009E7B0D"/>
    <w:rPr>
      <w:b/>
      <w:bCs/>
      <w:sz w:val="20"/>
      <w:szCs w:val="20"/>
      <w:lang w:val="fr-FR"/>
    </w:rPr>
  </w:style>
  <w:style w:type="table" w:styleId="DarkList">
    <w:name w:val="Dark List"/>
    <w:basedOn w:val="TableNormal"/>
    <w:uiPriority w:val="70"/>
    <w:semiHidden/>
    <w:rsid w:val="009E7B0D"/>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9E7B0D"/>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9E7B0D"/>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9E7B0D"/>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9E7B0D"/>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9E7B0D"/>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9E7B0D"/>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9E7B0D"/>
  </w:style>
  <w:style w:type="character" w:customStyle="1" w:styleId="DateChar">
    <w:name w:val="Date Char"/>
    <w:basedOn w:val="DefaultParagraphFont"/>
    <w:link w:val="Date"/>
    <w:uiPriority w:val="98"/>
    <w:semiHidden/>
    <w:rsid w:val="009E7B0D"/>
    <w:rPr>
      <w:sz w:val="24"/>
      <w:szCs w:val="24"/>
      <w:lang w:val="fr-FR"/>
    </w:rPr>
  </w:style>
  <w:style w:type="paragraph" w:styleId="DocumentMap">
    <w:name w:val="Document Map"/>
    <w:basedOn w:val="Normal"/>
    <w:link w:val="DocumentMapChar"/>
    <w:uiPriority w:val="98"/>
    <w:semiHidden/>
    <w:rsid w:val="009E7B0D"/>
    <w:rPr>
      <w:rFonts w:ascii="Tahoma" w:hAnsi="Tahoma" w:cs="Tahoma"/>
      <w:sz w:val="16"/>
      <w:szCs w:val="16"/>
    </w:rPr>
  </w:style>
  <w:style w:type="character" w:customStyle="1" w:styleId="DocumentMapChar">
    <w:name w:val="Document Map Char"/>
    <w:basedOn w:val="DefaultParagraphFont"/>
    <w:link w:val="DocumentMap"/>
    <w:uiPriority w:val="98"/>
    <w:semiHidden/>
    <w:rsid w:val="009E7B0D"/>
    <w:rPr>
      <w:rFonts w:ascii="Tahoma" w:hAnsi="Tahoma" w:cs="Tahoma"/>
      <w:sz w:val="16"/>
      <w:szCs w:val="16"/>
      <w:lang w:val="fr-FR"/>
    </w:rPr>
  </w:style>
  <w:style w:type="paragraph" w:styleId="E-mailSignature">
    <w:name w:val="E-mail Signature"/>
    <w:basedOn w:val="Normal"/>
    <w:link w:val="E-mailSignatureChar"/>
    <w:uiPriority w:val="98"/>
    <w:semiHidden/>
    <w:rsid w:val="009E7B0D"/>
  </w:style>
  <w:style w:type="character" w:customStyle="1" w:styleId="E-mailSignatureChar">
    <w:name w:val="E-mail Signature Char"/>
    <w:basedOn w:val="DefaultParagraphFont"/>
    <w:link w:val="E-mailSignature"/>
    <w:uiPriority w:val="98"/>
    <w:semiHidden/>
    <w:rsid w:val="009E7B0D"/>
    <w:rPr>
      <w:sz w:val="24"/>
      <w:szCs w:val="24"/>
      <w:lang w:val="fr-FR"/>
    </w:rPr>
  </w:style>
  <w:style w:type="character" w:styleId="EndnoteReference">
    <w:name w:val="endnote reference"/>
    <w:basedOn w:val="DefaultParagraphFont"/>
    <w:uiPriority w:val="98"/>
    <w:semiHidden/>
    <w:rsid w:val="009E7B0D"/>
    <w:rPr>
      <w:vertAlign w:val="superscript"/>
    </w:rPr>
  </w:style>
  <w:style w:type="paragraph" w:styleId="EndnoteText">
    <w:name w:val="endnote text"/>
    <w:basedOn w:val="Normal"/>
    <w:link w:val="EndnoteTextChar"/>
    <w:uiPriority w:val="98"/>
    <w:semiHidden/>
    <w:rsid w:val="009E7B0D"/>
    <w:rPr>
      <w:sz w:val="20"/>
      <w:szCs w:val="20"/>
    </w:rPr>
  </w:style>
  <w:style w:type="character" w:customStyle="1" w:styleId="EndnoteTextChar">
    <w:name w:val="Endnote Text Char"/>
    <w:basedOn w:val="DefaultParagraphFont"/>
    <w:link w:val="EndnoteText"/>
    <w:uiPriority w:val="98"/>
    <w:semiHidden/>
    <w:rsid w:val="009E7B0D"/>
    <w:rPr>
      <w:sz w:val="20"/>
      <w:szCs w:val="20"/>
      <w:lang w:val="fr-FR"/>
    </w:rPr>
  </w:style>
  <w:style w:type="paragraph" w:styleId="EnvelopeAddress">
    <w:name w:val="envelope address"/>
    <w:basedOn w:val="Normal"/>
    <w:uiPriority w:val="98"/>
    <w:semiHidden/>
    <w:rsid w:val="009E7B0D"/>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9E7B0D"/>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9E7B0D"/>
    <w:rPr>
      <w:color w:val="7030A0" w:themeColor="followedHyperlink"/>
      <w:u w:val="single"/>
    </w:rPr>
  </w:style>
  <w:style w:type="character" w:styleId="HTMLAcronym">
    <w:name w:val="HTML Acronym"/>
    <w:basedOn w:val="DefaultParagraphFont"/>
    <w:uiPriority w:val="98"/>
    <w:semiHidden/>
    <w:rsid w:val="009E7B0D"/>
  </w:style>
  <w:style w:type="paragraph" w:styleId="HTMLAddress">
    <w:name w:val="HTML Address"/>
    <w:basedOn w:val="Normal"/>
    <w:link w:val="HTMLAddressChar"/>
    <w:uiPriority w:val="98"/>
    <w:semiHidden/>
    <w:rsid w:val="009E7B0D"/>
    <w:rPr>
      <w:i/>
      <w:iCs/>
    </w:rPr>
  </w:style>
  <w:style w:type="character" w:customStyle="1" w:styleId="HTMLAddressChar">
    <w:name w:val="HTML Address Char"/>
    <w:basedOn w:val="DefaultParagraphFont"/>
    <w:link w:val="HTMLAddress"/>
    <w:uiPriority w:val="98"/>
    <w:semiHidden/>
    <w:rsid w:val="009E7B0D"/>
    <w:rPr>
      <w:i/>
      <w:iCs/>
      <w:sz w:val="24"/>
      <w:szCs w:val="24"/>
      <w:lang w:val="fr-FR"/>
    </w:rPr>
  </w:style>
  <w:style w:type="character" w:styleId="HTMLCite">
    <w:name w:val="HTML Cite"/>
    <w:basedOn w:val="DefaultParagraphFont"/>
    <w:uiPriority w:val="98"/>
    <w:semiHidden/>
    <w:rsid w:val="009E7B0D"/>
    <w:rPr>
      <w:i/>
      <w:iCs/>
    </w:rPr>
  </w:style>
  <w:style w:type="character" w:styleId="HTMLCode">
    <w:name w:val="HTML Code"/>
    <w:basedOn w:val="DefaultParagraphFont"/>
    <w:uiPriority w:val="98"/>
    <w:semiHidden/>
    <w:rsid w:val="009E7B0D"/>
    <w:rPr>
      <w:rFonts w:ascii="Consolas" w:hAnsi="Consolas" w:cs="Consolas"/>
      <w:sz w:val="20"/>
      <w:szCs w:val="20"/>
    </w:rPr>
  </w:style>
  <w:style w:type="character" w:styleId="HTMLDefinition">
    <w:name w:val="HTML Definition"/>
    <w:basedOn w:val="DefaultParagraphFont"/>
    <w:uiPriority w:val="98"/>
    <w:semiHidden/>
    <w:rsid w:val="009E7B0D"/>
    <w:rPr>
      <w:i/>
      <w:iCs/>
    </w:rPr>
  </w:style>
  <w:style w:type="character" w:styleId="HTMLKeyboard">
    <w:name w:val="HTML Keyboard"/>
    <w:basedOn w:val="DefaultParagraphFont"/>
    <w:uiPriority w:val="98"/>
    <w:semiHidden/>
    <w:rsid w:val="009E7B0D"/>
    <w:rPr>
      <w:rFonts w:ascii="Consolas" w:hAnsi="Consolas" w:cs="Consolas"/>
      <w:sz w:val="20"/>
      <w:szCs w:val="20"/>
    </w:rPr>
  </w:style>
  <w:style w:type="paragraph" w:styleId="HTMLPreformatted">
    <w:name w:val="HTML Preformatted"/>
    <w:basedOn w:val="Normal"/>
    <w:link w:val="HTMLPreformattedChar"/>
    <w:uiPriority w:val="98"/>
    <w:semiHidden/>
    <w:rsid w:val="009E7B0D"/>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9E7B0D"/>
    <w:rPr>
      <w:rFonts w:ascii="Consolas" w:hAnsi="Consolas" w:cs="Consolas"/>
      <w:sz w:val="20"/>
      <w:szCs w:val="20"/>
      <w:lang w:val="fr-FR"/>
    </w:rPr>
  </w:style>
  <w:style w:type="character" w:styleId="HTMLSample">
    <w:name w:val="HTML Sample"/>
    <w:basedOn w:val="DefaultParagraphFont"/>
    <w:uiPriority w:val="98"/>
    <w:semiHidden/>
    <w:rsid w:val="009E7B0D"/>
    <w:rPr>
      <w:rFonts w:ascii="Consolas" w:hAnsi="Consolas" w:cs="Consolas"/>
      <w:sz w:val="24"/>
      <w:szCs w:val="24"/>
    </w:rPr>
  </w:style>
  <w:style w:type="character" w:styleId="HTMLTypewriter">
    <w:name w:val="HTML Typewriter"/>
    <w:basedOn w:val="DefaultParagraphFont"/>
    <w:uiPriority w:val="98"/>
    <w:semiHidden/>
    <w:rsid w:val="009E7B0D"/>
    <w:rPr>
      <w:rFonts w:ascii="Consolas" w:hAnsi="Consolas" w:cs="Consolas"/>
      <w:sz w:val="20"/>
      <w:szCs w:val="20"/>
    </w:rPr>
  </w:style>
  <w:style w:type="character" w:styleId="HTMLVariable">
    <w:name w:val="HTML Variable"/>
    <w:basedOn w:val="DefaultParagraphFont"/>
    <w:uiPriority w:val="98"/>
    <w:semiHidden/>
    <w:rsid w:val="009E7B0D"/>
    <w:rPr>
      <w:i/>
      <w:iCs/>
    </w:rPr>
  </w:style>
  <w:style w:type="paragraph" w:styleId="Index1">
    <w:name w:val="index 1"/>
    <w:basedOn w:val="Normal"/>
    <w:next w:val="Normal"/>
    <w:autoRedefine/>
    <w:uiPriority w:val="98"/>
    <w:semiHidden/>
    <w:rsid w:val="009E7B0D"/>
    <w:pPr>
      <w:ind w:left="240" w:hanging="240"/>
    </w:pPr>
  </w:style>
  <w:style w:type="paragraph" w:styleId="Index2">
    <w:name w:val="index 2"/>
    <w:basedOn w:val="Normal"/>
    <w:next w:val="Normal"/>
    <w:autoRedefine/>
    <w:uiPriority w:val="98"/>
    <w:semiHidden/>
    <w:rsid w:val="009E7B0D"/>
    <w:pPr>
      <w:ind w:left="480" w:hanging="240"/>
    </w:pPr>
  </w:style>
  <w:style w:type="paragraph" w:styleId="Index3">
    <w:name w:val="index 3"/>
    <w:basedOn w:val="Normal"/>
    <w:next w:val="Normal"/>
    <w:autoRedefine/>
    <w:uiPriority w:val="98"/>
    <w:semiHidden/>
    <w:rsid w:val="009E7B0D"/>
    <w:pPr>
      <w:ind w:left="720" w:hanging="240"/>
    </w:pPr>
  </w:style>
  <w:style w:type="paragraph" w:styleId="Index4">
    <w:name w:val="index 4"/>
    <w:basedOn w:val="Normal"/>
    <w:next w:val="Normal"/>
    <w:autoRedefine/>
    <w:uiPriority w:val="98"/>
    <w:semiHidden/>
    <w:rsid w:val="009E7B0D"/>
    <w:pPr>
      <w:ind w:left="960" w:hanging="240"/>
    </w:pPr>
  </w:style>
  <w:style w:type="paragraph" w:styleId="Index5">
    <w:name w:val="index 5"/>
    <w:basedOn w:val="Normal"/>
    <w:next w:val="Normal"/>
    <w:autoRedefine/>
    <w:uiPriority w:val="98"/>
    <w:semiHidden/>
    <w:rsid w:val="009E7B0D"/>
    <w:pPr>
      <w:ind w:left="1200" w:hanging="240"/>
    </w:pPr>
  </w:style>
  <w:style w:type="paragraph" w:styleId="Index6">
    <w:name w:val="index 6"/>
    <w:basedOn w:val="Normal"/>
    <w:next w:val="Normal"/>
    <w:autoRedefine/>
    <w:uiPriority w:val="98"/>
    <w:semiHidden/>
    <w:rsid w:val="009E7B0D"/>
    <w:pPr>
      <w:ind w:left="1440" w:hanging="240"/>
    </w:pPr>
  </w:style>
  <w:style w:type="paragraph" w:styleId="Index7">
    <w:name w:val="index 7"/>
    <w:basedOn w:val="Normal"/>
    <w:next w:val="Normal"/>
    <w:autoRedefine/>
    <w:uiPriority w:val="98"/>
    <w:semiHidden/>
    <w:rsid w:val="009E7B0D"/>
    <w:pPr>
      <w:ind w:left="1680" w:hanging="240"/>
    </w:pPr>
  </w:style>
  <w:style w:type="paragraph" w:styleId="Index8">
    <w:name w:val="index 8"/>
    <w:basedOn w:val="Normal"/>
    <w:next w:val="Normal"/>
    <w:autoRedefine/>
    <w:uiPriority w:val="98"/>
    <w:semiHidden/>
    <w:rsid w:val="009E7B0D"/>
    <w:pPr>
      <w:ind w:left="1920" w:hanging="240"/>
    </w:pPr>
  </w:style>
  <w:style w:type="paragraph" w:styleId="Index9">
    <w:name w:val="index 9"/>
    <w:basedOn w:val="Normal"/>
    <w:next w:val="Normal"/>
    <w:autoRedefine/>
    <w:uiPriority w:val="98"/>
    <w:semiHidden/>
    <w:rsid w:val="009E7B0D"/>
    <w:pPr>
      <w:ind w:left="2160" w:hanging="240"/>
    </w:pPr>
  </w:style>
  <w:style w:type="paragraph" w:styleId="IndexHeading">
    <w:name w:val="index heading"/>
    <w:basedOn w:val="Normal"/>
    <w:next w:val="Index1"/>
    <w:uiPriority w:val="98"/>
    <w:semiHidden/>
    <w:rsid w:val="009E7B0D"/>
    <w:rPr>
      <w:rFonts w:asciiTheme="majorHAnsi" w:eastAsiaTheme="majorEastAsia" w:hAnsiTheme="majorHAnsi" w:cstheme="majorBidi"/>
      <w:b/>
      <w:bCs/>
    </w:rPr>
  </w:style>
  <w:style w:type="table" w:styleId="LightGrid">
    <w:name w:val="Light Grid"/>
    <w:basedOn w:val="TableNormal"/>
    <w:uiPriority w:val="62"/>
    <w:semiHidden/>
    <w:rsid w:val="009E7B0D"/>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9E7B0D"/>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9E7B0D"/>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9E7B0D"/>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9E7B0D"/>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9E7B0D"/>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9E7B0D"/>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9E7B0D"/>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9E7B0D"/>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9E7B0D"/>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9E7B0D"/>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9E7B0D"/>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9E7B0D"/>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9E7B0D"/>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9E7B0D"/>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9E7B0D"/>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9E7B0D"/>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9E7B0D"/>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9E7B0D"/>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9E7B0D"/>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9E7B0D"/>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9E7B0D"/>
  </w:style>
  <w:style w:type="paragraph" w:styleId="List">
    <w:name w:val="List"/>
    <w:basedOn w:val="Normal"/>
    <w:uiPriority w:val="98"/>
    <w:semiHidden/>
    <w:rsid w:val="009E7B0D"/>
    <w:pPr>
      <w:ind w:left="283" w:hanging="283"/>
      <w:contextualSpacing/>
    </w:pPr>
  </w:style>
  <w:style w:type="paragraph" w:styleId="List2">
    <w:name w:val="List 2"/>
    <w:basedOn w:val="Normal"/>
    <w:uiPriority w:val="98"/>
    <w:semiHidden/>
    <w:rsid w:val="009E7B0D"/>
    <w:pPr>
      <w:ind w:left="566" w:hanging="283"/>
      <w:contextualSpacing/>
    </w:pPr>
  </w:style>
  <w:style w:type="paragraph" w:styleId="List3">
    <w:name w:val="List 3"/>
    <w:basedOn w:val="Normal"/>
    <w:uiPriority w:val="98"/>
    <w:semiHidden/>
    <w:rsid w:val="009E7B0D"/>
    <w:pPr>
      <w:ind w:left="849" w:hanging="283"/>
      <w:contextualSpacing/>
    </w:pPr>
  </w:style>
  <w:style w:type="paragraph" w:styleId="List4">
    <w:name w:val="List 4"/>
    <w:basedOn w:val="Normal"/>
    <w:uiPriority w:val="98"/>
    <w:semiHidden/>
    <w:rsid w:val="009E7B0D"/>
    <w:pPr>
      <w:ind w:left="1132" w:hanging="283"/>
      <w:contextualSpacing/>
    </w:pPr>
  </w:style>
  <w:style w:type="paragraph" w:styleId="List5">
    <w:name w:val="List 5"/>
    <w:basedOn w:val="Normal"/>
    <w:uiPriority w:val="98"/>
    <w:semiHidden/>
    <w:rsid w:val="009E7B0D"/>
    <w:pPr>
      <w:ind w:left="1415" w:hanging="283"/>
      <w:contextualSpacing/>
    </w:pPr>
  </w:style>
  <w:style w:type="paragraph" w:styleId="ListBullet">
    <w:name w:val="List Bullet"/>
    <w:basedOn w:val="Normal"/>
    <w:uiPriority w:val="98"/>
    <w:semiHidden/>
    <w:rsid w:val="009E7B0D"/>
    <w:pPr>
      <w:numPr>
        <w:numId w:val="5"/>
      </w:numPr>
    </w:pPr>
  </w:style>
  <w:style w:type="paragraph" w:styleId="ListBullet3">
    <w:name w:val="List Bullet 3"/>
    <w:basedOn w:val="Normal"/>
    <w:uiPriority w:val="98"/>
    <w:semiHidden/>
    <w:rsid w:val="009E7B0D"/>
    <w:pPr>
      <w:numPr>
        <w:numId w:val="7"/>
      </w:numPr>
      <w:contextualSpacing/>
    </w:pPr>
  </w:style>
  <w:style w:type="paragraph" w:styleId="ListBullet4">
    <w:name w:val="List Bullet 4"/>
    <w:basedOn w:val="Normal"/>
    <w:uiPriority w:val="98"/>
    <w:semiHidden/>
    <w:rsid w:val="009E7B0D"/>
    <w:pPr>
      <w:numPr>
        <w:numId w:val="8"/>
      </w:numPr>
      <w:contextualSpacing/>
    </w:pPr>
  </w:style>
  <w:style w:type="paragraph" w:styleId="ListBullet5">
    <w:name w:val="List Bullet 5"/>
    <w:basedOn w:val="Normal"/>
    <w:uiPriority w:val="98"/>
    <w:semiHidden/>
    <w:rsid w:val="009E7B0D"/>
    <w:pPr>
      <w:numPr>
        <w:numId w:val="9"/>
      </w:numPr>
      <w:contextualSpacing/>
    </w:pPr>
  </w:style>
  <w:style w:type="paragraph" w:styleId="ListContinue">
    <w:name w:val="List Continue"/>
    <w:basedOn w:val="Normal"/>
    <w:uiPriority w:val="98"/>
    <w:semiHidden/>
    <w:rsid w:val="009E7B0D"/>
    <w:pPr>
      <w:spacing w:after="120"/>
      <w:ind w:left="283"/>
      <w:contextualSpacing/>
    </w:pPr>
  </w:style>
  <w:style w:type="paragraph" w:styleId="ListContinue2">
    <w:name w:val="List Continue 2"/>
    <w:basedOn w:val="Normal"/>
    <w:uiPriority w:val="98"/>
    <w:semiHidden/>
    <w:rsid w:val="009E7B0D"/>
    <w:pPr>
      <w:spacing w:after="120"/>
      <w:ind w:left="566"/>
      <w:contextualSpacing/>
    </w:pPr>
  </w:style>
  <w:style w:type="paragraph" w:styleId="ListContinue3">
    <w:name w:val="List Continue 3"/>
    <w:basedOn w:val="Normal"/>
    <w:uiPriority w:val="98"/>
    <w:semiHidden/>
    <w:rsid w:val="009E7B0D"/>
    <w:pPr>
      <w:spacing w:after="120"/>
      <w:ind w:left="849"/>
      <w:contextualSpacing/>
    </w:pPr>
  </w:style>
  <w:style w:type="paragraph" w:styleId="ListContinue4">
    <w:name w:val="List Continue 4"/>
    <w:basedOn w:val="Normal"/>
    <w:uiPriority w:val="98"/>
    <w:semiHidden/>
    <w:rsid w:val="009E7B0D"/>
    <w:pPr>
      <w:spacing w:after="120"/>
      <w:ind w:left="1132"/>
      <w:contextualSpacing/>
    </w:pPr>
  </w:style>
  <w:style w:type="paragraph" w:styleId="ListContinue5">
    <w:name w:val="List Continue 5"/>
    <w:basedOn w:val="Normal"/>
    <w:uiPriority w:val="98"/>
    <w:semiHidden/>
    <w:rsid w:val="009E7B0D"/>
    <w:pPr>
      <w:spacing w:after="120"/>
      <w:ind w:left="1415"/>
      <w:contextualSpacing/>
    </w:pPr>
  </w:style>
  <w:style w:type="paragraph" w:styleId="ListNumber">
    <w:name w:val="List Number"/>
    <w:basedOn w:val="Normal"/>
    <w:uiPriority w:val="98"/>
    <w:semiHidden/>
    <w:rsid w:val="009E7B0D"/>
    <w:pPr>
      <w:numPr>
        <w:numId w:val="10"/>
      </w:numPr>
      <w:contextualSpacing/>
    </w:pPr>
  </w:style>
  <w:style w:type="paragraph" w:styleId="ListNumber2">
    <w:name w:val="List Number 2"/>
    <w:basedOn w:val="Normal"/>
    <w:uiPriority w:val="98"/>
    <w:semiHidden/>
    <w:rsid w:val="009E7B0D"/>
    <w:pPr>
      <w:numPr>
        <w:numId w:val="11"/>
      </w:numPr>
      <w:contextualSpacing/>
    </w:pPr>
  </w:style>
  <w:style w:type="paragraph" w:styleId="ListNumber3">
    <w:name w:val="List Number 3"/>
    <w:basedOn w:val="Normal"/>
    <w:uiPriority w:val="98"/>
    <w:semiHidden/>
    <w:rsid w:val="009E7B0D"/>
    <w:pPr>
      <w:numPr>
        <w:numId w:val="12"/>
      </w:numPr>
      <w:contextualSpacing/>
    </w:pPr>
  </w:style>
  <w:style w:type="paragraph" w:styleId="ListNumber4">
    <w:name w:val="List Number 4"/>
    <w:basedOn w:val="Normal"/>
    <w:uiPriority w:val="98"/>
    <w:semiHidden/>
    <w:rsid w:val="009E7B0D"/>
    <w:pPr>
      <w:numPr>
        <w:numId w:val="13"/>
      </w:numPr>
      <w:contextualSpacing/>
    </w:pPr>
  </w:style>
  <w:style w:type="paragraph" w:styleId="ListNumber5">
    <w:name w:val="List Number 5"/>
    <w:basedOn w:val="Normal"/>
    <w:uiPriority w:val="98"/>
    <w:semiHidden/>
    <w:rsid w:val="009E7B0D"/>
    <w:pPr>
      <w:numPr>
        <w:numId w:val="14"/>
      </w:numPr>
      <w:contextualSpacing/>
    </w:pPr>
  </w:style>
  <w:style w:type="paragraph" w:styleId="MacroText">
    <w:name w:val="macro"/>
    <w:link w:val="MacroTextChar"/>
    <w:uiPriority w:val="98"/>
    <w:semiHidden/>
    <w:rsid w:val="009E7B0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9E7B0D"/>
    <w:rPr>
      <w:rFonts w:ascii="Consolas" w:eastAsiaTheme="minorEastAsia" w:hAnsi="Consolas" w:cs="Consolas"/>
      <w:sz w:val="20"/>
      <w:szCs w:val="20"/>
    </w:rPr>
  </w:style>
  <w:style w:type="table" w:styleId="MediumGrid1">
    <w:name w:val="Medium Grid 1"/>
    <w:basedOn w:val="TableNormal"/>
    <w:uiPriority w:val="67"/>
    <w:semiHidden/>
    <w:rsid w:val="009E7B0D"/>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9E7B0D"/>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9E7B0D"/>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9E7B0D"/>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9E7B0D"/>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9E7B0D"/>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9E7B0D"/>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9E7B0D"/>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9E7B0D"/>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9E7B0D"/>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9E7B0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9E7B0D"/>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9E7B0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9E7B0D"/>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9E7B0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9E7B0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9E7B0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9E7B0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9E7B0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9E7B0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9E7B0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9E7B0D"/>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9E7B0D"/>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9E7B0D"/>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9E7B0D"/>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9E7B0D"/>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9E7B0D"/>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9E7B0D"/>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9E7B0D"/>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9E7B0D"/>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9E7B0D"/>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9E7B0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9E7B0D"/>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9E7B0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9E7B0D"/>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9E7B0D"/>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E7B0D"/>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E7B0D"/>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E7B0D"/>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E7B0D"/>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E7B0D"/>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E7B0D"/>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9E7B0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E7B0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E7B0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E7B0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E7B0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E7B0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E7B0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9E7B0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9E7B0D"/>
    <w:rPr>
      <w:rFonts w:asciiTheme="majorHAnsi" w:eastAsiaTheme="majorEastAsia" w:hAnsiTheme="majorHAnsi" w:cstheme="majorBidi"/>
      <w:sz w:val="24"/>
      <w:szCs w:val="24"/>
      <w:shd w:val="pct20" w:color="auto" w:fill="auto"/>
      <w:lang w:val="fr-FR"/>
    </w:rPr>
  </w:style>
  <w:style w:type="paragraph" w:styleId="NormalWeb">
    <w:name w:val="Normal (Web)"/>
    <w:basedOn w:val="Normal"/>
    <w:uiPriority w:val="98"/>
    <w:semiHidden/>
    <w:rsid w:val="009E7B0D"/>
    <w:rPr>
      <w:rFonts w:ascii="Times New Roman" w:hAnsi="Times New Roman" w:cs="Times New Roman"/>
    </w:rPr>
  </w:style>
  <w:style w:type="paragraph" w:styleId="NormalIndent">
    <w:name w:val="Normal Indent"/>
    <w:basedOn w:val="Normal"/>
    <w:uiPriority w:val="98"/>
    <w:semiHidden/>
    <w:rsid w:val="009E7B0D"/>
    <w:pPr>
      <w:ind w:left="720"/>
    </w:pPr>
  </w:style>
  <w:style w:type="paragraph" w:styleId="NoteHeading">
    <w:name w:val="Note Heading"/>
    <w:basedOn w:val="Normal"/>
    <w:next w:val="Normal"/>
    <w:link w:val="NoteHeadingChar"/>
    <w:uiPriority w:val="98"/>
    <w:semiHidden/>
    <w:rsid w:val="009E7B0D"/>
  </w:style>
  <w:style w:type="character" w:customStyle="1" w:styleId="NoteHeadingChar">
    <w:name w:val="Note Heading Char"/>
    <w:basedOn w:val="DefaultParagraphFont"/>
    <w:link w:val="NoteHeading"/>
    <w:uiPriority w:val="98"/>
    <w:semiHidden/>
    <w:rsid w:val="009E7B0D"/>
    <w:rPr>
      <w:sz w:val="24"/>
      <w:szCs w:val="24"/>
      <w:lang w:val="fr-FR"/>
    </w:rPr>
  </w:style>
  <w:style w:type="character" w:styleId="PlaceholderText">
    <w:name w:val="Placeholder Text"/>
    <w:basedOn w:val="DefaultParagraphFont"/>
    <w:uiPriority w:val="98"/>
    <w:semiHidden/>
    <w:rsid w:val="009E7B0D"/>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9E7B0D"/>
    <w:rPr>
      <w:rFonts w:ascii="Consolas" w:hAnsi="Consolas" w:cs="Consolas"/>
      <w:sz w:val="21"/>
      <w:szCs w:val="21"/>
    </w:rPr>
  </w:style>
  <w:style w:type="character" w:customStyle="1" w:styleId="PlainTextChar">
    <w:name w:val="Plain Text Char"/>
    <w:basedOn w:val="DefaultParagraphFont"/>
    <w:link w:val="PlainText"/>
    <w:uiPriority w:val="98"/>
    <w:semiHidden/>
    <w:rsid w:val="009E7B0D"/>
    <w:rPr>
      <w:rFonts w:ascii="Consolas" w:hAnsi="Consolas" w:cs="Consolas"/>
      <w:sz w:val="21"/>
      <w:szCs w:val="21"/>
      <w:lang w:val="fr-FR"/>
    </w:rPr>
  </w:style>
  <w:style w:type="paragraph" w:styleId="Salutation">
    <w:name w:val="Salutation"/>
    <w:basedOn w:val="Normal"/>
    <w:next w:val="Normal"/>
    <w:link w:val="SalutationChar"/>
    <w:uiPriority w:val="98"/>
    <w:semiHidden/>
    <w:rsid w:val="009E7B0D"/>
  </w:style>
  <w:style w:type="character" w:customStyle="1" w:styleId="SalutationChar">
    <w:name w:val="Salutation Char"/>
    <w:basedOn w:val="DefaultParagraphFont"/>
    <w:link w:val="Salutation"/>
    <w:uiPriority w:val="98"/>
    <w:semiHidden/>
    <w:rsid w:val="009E7B0D"/>
    <w:rPr>
      <w:sz w:val="24"/>
      <w:szCs w:val="24"/>
      <w:lang w:val="fr-FR"/>
    </w:rPr>
  </w:style>
  <w:style w:type="paragraph" w:styleId="Signature">
    <w:name w:val="Signature"/>
    <w:basedOn w:val="Normal"/>
    <w:link w:val="SignatureChar"/>
    <w:uiPriority w:val="98"/>
    <w:semiHidden/>
    <w:rsid w:val="009E7B0D"/>
    <w:pPr>
      <w:ind w:left="4252"/>
    </w:pPr>
  </w:style>
  <w:style w:type="character" w:customStyle="1" w:styleId="SignatureChar">
    <w:name w:val="Signature Char"/>
    <w:basedOn w:val="DefaultParagraphFont"/>
    <w:link w:val="Signature"/>
    <w:uiPriority w:val="98"/>
    <w:semiHidden/>
    <w:rsid w:val="009E7B0D"/>
    <w:rPr>
      <w:sz w:val="24"/>
      <w:szCs w:val="24"/>
      <w:lang w:val="fr-FR"/>
    </w:rPr>
  </w:style>
  <w:style w:type="table" w:styleId="Table3Deffects1">
    <w:name w:val="Table 3D effects 1"/>
    <w:basedOn w:val="TableNormal"/>
    <w:uiPriority w:val="99"/>
    <w:semiHidden/>
    <w:unhideWhenUsed/>
    <w:rsid w:val="009E7B0D"/>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E7B0D"/>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E7B0D"/>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E7B0D"/>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E7B0D"/>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E7B0D"/>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E7B0D"/>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E7B0D"/>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E7B0D"/>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E7B0D"/>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E7B0D"/>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E7B0D"/>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E7B0D"/>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E7B0D"/>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E7B0D"/>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E7B0D"/>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E7B0D"/>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E7B0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E7B0D"/>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E7B0D"/>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E7B0D"/>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E7B0D"/>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E7B0D"/>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E7B0D"/>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E7B0D"/>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E7B0D"/>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E7B0D"/>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E7B0D"/>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E7B0D"/>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E7B0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E7B0D"/>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E7B0D"/>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E7B0D"/>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9E7B0D"/>
    <w:pPr>
      <w:ind w:left="240" w:hanging="240"/>
    </w:pPr>
  </w:style>
  <w:style w:type="paragraph" w:styleId="TableofFigures">
    <w:name w:val="table of figures"/>
    <w:basedOn w:val="Normal"/>
    <w:next w:val="Normal"/>
    <w:uiPriority w:val="98"/>
    <w:semiHidden/>
    <w:rsid w:val="009E7B0D"/>
  </w:style>
  <w:style w:type="table" w:styleId="TableProfessional">
    <w:name w:val="Table Professional"/>
    <w:basedOn w:val="TableNormal"/>
    <w:uiPriority w:val="99"/>
    <w:semiHidden/>
    <w:unhideWhenUsed/>
    <w:rsid w:val="009E7B0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E7B0D"/>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E7B0D"/>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E7B0D"/>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E7B0D"/>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E7B0D"/>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E7B0D"/>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E7B0D"/>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E7B0D"/>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E7B0D"/>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9E7B0D"/>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9E7B0D"/>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9E7B0D"/>
    <w:pPr>
      <w:spacing w:after="100"/>
      <w:ind w:left="1680"/>
    </w:pPr>
  </w:style>
  <w:style w:type="paragraph" w:styleId="TOC9">
    <w:name w:val="toc 9"/>
    <w:basedOn w:val="Normal"/>
    <w:next w:val="Normal"/>
    <w:autoRedefine/>
    <w:uiPriority w:val="98"/>
    <w:semiHidden/>
    <w:rsid w:val="009E7B0D"/>
    <w:pPr>
      <w:spacing w:after="100"/>
      <w:ind w:left="1920"/>
    </w:pPr>
  </w:style>
  <w:style w:type="paragraph" w:customStyle="1" w:styleId="ECHRFooter">
    <w:name w:val="ECHR_Footer"/>
    <w:aliases w:val="Footer_ECHR"/>
    <w:basedOn w:val="Footer0"/>
    <w:uiPriority w:val="57"/>
    <w:semiHidden/>
    <w:rsid w:val="00893F30"/>
    <w:rPr>
      <w:sz w:val="8"/>
    </w:rPr>
  </w:style>
  <w:style w:type="paragraph" w:customStyle="1" w:styleId="ECHRFooterLine">
    <w:name w:val="ECHR_Footer_Line"/>
    <w:aliases w:val="_Footer_Line"/>
    <w:basedOn w:val="Normal"/>
    <w:next w:val="Normal"/>
    <w:uiPriority w:val="29"/>
    <w:semiHidden/>
    <w:rsid w:val="009E7B0D"/>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9E7B0D"/>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9E7B0D"/>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9E7B0D"/>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9E7B0D"/>
    <w:pPr>
      <w:numPr>
        <w:numId w:val="16"/>
      </w:numPr>
      <w:spacing w:before="60" w:after="60"/>
    </w:pPr>
  </w:style>
  <w:style w:type="paragraph" w:customStyle="1" w:styleId="ECHRBullet2">
    <w:name w:val="ECHR_Bullet_2"/>
    <w:aliases w:val="_Bul_2"/>
    <w:basedOn w:val="ECHRBullet1"/>
    <w:uiPriority w:val="23"/>
    <w:semiHidden/>
    <w:rsid w:val="009E7B0D"/>
    <w:pPr>
      <w:numPr>
        <w:ilvl w:val="1"/>
      </w:numPr>
    </w:pPr>
  </w:style>
  <w:style w:type="paragraph" w:customStyle="1" w:styleId="ECHRBullet3">
    <w:name w:val="ECHR_Bullet_3"/>
    <w:aliases w:val="_Bul_3"/>
    <w:basedOn w:val="ECHRBullet2"/>
    <w:uiPriority w:val="23"/>
    <w:semiHidden/>
    <w:rsid w:val="009E7B0D"/>
    <w:pPr>
      <w:numPr>
        <w:ilvl w:val="2"/>
      </w:numPr>
    </w:pPr>
  </w:style>
  <w:style w:type="paragraph" w:customStyle="1" w:styleId="ECHRBullet4">
    <w:name w:val="ECHR_Bullet_4"/>
    <w:aliases w:val="_Bul_4"/>
    <w:basedOn w:val="ECHRBullet3"/>
    <w:uiPriority w:val="23"/>
    <w:semiHidden/>
    <w:rsid w:val="009E7B0D"/>
    <w:pPr>
      <w:numPr>
        <w:ilvl w:val="3"/>
      </w:numPr>
    </w:pPr>
  </w:style>
  <w:style w:type="paragraph" w:customStyle="1" w:styleId="ECHRConfidential">
    <w:name w:val="ECHR_Confidential"/>
    <w:aliases w:val="_Confidential"/>
    <w:basedOn w:val="Normal"/>
    <w:next w:val="Normal"/>
    <w:uiPriority w:val="42"/>
    <w:semiHidden/>
    <w:qFormat/>
    <w:rsid w:val="009E7B0D"/>
    <w:pPr>
      <w:jc w:val="right"/>
    </w:pPr>
    <w:rPr>
      <w:color w:val="C00000"/>
      <w:sz w:val="20"/>
    </w:rPr>
  </w:style>
  <w:style w:type="paragraph" w:customStyle="1" w:styleId="ECHRDecisionBody">
    <w:name w:val="ECHR_Decision_Body"/>
    <w:aliases w:val="_Decision_Body"/>
    <w:basedOn w:val="NormalJustified"/>
    <w:uiPriority w:val="54"/>
    <w:semiHidden/>
    <w:rsid w:val="009E7B0D"/>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9E7B0D"/>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9E7B0D"/>
    <w:rPr>
      <w:rFonts w:ascii="Arial" w:hAnsi="Arial"/>
      <w:i/>
      <w:color w:val="002856"/>
      <w:sz w:val="32"/>
      <w:szCs w:val="24"/>
      <w:lang w:val="fr-FR"/>
    </w:rPr>
  </w:style>
  <w:style w:type="paragraph" w:customStyle="1" w:styleId="ECHRFooterLineLandscape">
    <w:name w:val="ECHR_Footer_Line_Landscape"/>
    <w:aliases w:val="_Footer_Line_Landscape"/>
    <w:basedOn w:val="Normal"/>
    <w:uiPriority w:val="29"/>
    <w:semiHidden/>
    <w:rsid w:val="009E7B0D"/>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9E7B0D"/>
    <w:pPr>
      <w:jc w:val="right"/>
    </w:pPr>
    <w:rPr>
      <w:sz w:val="20"/>
    </w:rPr>
  </w:style>
  <w:style w:type="paragraph" w:customStyle="1" w:styleId="ECHRHeaderRefIt">
    <w:name w:val="ECHR_Header_Ref_It"/>
    <w:aliases w:val="_Ref_Ital"/>
    <w:basedOn w:val="Normal"/>
    <w:next w:val="ECHRHeaderDate"/>
    <w:uiPriority w:val="43"/>
    <w:qFormat/>
    <w:rsid w:val="009E7B0D"/>
    <w:pPr>
      <w:jc w:val="right"/>
    </w:pPr>
    <w:rPr>
      <w:i/>
      <w:sz w:val="20"/>
    </w:rPr>
  </w:style>
  <w:style w:type="paragraph" w:customStyle="1" w:styleId="ECHRHeading9">
    <w:name w:val="ECHR_Heading_9"/>
    <w:aliases w:val="_Head_9"/>
    <w:basedOn w:val="Heading9"/>
    <w:uiPriority w:val="19"/>
    <w:semiHidden/>
    <w:rsid w:val="009E7B0D"/>
    <w:pPr>
      <w:keepNext/>
      <w:keepLines/>
      <w:numPr>
        <w:ilvl w:val="8"/>
        <w:numId w:val="15"/>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9E7B0D"/>
    <w:pPr>
      <w:pBdr>
        <w:bottom w:val="single" w:sz="12" w:space="1" w:color="949494"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9E7B0D"/>
    <w:pPr>
      <w:numPr>
        <w:numId w:val="18"/>
      </w:numPr>
      <w:spacing w:before="60" w:after="60"/>
    </w:pPr>
  </w:style>
  <w:style w:type="paragraph" w:customStyle="1" w:styleId="ECHRNumberedList2">
    <w:name w:val="ECHR_Numbered_List_2"/>
    <w:aliases w:val="_Num_2"/>
    <w:basedOn w:val="ECHRNumberedList1"/>
    <w:uiPriority w:val="23"/>
    <w:semiHidden/>
    <w:rsid w:val="009E7B0D"/>
    <w:pPr>
      <w:numPr>
        <w:ilvl w:val="1"/>
      </w:numPr>
    </w:pPr>
  </w:style>
  <w:style w:type="paragraph" w:customStyle="1" w:styleId="ECHRNumberedList3">
    <w:name w:val="ECHR_Numbered_List_3"/>
    <w:aliases w:val="_Num_3"/>
    <w:basedOn w:val="ECHRNumberedList2"/>
    <w:uiPriority w:val="23"/>
    <w:semiHidden/>
    <w:rsid w:val="009E7B0D"/>
    <w:pPr>
      <w:numPr>
        <w:ilvl w:val="2"/>
      </w:numPr>
    </w:pPr>
  </w:style>
  <w:style w:type="paragraph" w:customStyle="1" w:styleId="ECHRParaHanging">
    <w:name w:val="ECHR_Para_Hanging"/>
    <w:aliases w:val="_Hanging"/>
    <w:basedOn w:val="NormalJustified"/>
    <w:uiPriority w:val="8"/>
    <w:semiHidden/>
    <w:qFormat/>
    <w:rsid w:val="009E7B0D"/>
    <w:pPr>
      <w:ind w:left="567" w:hanging="567"/>
    </w:pPr>
  </w:style>
  <w:style w:type="paragraph" w:customStyle="1" w:styleId="ECHRParaIndent">
    <w:name w:val="ECHR_Para_Indent"/>
    <w:aliases w:val="_Indent"/>
    <w:basedOn w:val="NormalJustified"/>
    <w:uiPriority w:val="7"/>
    <w:semiHidden/>
    <w:qFormat/>
    <w:rsid w:val="009E7B0D"/>
    <w:pPr>
      <w:spacing w:before="120" w:after="120"/>
      <w:ind w:left="567"/>
    </w:pPr>
  </w:style>
  <w:style w:type="character" w:customStyle="1" w:styleId="ECHRRed">
    <w:name w:val="ECHR_Red"/>
    <w:aliases w:val="_Red"/>
    <w:basedOn w:val="DefaultParagraphFont"/>
    <w:uiPriority w:val="15"/>
    <w:semiHidden/>
    <w:qFormat/>
    <w:rsid w:val="009E7B0D"/>
    <w:rPr>
      <w:color w:val="C00000" w:themeColor="accent2"/>
    </w:rPr>
  </w:style>
  <w:style w:type="paragraph" w:customStyle="1" w:styleId="DecList">
    <w:name w:val="Dec_List"/>
    <w:aliases w:val="_List"/>
    <w:basedOn w:val="JuList"/>
    <w:uiPriority w:val="22"/>
    <w:rsid w:val="009E7B0D"/>
    <w:pPr>
      <w:numPr>
        <w:numId w:val="0"/>
      </w:numPr>
      <w:ind w:left="284"/>
    </w:pPr>
  </w:style>
  <w:style w:type="table" w:customStyle="1" w:styleId="ECHRTable2">
    <w:name w:val="ECHR_Table_2"/>
    <w:basedOn w:val="TableNormal"/>
    <w:uiPriority w:val="99"/>
    <w:rsid w:val="009E7B0D"/>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9E7B0D"/>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9E7B0D"/>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9E7B0D"/>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9E7B0D"/>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9E7B0D"/>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9E7B0D"/>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9E7B0D"/>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9E7B0D"/>
    <w:pPr>
      <w:outlineLvl w:val="0"/>
    </w:pPr>
  </w:style>
  <w:style w:type="paragraph" w:customStyle="1" w:styleId="ECHRTitleTOC1">
    <w:name w:val="ECHR_Title_TOC_1"/>
    <w:aliases w:val="_Title_L_TOC"/>
    <w:basedOn w:val="ECHRTitle1"/>
    <w:next w:val="Normal"/>
    <w:uiPriority w:val="27"/>
    <w:semiHidden/>
    <w:qFormat/>
    <w:rsid w:val="009E7B0D"/>
    <w:pPr>
      <w:outlineLvl w:val="0"/>
    </w:pPr>
  </w:style>
  <w:style w:type="paragraph" w:customStyle="1" w:styleId="ECHRPlaceholder">
    <w:name w:val="ECHR_Placeholder"/>
    <w:aliases w:val="_Placeholder"/>
    <w:basedOn w:val="JuSigned"/>
    <w:uiPriority w:val="31"/>
    <w:rsid w:val="009E7B0D"/>
    <w:rPr>
      <w:color w:val="FFFFFF"/>
    </w:rPr>
  </w:style>
  <w:style w:type="paragraph" w:customStyle="1" w:styleId="ECHRSpacer">
    <w:name w:val="ECHR_Spacer"/>
    <w:aliases w:val="_Spacer"/>
    <w:basedOn w:val="Normal"/>
    <w:uiPriority w:val="45"/>
    <w:semiHidden/>
    <w:rsid w:val="009E7B0D"/>
    <w:rPr>
      <w:sz w:val="4"/>
    </w:rPr>
  </w:style>
  <w:style w:type="table" w:customStyle="1" w:styleId="ECHRTableGrey">
    <w:name w:val="ECHR_Table_Grey"/>
    <w:basedOn w:val="TableNormal"/>
    <w:uiPriority w:val="99"/>
    <w:rsid w:val="009E7B0D"/>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884261"/>
    <w:rPr>
      <w:color w:val="605E5C"/>
      <w:shd w:val="clear" w:color="auto" w:fill="E1DFDD"/>
    </w:rPr>
  </w:style>
  <w:style w:type="character" w:customStyle="1" w:styleId="JuParaChar">
    <w:name w:val="Ju_Para Char"/>
    <w:aliases w:val="_Para Char"/>
    <w:link w:val="JuPara"/>
    <w:uiPriority w:val="4"/>
    <w:rsid w:val="00165A00"/>
    <w:rPr>
      <w:sz w:val="24"/>
      <w:szCs w:val="24"/>
      <w:lang w:val="fr-FR"/>
    </w:rPr>
  </w:style>
  <w:style w:type="character" w:customStyle="1" w:styleId="JuNames0">
    <w:name w:val="Ju_Names"/>
    <w:rsid w:val="00165A00"/>
    <w:rPr>
      <w:smallCaps/>
    </w:rPr>
  </w:style>
  <w:style w:type="paragraph" w:customStyle="1" w:styleId="JuList4">
    <w:name w:val="Ju_List_4"/>
    <w:aliases w:val="N_Bul_4"/>
    <w:basedOn w:val="JuListi"/>
    <w:uiPriority w:val="19"/>
    <w:rsid w:val="00165A00"/>
    <w:pPr>
      <w:numPr>
        <w:ilvl w:val="0"/>
        <w:numId w:val="0"/>
      </w:numPr>
      <w:tabs>
        <w:tab w:val="num" w:pos="1701"/>
      </w:tabs>
      <w:spacing w:before="60" w:after="60" w:line="240" w:lineRule="exact"/>
      <w:ind w:left="1703" w:hanging="284"/>
      <w:contextualSpacing/>
    </w:pPr>
    <w:rPr>
      <w:sz w:val="22"/>
      <w:lang w:eastAsia="fr-FR"/>
    </w:rPr>
  </w:style>
  <w:style w:type="table" w:styleId="GridTable1Light">
    <w:name w:val="Grid Table 1 Light"/>
    <w:basedOn w:val="TableNormal"/>
    <w:uiPriority w:val="46"/>
    <w:semiHidden/>
    <w:rsid w:val="00165A00"/>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165A00"/>
    <w:rPr>
      <w:sz w:val="24"/>
      <w:szCs w:val="24"/>
    </w:rPr>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65A00"/>
    <w:rPr>
      <w:sz w:val="24"/>
      <w:szCs w:val="24"/>
    </w:rPr>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65A00"/>
    <w:rPr>
      <w:sz w:val="24"/>
      <w:szCs w:val="24"/>
    </w:rPr>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65A00"/>
    <w:rPr>
      <w:sz w:val="24"/>
      <w:szCs w:val="24"/>
    </w:rPr>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65A00"/>
    <w:rPr>
      <w:sz w:val="24"/>
      <w:szCs w:val="24"/>
    </w:r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65A00"/>
    <w:rPr>
      <w:sz w:val="24"/>
      <w:szCs w:val="24"/>
    </w:r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65A00"/>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65A00"/>
    <w:rPr>
      <w:sz w:val="24"/>
      <w:szCs w:val="24"/>
    </w:rPr>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165A00"/>
    <w:rPr>
      <w:sz w:val="24"/>
      <w:szCs w:val="24"/>
    </w:rPr>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165A00"/>
    <w:rPr>
      <w:sz w:val="24"/>
      <w:szCs w:val="24"/>
    </w:rPr>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165A00"/>
    <w:rPr>
      <w:sz w:val="24"/>
      <w:szCs w:val="24"/>
    </w:rPr>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165A00"/>
    <w:rPr>
      <w:sz w:val="24"/>
      <w:szCs w:val="24"/>
    </w:r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165A00"/>
    <w:rPr>
      <w:sz w:val="24"/>
      <w:szCs w:val="24"/>
    </w:r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165A00"/>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65A00"/>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165A00"/>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165A00"/>
    <w:rPr>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165A00"/>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165A00"/>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165A00"/>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165A00"/>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65A00"/>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165A00"/>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165A00"/>
    <w:rPr>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165A00"/>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165A00"/>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165A00"/>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165A00"/>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65A00"/>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165A00"/>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165A00"/>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165A00"/>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165A00"/>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165A00"/>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165A00"/>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65A00"/>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165A00"/>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165A00"/>
    <w:rPr>
      <w:color w:val="474747" w:themeColor="accent3" w:themeShade="BF"/>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165A00"/>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165A00"/>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165A00"/>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165A00"/>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65A00"/>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165A00"/>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165A00"/>
    <w:rPr>
      <w:color w:val="474747" w:themeColor="accent3" w:themeShade="BF"/>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165A00"/>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165A00"/>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165A00"/>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165A00"/>
    <w:rPr>
      <w:color w:val="2B579A"/>
      <w:shd w:val="clear" w:color="auto" w:fill="E1DFDD"/>
    </w:rPr>
  </w:style>
  <w:style w:type="table" w:styleId="ListTable1Light">
    <w:name w:val="List Table 1 Light"/>
    <w:basedOn w:val="TableNormal"/>
    <w:uiPriority w:val="46"/>
    <w:semiHidden/>
    <w:rsid w:val="00165A00"/>
    <w:rPr>
      <w:sz w:val="24"/>
      <w:szCs w:val="24"/>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65A00"/>
    <w:rPr>
      <w:sz w:val="24"/>
      <w:szCs w:val="24"/>
    </w:rPr>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165A00"/>
    <w:rPr>
      <w:sz w:val="24"/>
      <w:szCs w:val="24"/>
    </w:rPr>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165A00"/>
    <w:rPr>
      <w:sz w:val="24"/>
      <w:szCs w:val="24"/>
    </w:rPr>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165A00"/>
    <w:rPr>
      <w:sz w:val="24"/>
      <w:szCs w:val="24"/>
    </w:rPr>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165A00"/>
    <w:rPr>
      <w:sz w:val="24"/>
      <w:szCs w:val="24"/>
    </w:r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165A00"/>
    <w:rPr>
      <w:sz w:val="24"/>
      <w:szCs w:val="24"/>
    </w:r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165A00"/>
    <w:rPr>
      <w:sz w:val="24"/>
      <w:szCs w:val="24"/>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65A00"/>
    <w:rPr>
      <w:sz w:val="24"/>
      <w:szCs w:val="24"/>
    </w:rPr>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165A00"/>
    <w:rPr>
      <w:sz w:val="24"/>
      <w:szCs w:val="24"/>
    </w:rPr>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165A00"/>
    <w:rPr>
      <w:sz w:val="24"/>
      <w:szCs w:val="24"/>
    </w:rPr>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165A00"/>
    <w:rPr>
      <w:sz w:val="24"/>
      <w:szCs w:val="24"/>
    </w:rPr>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165A00"/>
    <w:rPr>
      <w:sz w:val="24"/>
      <w:szCs w:val="24"/>
    </w:r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165A00"/>
    <w:rPr>
      <w:sz w:val="24"/>
      <w:szCs w:val="24"/>
    </w:r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165A00"/>
    <w:rPr>
      <w:sz w:val="24"/>
      <w:szCs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65A00"/>
    <w:rPr>
      <w:sz w:val="24"/>
      <w:szCs w:val="24"/>
    </w:rPr>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165A00"/>
    <w:rPr>
      <w:sz w:val="24"/>
      <w:szCs w:val="24"/>
    </w:rPr>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165A00"/>
    <w:rPr>
      <w:sz w:val="24"/>
      <w:szCs w:val="24"/>
    </w:rPr>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165A00"/>
    <w:rPr>
      <w:sz w:val="24"/>
      <w:szCs w:val="24"/>
    </w:rPr>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165A00"/>
    <w:rPr>
      <w:sz w:val="24"/>
      <w:szCs w:val="24"/>
    </w:r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165A00"/>
    <w:rPr>
      <w:sz w:val="24"/>
      <w:szCs w:val="24"/>
    </w:r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165A00"/>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65A00"/>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165A00"/>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165A00"/>
    <w:rPr>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165A00"/>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165A00"/>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165A00"/>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165A00"/>
    <w:rPr>
      <w:color w:val="0072BC" w:themeColor="background1"/>
      <w:sz w:val="24"/>
      <w:szCs w:val="24"/>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65A00"/>
    <w:rPr>
      <w:color w:val="0072BC" w:themeColor="background1"/>
      <w:sz w:val="24"/>
      <w:szCs w:val="24"/>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65A00"/>
    <w:rPr>
      <w:color w:val="0072BC" w:themeColor="background1"/>
      <w:sz w:val="24"/>
      <w:szCs w:val="24"/>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65A00"/>
    <w:rPr>
      <w:color w:val="0072BC" w:themeColor="background1"/>
      <w:sz w:val="24"/>
      <w:szCs w:val="24"/>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65A00"/>
    <w:rPr>
      <w:color w:val="0072BC" w:themeColor="background1"/>
      <w:sz w:val="24"/>
      <w:szCs w:val="24"/>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65A00"/>
    <w:rPr>
      <w:color w:val="0072BC" w:themeColor="background1"/>
      <w:sz w:val="24"/>
      <w:szCs w:val="24"/>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65A00"/>
    <w:rPr>
      <w:color w:val="0072BC" w:themeColor="background1"/>
      <w:sz w:val="24"/>
      <w:szCs w:val="24"/>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65A00"/>
    <w:rPr>
      <w:color w:val="000000" w:themeColor="text1"/>
      <w:sz w:val="24"/>
      <w:szCs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65A00"/>
    <w:rPr>
      <w:color w:val="00548C" w:themeColor="accent1" w:themeShade="BF"/>
      <w:sz w:val="24"/>
      <w:szCs w:val="24"/>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165A00"/>
    <w:rPr>
      <w:color w:val="8F0000" w:themeColor="accent2" w:themeShade="BF"/>
      <w:sz w:val="24"/>
      <w:szCs w:val="24"/>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165A00"/>
    <w:rPr>
      <w:color w:val="474747" w:themeColor="accent3" w:themeShade="BF"/>
      <w:sz w:val="24"/>
      <w:szCs w:val="24"/>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165A00"/>
    <w:rPr>
      <w:color w:val="707070" w:themeColor="accent4" w:themeShade="BF"/>
      <w:sz w:val="24"/>
      <w:szCs w:val="24"/>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165A00"/>
    <w:rPr>
      <w:color w:val="474747" w:themeColor="accent5" w:themeShade="BF"/>
      <w:sz w:val="24"/>
      <w:szCs w:val="24"/>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165A00"/>
    <w:rPr>
      <w:color w:val="393939" w:themeColor="accent6" w:themeShade="BF"/>
      <w:sz w:val="24"/>
      <w:szCs w:val="24"/>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165A00"/>
    <w:rPr>
      <w:color w:val="000000" w:themeColor="text1"/>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65A00"/>
    <w:rPr>
      <w:color w:val="00548C" w:themeColor="accent1"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65A00"/>
    <w:rPr>
      <w:color w:val="8F0000" w:themeColor="accent2"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65A00"/>
    <w:rPr>
      <w:color w:val="474747" w:themeColor="accent3"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65A00"/>
    <w:rPr>
      <w:color w:val="707070" w:themeColor="accent4"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65A00"/>
    <w:rPr>
      <w:color w:val="474747" w:themeColor="accent5"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65A00"/>
    <w:rPr>
      <w:color w:val="393939" w:themeColor="accent6"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165A00"/>
    <w:rPr>
      <w:color w:val="2B579A"/>
      <w:shd w:val="clear" w:color="auto" w:fill="E1DFDD"/>
    </w:rPr>
  </w:style>
  <w:style w:type="table" w:styleId="PlainTable1">
    <w:name w:val="Plain Table 1"/>
    <w:basedOn w:val="TableNormal"/>
    <w:uiPriority w:val="41"/>
    <w:semiHidden/>
    <w:rsid w:val="00165A00"/>
    <w:rPr>
      <w:sz w:val="24"/>
      <w:szCs w:val="24"/>
    </w:rPr>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165A00"/>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65A00"/>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65A00"/>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165A00"/>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165A00"/>
    <w:rPr>
      <w:u w:val="dotted"/>
    </w:rPr>
  </w:style>
  <w:style w:type="character" w:customStyle="1" w:styleId="SmartLink1">
    <w:name w:val="SmartLink1"/>
    <w:basedOn w:val="DefaultParagraphFont"/>
    <w:uiPriority w:val="99"/>
    <w:semiHidden/>
    <w:unhideWhenUsed/>
    <w:rsid w:val="00165A00"/>
    <w:rPr>
      <w:color w:val="0000FF"/>
      <w:u w:val="single"/>
      <w:shd w:val="clear" w:color="auto" w:fill="F3F2F1"/>
    </w:rPr>
  </w:style>
  <w:style w:type="table" w:styleId="TableGridLight">
    <w:name w:val="Grid Table Light"/>
    <w:basedOn w:val="TableNormal"/>
    <w:uiPriority w:val="40"/>
    <w:semiHidden/>
    <w:rsid w:val="00165A00"/>
    <w:rPr>
      <w:sz w:val="24"/>
      <w:szCs w:val="24"/>
    </w:rPr>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paragraph" w:styleId="Revision">
    <w:name w:val="Revision"/>
    <w:hidden/>
    <w:uiPriority w:val="99"/>
    <w:semiHidden/>
    <w:rsid w:val="00165A00"/>
    <w:rPr>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92085-7B04-46F3-B12C-CB1379F4C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E8E41F-1511-46D5-BF6D-E9E5F74967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91F7D-5889-4380-834C-9D0B96F3BDA4}">
  <ds:schemaRefs>
    <ds:schemaRef ds:uri="http://schemas.microsoft.com/sharepoint/v3/contenttype/forms"/>
  </ds:schemaRefs>
</ds:datastoreItem>
</file>

<file path=customXml/itemProps4.xml><?xml version="1.0" encoding="utf-8"?>
<ds:datastoreItem xmlns:ds="http://schemas.openxmlformats.org/officeDocument/2006/customXml" ds:itemID="{AE6F881F-B62B-41A7-9A1F-B238B856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3108</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JUDF</dc:subject>
  <dc:creator/>
  <cp:lastModifiedBy/>
  <cp:revision>1</cp:revision>
  <dcterms:created xsi:type="dcterms:W3CDTF">2022-10-10T14:25:00Z</dcterms:created>
  <dcterms:modified xsi:type="dcterms:W3CDTF">2022-10-11T08:37:00Z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1036</vt:i4>
  </property>
  <property fmtid="{D5CDD505-2E9C-101B-9397-08002B2CF9AE}" pid="3" name="RegisteredNo">
    <vt:lpwstr>46509/20</vt:lpwstr>
  </property>
  <property fmtid="{D5CDD505-2E9C-101B-9397-08002B2CF9AE}" pid="4" name="CASEID">
    <vt:lpwstr>1590018</vt:lpwstr>
  </property>
  <property fmtid="{D5CDD505-2E9C-101B-9397-08002B2CF9AE}" pid="5" name="ContentTypeId">
    <vt:lpwstr>0x010100558EB02BDB9E204AB350EDD385B68E10</vt:lpwstr>
  </property>
</Properties>
</file>