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1E4E13" w:rsidRDefault="00E77CB3" w:rsidP="001E4E13">
      <w:pPr>
        <w:jc w:val="center"/>
        <w:rPr>
          <w:lang w:val="fr-FR"/>
        </w:rPr>
      </w:pPr>
      <w:bookmarkStart w:id="0" w:name="_GoBack"/>
      <w:bookmarkEnd w:id="0"/>
    </w:p>
    <w:p w:rsidR="00EA5D08" w:rsidRPr="001E4E13" w:rsidRDefault="00EA5D08" w:rsidP="001E4E13">
      <w:pPr>
        <w:jc w:val="center"/>
        <w:rPr>
          <w:lang w:val="fr-FR"/>
        </w:rPr>
      </w:pPr>
    </w:p>
    <w:p w:rsidR="00AE4070" w:rsidRPr="001E4E13" w:rsidRDefault="00AE4070" w:rsidP="001E4E13">
      <w:pPr>
        <w:jc w:val="center"/>
        <w:rPr>
          <w:lang w:val="fr-FR"/>
        </w:rPr>
      </w:pPr>
    </w:p>
    <w:p w:rsidR="00AE4070" w:rsidRPr="001E4E13" w:rsidRDefault="00AE4070" w:rsidP="001E4E13">
      <w:pPr>
        <w:jc w:val="center"/>
        <w:rPr>
          <w:lang w:val="fr-FR"/>
        </w:rPr>
      </w:pPr>
    </w:p>
    <w:p w:rsidR="00EA5D08" w:rsidRPr="00681D32" w:rsidRDefault="00D34315" w:rsidP="001E4E13">
      <w:pPr>
        <w:jc w:val="center"/>
        <w:rPr>
          <w:lang w:val="bg-BG"/>
        </w:rPr>
      </w:pPr>
      <w:r w:rsidRPr="00681D32">
        <w:rPr>
          <w:szCs w:val="24"/>
          <w:lang w:val="bg-BG"/>
        </w:rPr>
        <w:t>ПЕТО ОТДЕЛЕНИЕ</w:t>
      </w:r>
    </w:p>
    <w:p w:rsidR="00E77CB3" w:rsidRPr="00681D32" w:rsidRDefault="00E77CB3" w:rsidP="001E4E13">
      <w:pPr>
        <w:jc w:val="center"/>
        <w:rPr>
          <w:lang w:val="fr-FR"/>
        </w:rPr>
      </w:pPr>
    </w:p>
    <w:p w:rsidR="00EA5D08" w:rsidRPr="00681D32" w:rsidRDefault="00EA5D08" w:rsidP="001E4E13">
      <w:pPr>
        <w:jc w:val="center"/>
        <w:rPr>
          <w:lang w:val="fr-FR"/>
        </w:rPr>
      </w:pPr>
    </w:p>
    <w:p w:rsidR="00EA5D08" w:rsidRPr="00681D32" w:rsidRDefault="00EA5D08" w:rsidP="001E4E13">
      <w:pPr>
        <w:jc w:val="center"/>
        <w:rPr>
          <w:lang w:val="fr-FR"/>
        </w:rPr>
      </w:pPr>
    </w:p>
    <w:p w:rsidR="00AE4070" w:rsidRPr="00681D32" w:rsidRDefault="00AE4070" w:rsidP="001E4E13">
      <w:pPr>
        <w:jc w:val="center"/>
        <w:rPr>
          <w:lang w:val="fr-FR"/>
        </w:rPr>
      </w:pPr>
    </w:p>
    <w:p w:rsidR="00EA5D08" w:rsidRPr="00681D32" w:rsidRDefault="00EA5D08" w:rsidP="001E4E13">
      <w:pPr>
        <w:jc w:val="center"/>
        <w:rPr>
          <w:lang w:val="fr-FR"/>
        </w:rPr>
      </w:pPr>
    </w:p>
    <w:p w:rsidR="00EA5D08" w:rsidRPr="00681D32" w:rsidRDefault="00EA5D08" w:rsidP="001E4E13">
      <w:pPr>
        <w:jc w:val="center"/>
        <w:rPr>
          <w:lang w:val="fr-FR"/>
        </w:rPr>
      </w:pPr>
    </w:p>
    <w:p w:rsidR="00EA5D08" w:rsidRPr="00681D32" w:rsidRDefault="006D36E9" w:rsidP="001E4E13">
      <w:pPr>
        <w:jc w:val="center"/>
        <w:rPr>
          <w:b/>
          <w:lang w:val="fr-FR"/>
        </w:rPr>
      </w:pPr>
      <w:r w:rsidRPr="00681D32">
        <w:rPr>
          <w:b/>
          <w:lang w:val="bg-BG"/>
        </w:rPr>
        <w:t xml:space="preserve">ДЕЛО СТОЯНОВ И ДРУГИ </w:t>
      </w:r>
      <w:r w:rsidR="00386B75" w:rsidRPr="00681D32">
        <w:rPr>
          <w:b/>
          <w:lang w:val="bg-BG"/>
        </w:rPr>
        <w:t xml:space="preserve">срещу </w:t>
      </w:r>
      <w:r w:rsidRPr="00681D32">
        <w:rPr>
          <w:b/>
          <w:lang w:val="bg-BG"/>
        </w:rPr>
        <w:t>БЪЛГАРИЯ</w:t>
      </w:r>
      <w:r w:rsidRPr="00681D32">
        <w:rPr>
          <w:b/>
          <w:lang w:val="fr-FR"/>
        </w:rPr>
        <w:t xml:space="preserve"> </w:t>
      </w:r>
    </w:p>
    <w:p w:rsidR="002A7117" w:rsidRPr="00681D32" w:rsidRDefault="002A7117" w:rsidP="001E4E13">
      <w:pPr>
        <w:jc w:val="center"/>
        <w:rPr>
          <w:i/>
          <w:lang w:val="fr-FR"/>
        </w:rPr>
      </w:pPr>
    </w:p>
    <w:p w:rsidR="00E77CB3" w:rsidRPr="00681D32" w:rsidRDefault="00E77CB3" w:rsidP="001E4E13">
      <w:pPr>
        <w:jc w:val="center"/>
        <w:rPr>
          <w:szCs w:val="24"/>
          <w:u w:val="single"/>
          <w:lang w:val="bg-BG"/>
        </w:rPr>
      </w:pPr>
      <w:r w:rsidRPr="00681D32">
        <w:rPr>
          <w:i/>
          <w:lang w:val="fr-FR"/>
        </w:rPr>
        <w:t>(</w:t>
      </w:r>
      <w:r w:rsidR="00F845E1" w:rsidRPr="00681D32">
        <w:rPr>
          <w:i/>
          <w:lang w:val="bg-BG"/>
        </w:rPr>
        <w:t>Жалба</w:t>
      </w:r>
      <w:r w:rsidR="00F845E1" w:rsidRPr="00681D32">
        <w:rPr>
          <w:i/>
          <w:lang w:val="fr-FR"/>
        </w:rPr>
        <w:t xml:space="preserve"> </w:t>
      </w:r>
      <w:r w:rsidR="00F845E1" w:rsidRPr="00681D32">
        <w:rPr>
          <w:i/>
          <w:lang w:val="bg-BG"/>
        </w:rPr>
        <w:t>№</w:t>
      </w:r>
      <w:r w:rsidR="00E33F7F" w:rsidRPr="00681D32">
        <w:rPr>
          <w:i/>
          <w:lang w:val="fr-FR"/>
        </w:rPr>
        <w:t xml:space="preserve"> 55388/10</w:t>
      </w:r>
      <w:r w:rsidRPr="00681D32">
        <w:rPr>
          <w:i/>
          <w:lang w:val="fr-FR"/>
        </w:rPr>
        <w:t>)</w:t>
      </w:r>
      <w:r w:rsidR="00386B75" w:rsidRPr="00681D32">
        <w:rPr>
          <w:i/>
          <w:lang w:val="bg-BG"/>
        </w:rPr>
        <w:t xml:space="preserve"> </w:t>
      </w:r>
    </w:p>
    <w:p w:rsidR="00EA5D08" w:rsidRPr="00681D32" w:rsidRDefault="00EA5D08" w:rsidP="001E4E13">
      <w:pPr>
        <w:jc w:val="center"/>
        <w:rPr>
          <w:szCs w:val="24"/>
          <w:u w:val="single"/>
          <w:lang w:val="fr-FR"/>
        </w:rPr>
      </w:pPr>
    </w:p>
    <w:p w:rsidR="00EA5D08" w:rsidRPr="00681D32" w:rsidRDefault="00EA5D08" w:rsidP="001E4E13">
      <w:pPr>
        <w:jc w:val="center"/>
        <w:rPr>
          <w:szCs w:val="24"/>
          <w:u w:val="single"/>
          <w:lang w:val="fr-FR"/>
        </w:rPr>
      </w:pPr>
    </w:p>
    <w:p w:rsidR="00EA5D08" w:rsidRPr="00681D32" w:rsidRDefault="00EA5D08" w:rsidP="001E4E13">
      <w:pPr>
        <w:jc w:val="center"/>
        <w:rPr>
          <w:szCs w:val="24"/>
          <w:u w:val="single"/>
          <w:lang w:val="fr-FR"/>
        </w:rPr>
      </w:pPr>
    </w:p>
    <w:p w:rsidR="00EA5D08" w:rsidRPr="00681D32" w:rsidRDefault="00EA5D08" w:rsidP="001E4E13">
      <w:pPr>
        <w:jc w:val="center"/>
        <w:rPr>
          <w:szCs w:val="24"/>
          <w:u w:val="single"/>
          <w:lang w:val="fr-FR"/>
        </w:rPr>
      </w:pPr>
    </w:p>
    <w:p w:rsidR="00EA5D08" w:rsidRPr="00681D32" w:rsidRDefault="00EA5D08" w:rsidP="001E4E13">
      <w:pPr>
        <w:jc w:val="center"/>
        <w:rPr>
          <w:szCs w:val="24"/>
          <w:u w:val="single"/>
          <w:lang w:val="fr-FR"/>
        </w:rPr>
      </w:pPr>
    </w:p>
    <w:p w:rsidR="00EA5D08" w:rsidRPr="00681D32" w:rsidRDefault="00EA5D08" w:rsidP="001E4E13">
      <w:pPr>
        <w:jc w:val="center"/>
        <w:rPr>
          <w:szCs w:val="24"/>
          <w:u w:val="single"/>
          <w:lang w:val="fr-FR"/>
        </w:rPr>
      </w:pPr>
    </w:p>
    <w:p w:rsidR="00EA5D08" w:rsidRPr="00681D32" w:rsidRDefault="00F845E1" w:rsidP="001E4E13">
      <w:pPr>
        <w:jc w:val="center"/>
        <w:rPr>
          <w:szCs w:val="24"/>
          <w:lang w:val="bg-BG"/>
        </w:rPr>
      </w:pPr>
      <w:r w:rsidRPr="00681D32">
        <w:rPr>
          <w:szCs w:val="24"/>
          <w:lang w:val="bg-BG"/>
        </w:rPr>
        <w:t>РЕШЕНИЕ</w:t>
      </w:r>
    </w:p>
    <w:p w:rsidR="00EA5D08" w:rsidRPr="00681D32" w:rsidRDefault="00EA5D08" w:rsidP="001E4E13">
      <w:pPr>
        <w:jc w:val="center"/>
        <w:rPr>
          <w:lang w:val="fr-FR"/>
        </w:rPr>
      </w:pPr>
    </w:p>
    <w:p w:rsidR="00EA5D08" w:rsidRPr="00681D32" w:rsidRDefault="00EA5D08" w:rsidP="001E4E13">
      <w:pPr>
        <w:jc w:val="center"/>
        <w:rPr>
          <w:lang w:val="fr-FR"/>
        </w:rPr>
      </w:pPr>
    </w:p>
    <w:p w:rsidR="00EA5D08" w:rsidRPr="00681D32" w:rsidRDefault="00EA5D08" w:rsidP="001E4E13">
      <w:pPr>
        <w:jc w:val="center"/>
        <w:rPr>
          <w:lang w:val="fr-FR"/>
        </w:rPr>
      </w:pPr>
    </w:p>
    <w:p w:rsidR="00EA5D08" w:rsidRPr="00681D32" w:rsidRDefault="00EA5D08" w:rsidP="001E4E13">
      <w:pPr>
        <w:jc w:val="center"/>
        <w:rPr>
          <w:lang w:val="fr-FR"/>
        </w:rPr>
      </w:pPr>
    </w:p>
    <w:p w:rsidR="00EA5D08" w:rsidRPr="00681D32" w:rsidRDefault="00EA5D08" w:rsidP="001E4E13">
      <w:pPr>
        <w:jc w:val="center"/>
        <w:rPr>
          <w:lang w:val="fr-FR"/>
        </w:rPr>
      </w:pPr>
    </w:p>
    <w:p w:rsidR="00EA5D08" w:rsidRPr="00681D32" w:rsidRDefault="00F845E1" w:rsidP="001E4E13">
      <w:pPr>
        <w:jc w:val="center"/>
        <w:rPr>
          <w:lang w:val="bg-BG"/>
        </w:rPr>
      </w:pPr>
      <w:r w:rsidRPr="00681D32">
        <w:rPr>
          <w:lang w:val="bg-BG"/>
        </w:rPr>
        <w:t>СТРАСБУРГ</w:t>
      </w:r>
    </w:p>
    <w:p w:rsidR="00EA5D08" w:rsidRPr="00681D32" w:rsidRDefault="00EA5D08" w:rsidP="001E4E13">
      <w:pPr>
        <w:jc w:val="center"/>
        <w:rPr>
          <w:lang w:val="fr-FR"/>
        </w:rPr>
      </w:pPr>
    </w:p>
    <w:p w:rsidR="00EA5D08" w:rsidRPr="00681D32" w:rsidRDefault="00EA5D08" w:rsidP="001E4E13">
      <w:pPr>
        <w:jc w:val="center"/>
        <w:rPr>
          <w:lang w:val="fr-FR"/>
        </w:rPr>
      </w:pPr>
      <w:r w:rsidRPr="00681D32">
        <w:rPr>
          <w:lang w:val="fr-FR"/>
        </w:rPr>
        <w:t xml:space="preserve">31 </w:t>
      </w:r>
      <w:r w:rsidR="00F845E1" w:rsidRPr="00681D32">
        <w:rPr>
          <w:lang w:val="bg-BG"/>
        </w:rPr>
        <w:t>март</w:t>
      </w:r>
      <w:r w:rsidRPr="00681D32">
        <w:rPr>
          <w:lang w:val="fr-FR"/>
        </w:rPr>
        <w:t xml:space="preserve"> 2016</w:t>
      </w:r>
    </w:p>
    <w:p w:rsidR="00EA5D08" w:rsidRPr="00681D32" w:rsidRDefault="00EA5D08" w:rsidP="001E4E13">
      <w:pPr>
        <w:jc w:val="center"/>
        <w:rPr>
          <w:lang w:val="fr-FR"/>
        </w:rPr>
      </w:pPr>
    </w:p>
    <w:p w:rsidR="001E4E13" w:rsidRPr="00681D32" w:rsidRDefault="00F845E1" w:rsidP="001E4E13">
      <w:pPr>
        <w:pStyle w:val="jucase0"/>
        <w:ind w:firstLine="0"/>
        <w:jc w:val="center"/>
        <w:rPr>
          <w:color w:val="FF0000"/>
          <w:sz w:val="28"/>
          <w:szCs w:val="28"/>
          <w:u w:val="single"/>
          <w:lang w:val="bg-BG"/>
        </w:rPr>
      </w:pPr>
      <w:r w:rsidRPr="00681D32">
        <w:rPr>
          <w:color w:val="FF0000"/>
          <w:sz w:val="28"/>
          <w:szCs w:val="28"/>
          <w:u w:val="single"/>
          <w:lang w:val="bg-BG"/>
        </w:rPr>
        <w:t>ОКОНЧАТЕЛНО</w:t>
      </w:r>
    </w:p>
    <w:p w:rsidR="001E4E13" w:rsidRPr="00681D32" w:rsidRDefault="001E4E13" w:rsidP="001E4E13">
      <w:pPr>
        <w:pStyle w:val="jupara"/>
        <w:tabs>
          <w:tab w:val="left" w:pos="3450"/>
        </w:tabs>
        <w:ind w:firstLine="0"/>
        <w:jc w:val="center"/>
        <w:rPr>
          <w:color w:val="FF0000"/>
          <w:sz w:val="28"/>
          <w:szCs w:val="28"/>
          <w:lang w:val="fr-FR"/>
        </w:rPr>
      </w:pPr>
    </w:p>
    <w:p w:rsidR="001E4E13" w:rsidRPr="00681D32" w:rsidRDefault="001E4E13" w:rsidP="001E4E13">
      <w:pPr>
        <w:pStyle w:val="jupara"/>
        <w:ind w:firstLine="0"/>
        <w:jc w:val="center"/>
        <w:rPr>
          <w:color w:val="FF0000"/>
          <w:sz w:val="28"/>
          <w:szCs w:val="28"/>
          <w:lang w:val="fr-FR"/>
        </w:rPr>
      </w:pPr>
      <w:r w:rsidRPr="00681D32">
        <w:rPr>
          <w:color w:val="FF0000"/>
          <w:sz w:val="28"/>
          <w:szCs w:val="28"/>
          <w:lang w:val="fr-FR"/>
        </w:rPr>
        <w:t>30/06/2016</w:t>
      </w:r>
    </w:p>
    <w:p w:rsidR="001E4E13" w:rsidRPr="00681D32" w:rsidRDefault="001E4E13" w:rsidP="001E4E13">
      <w:pPr>
        <w:jc w:val="center"/>
        <w:rPr>
          <w:u w:val="single"/>
          <w:lang w:val="fr-FR"/>
        </w:rPr>
      </w:pPr>
    </w:p>
    <w:p w:rsidR="00EA5D08" w:rsidRPr="00681D32" w:rsidRDefault="000D227B" w:rsidP="000D227B">
      <w:pPr>
        <w:jc w:val="center"/>
        <w:rPr>
          <w:i/>
          <w:lang w:val="fr-FR"/>
        </w:rPr>
      </w:pPr>
      <w:r w:rsidRPr="00681D32">
        <w:rPr>
          <w:i/>
          <w:iCs/>
          <w:sz w:val="22"/>
          <w:lang w:val="fr-FR"/>
        </w:rPr>
        <w:t xml:space="preserve">Решението ще стане окончателно при </w:t>
      </w:r>
      <w:r w:rsidR="00010381" w:rsidRPr="00681D32">
        <w:rPr>
          <w:i/>
          <w:iCs/>
          <w:sz w:val="22"/>
          <w:lang w:val="bg-BG"/>
        </w:rPr>
        <w:t>условията на чл.</w:t>
      </w:r>
      <w:r w:rsidRPr="00681D32">
        <w:rPr>
          <w:i/>
          <w:iCs/>
          <w:sz w:val="22"/>
          <w:lang w:val="fr-FR"/>
        </w:rPr>
        <w:t xml:space="preserve"> 44 § 2 от Конвенцията. </w:t>
      </w:r>
      <w:r w:rsidR="00010381" w:rsidRPr="00681D32">
        <w:rPr>
          <w:i/>
          <w:iCs/>
          <w:sz w:val="22"/>
          <w:lang w:val="bg-BG"/>
        </w:rPr>
        <w:t>М</w:t>
      </w:r>
      <w:r w:rsidRPr="00681D32">
        <w:rPr>
          <w:i/>
          <w:iCs/>
          <w:sz w:val="22"/>
          <w:lang w:val="fr-FR"/>
        </w:rPr>
        <w:t xml:space="preserve">оже да </w:t>
      </w:r>
      <w:r w:rsidR="00010381" w:rsidRPr="00681D32">
        <w:rPr>
          <w:i/>
          <w:iCs/>
          <w:sz w:val="22"/>
          <w:lang w:val="bg-BG"/>
        </w:rPr>
        <w:t>бъде предмет на</w:t>
      </w:r>
      <w:r w:rsidRPr="00681D32">
        <w:rPr>
          <w:i/>
          <w:iCs/>
          <w:sz w:val="22"/>
          <w:lang w:val="fr-FR"/>
        </w:rPr>
        <w:t xml:space="preserve"> редакционни промени.</w:t>
      </w:r>
    </w:p>
    <w:p w:rsidR="00EA5D08" w:rsidRPr="00681D32" w:rsidRDefault="00EA5D08" w:rsidP="001E4E13">
      <w:pPr>
        <w:pStyle w:val="ECHRPara"/>
        <w:rPr>
          <w:lang w:val="bg-BG"/>
        </w:rPr>
        <w:sectPr w:rsidR="00EA5D08" w:rsidRPr="00681D32" w:rsidSect="00EA5D08">
          <w:headerReference w:type="even" r:id="rId8"/>
          <w:headerReference w:type="default" r:id="rId9"/>
          <w:footerReference w:type="even" r:id="rId10"/>
          <w:footerReference w:type="default" r:id="rId11"/>
          <w:headerReference w:type="first" r:id="rId12"/>
          <w:footerReference w:type="first" r:id="rId13"/>
          <w:pgSz w:w="11906" w:h="16838" w:code="9"/>
          <w:pgMar w:top="2274" w:right="2274" w:bottom="2274" w:left="2274" w:header="1701" w:footer="720" w:gutter="0"/>
          <w:pgNumType w:start="1"/>
          <w:cols w:space="720"/>
          <w:titlePg/>
          <w:docGrid w:linePitch="326"/>
        </w:sectPr>
      </w:pPr>
    </w:p>
    <w:p w:rsidR="00E77CB3" w:rsidRPr="00681D32" w:rsidRDefault="004E621F" w:rsidP="001E4E13">
      <w:pPr>
        <w:pStyle w:val="JuCase"/>
        <w:rPr>
          <w:lang w:val="bg-BG"/>
        </w:rPr>
      </w:pPr>
      <w:r w:rsidRPr="00681D32">
        <w:rPr>
          <w:lang w:val="bg-BG"/>
        </w:rPr>
        <w:lastRenderedPageBreak/>
        <w:t xml:space="preserve">По делото Стоянов и други срещу България, </w:t>
      </w:r>
    </w:p>
    <w:p w:rsidR="00E77CB3" w:rsidRPr="00681D32" w:rsidRDefault="004E621F" w:rsidP="001E4E13">
      <w:pPr>
        <w:pStyle w:val="ECHRPara"/>
        <w:rPr>
          <w:lang w:val="bg-BG"/>
        </w:rPr>
      </w:pPr>
      <w:r w:rsidRPr="00681D32">
        <w:rPr>
          <w:lang w:val="bg-BG"/>
        </w:rPr>
        <w:t xml:space="preserve">Европейският съд по правата на човека (Пето отделение), заседаващ в състав: </w:t>
      </w:r>
      <w:r w:rsidR="00E77CB3" w:rsidRPr="00681D32">
        <w:rPr>
          <w:lang w:val="bg-BG"/>
        </w:rPr>
        <w:t xml:space="preserve"> </w:t>
      </w:r>
    </w:p>
    <w:p w:rsidR="00E77CB3" w:rsidRPr="00681D32" w:rsidRDefault="00EA5D08" w:rsidP="001E4E13">
      <w:pPr>
        <w:pStyle w:val="ECHRDecisionBody"/>
        <w:rPr>
          <w:lang w:val="bg-BG"/>
        </w:rPr>
      </w:pPr>
      <w:r w:rsidRPr="00681D32">
        <w:rPr>
          <w:lang w:val="bg-BG"/>
        </w:rPr>
        <w:tab/>
      </w:r>
      <w:r w:rsidR="004E621F" w:rsidRPr="00681D32">
        <w:rPr>
          <w:lang w:val="bg-BG"/>
        </w:rPr>
        <w:t>Ангелика Нусбергер (</w:t>
      </w:r>
      <w:r w:rsidRPr="00681D32">
        <w:rPr>
          <w:lang w:val="fr-FR"/>
        </w:rPr>
        <w:t>Angelika</w:t>
      </w:r>
      <w:r w:rsidRPr="00681D32">
        <w:rPr>
          <w:lang w:val="bg-BG"/>
        </w:rPr>
        <w:t xml:space="preserve"> </w:t>
      </w:r>
      <w:r w:rsidRPr="00681D32">
        <w:rPr>
          <w:lang w:val="fr-FR"/>
        </w:rPr>
        <w:t>Nu</w:t>
      </w:r>
      <w:r w:rsidRPr="00681D32">
        <w:rPr>
          <w:lang w:val="bg-BG"/>
        </w:rPr>
        <w:t>ß</w:t>
      </w:r>
      <w:r w:rsidRPr="00681D32">
        <w:rPr>
          <w:lang w:val="fr-FR"/>
        </w:rPr>
        <w:t>berger</w:t>
      </w:r>
      <w:r w:rsidR="004E621F" w:rsidRPr="00681D32">
        <w:rPr>
          <w:lang w:val="bg-BG"/>
        </w:rPr>
        <w:t>)</w:t>
      </w:r>
      <w:r w:rsidRPr="00681D32">
        <w:rPr>
          <w:lang w:val="bg-BG"/>
        </w:rPr>
        <w:t>,</w:t>
      </w:r>
      <w:r w:rsidRPr="00681D32">
        <w:rPr>
          <w:i/>
          <w:lang w:val="bg-BG"/>
        </w:rPr>
        <w:t xml:space="preserve"> </w:t>
      </w:r>
      <w:r w:rsidR="004E621F" w:rsidRPr="00681D32">
        <w:rPr>
          <w:i/>
          <w:lang w:val="bg-BG"/>
        </w:rPr>
        <w:t>председател</w:t>
      </w:r>
      <w:r w:rsidRPr="00681D32">
        <w:rPr>
          <w:i/>
          <w:lang w:val="bg-BG"/>
        </w:rPr>
        <w:t>,</w:t>
      </w:r>
      <w:r w:rsidRPr="00681D32">
        <w:rPr>
          <w:i/>
          <w:lang w:val="bg-BG"/>
        </w:rPr>
        <w:br/>
      </w:r>
      <w:r w:rsidRPr="00681D32">
        <w:rPr>
          <w:lang w:val="bg-BG"/>
        </w:rPr>
        <w:tab/>
      </w:r>
      <w:r w:rsidR="00ED7A01" w:rsidRPr="00681D32">
        <w:rPr>
          <w:lang w:val="bg-BG"/>
        </w:rPr>
        <w:t>Гана Ю</w:t>
      </w:r>
      <w:r w:rsidR="004E621F" w:rsidRPr="00681D32">
        <w:rPr>
          <w:lang w:val="bg-BG"/>
        </w:rPr>
        <w:t>дкивска (</w:t>
      </w:r>
      <w:r w:rsidRPr="00681D32">
        <w:rPr>
          <w:lang w:val="fr-FR"/>
        </w:rPr>
        <w:t>Ganna</w:t>
      </w:r>
      <w:r w:rsidRPr="00681D32">
        <w:rPr>
          <w:lang w:val="bg-BG"/>
        </w:rPr>
        <w:t xml:space="preserve"> </w:t>
      </w:r>
      <w:r w:rsidRPr="00681D32">
        <w:rPr>
          <w:lang w:val="fr-FR"/>
        </w:rPr>
        <w:t>Yudkivska</w:t>
      </w:r>
      <w:r w:rsidR="004E621F" w:rsidRPr="00681D32">
        <w:rPr>
          <w:lang w:val="bg-BG"/>
        </w:rPr>
        <w:t>)</w:t>
      </w:r>
      <w:r w:rsidRPr="00681D32">
        <w:rPr>
          <w:lang w:val="bg-BG"/>
        </w:rPr>
        <w:t>,</w:t>
      </w:r>
      <w:r w:rsidRPr="00681D32">
        <w:rPr>
          <w:i/>
          <w:lang w:val="bg-BG"/>
        </w:rPr>
        <w:br/>
      </w:r>
      <w:r w:rsidRPr="00681D32">
        <w:rPr>
          <w:lang w:val="bg-BG"/>
        </w:rPr>
        <w:tab/>
      </w:r>
      <w:r w:rsidR="00ED7A01" w:rsidRPr="00681D32">
        <w:rPr>
          <w:lang w:val="bg-BG"/>
        </w:rPr>
        <w:t>Кханлар Хаджиев (</w:t>
      </w:r>
      <w:r w:rsidRPr="00681D32">
        <w:rPr>
          <w:lang w:val="fr-FR"/>
        </w:rPr>
        <w:t>Khanlar</w:t>
      </w:r>
      <w:r w:rsidRPr="00681D32">
        <w:rPr>
          <w:lang w:val="bg-BG"/>
        </w:rPr>
        <w:t xml:space="preserve"> </w:t>
      </w:r>
      <w:r w:rsidRPr="00681D32">
        <w:rPr>
          <w:lang w:val="fr-FR"/>
        </w:rPr>
        <w:t>Hajiyev</w:t>
      </w:r>
      <w:r w:rsidR="00ED7A01" w:rsidRPr="00681D32">
        <w:rPr>
          <w:lang w:val="bg-BG"/>
        </w:rPr>
        <w:t>)</w:t>
      </w:r>
      <w:r w:rsidRPr="00681D32">
        <w:rPr>
          <w:lang w:val="bg-BG"/>
        </w:rPr>
        <w:t>,</w:t>
      </w:r>
      <w:r w:rsidRPr="00681D32">
        <w:rPr>
          <w:i/>
          <w:lang w:val="bg-BG"/>
        </w:rPr>
        <w:br/>
      </w:r>
      <w:r w:rsidRPr="00681D32">
        <w:rPr>
          <w:lang w:val="bg-BG"/>
        </w:rPr>
        <w:tab/>
      </w:r>
      <w:r w:rsidR="00ED7A01" w:rsidRPr="00681D32">
        <w:rPr>
          <w:lang w:val="bg-BG"/>
        </w:rPr>
        <w:t>Андре Потоцки (</w:t>
      </w:r>
      <w:r w:rsidRPr="00681D32">
        <w:rPr>
          <w:lang w:val="fr-FR"/>
        </w:rPr>
        <w:t>Andr</w:t>
      </w:r>
      <w:r w:rsidRPr="00681D32">
        <w:rPr>
          <w:lang w:val="bg-BG"/>
        </w:rPr>
        <w:t xml:space="preserve">é </w:t>
      </w:r>
      <w:r w:rsidRPr="00681D32">
        <w:rPr>
          <w:lang w:val="fr-FR"/>
        </w:rPr>
        <w:t>Potocki</w:t>
      </w:r>
      <w:r w:rsidR="00ED7A01" w:rsidRPr="00681D32">
        <w:rPr>
          <w:lang w:val="bg-BG"/>
        </w:rPr>
        <w:t>)</w:t>
      </w:r>
      <w:r w:rsidRPr="00681D32">
        <w:rPr>
          <w:lang w:val="bg-BG"/>
        </w:rPr>
        <w:t>,</w:t>
      </w:r>
      <w:r w:rsidRPr="00681D32">
        <w:rPr>
          <w:i/>
          <w:lang w:val="bg-BG"/>
        </w:rPr>
        <w:br/>
      </w:r>
      <w:r w:rsidRPr="00681D32">
        <w:rPr>
          <w:lang w:val="bg-BG"/>
        </w:rPr>
        <w:tab/>
      </w:r>
      <w:r w:rsidR="00ED7A01" w:rsidRPr="00681D32">
        <w:rPr>
          <w:lang w:val="bg-BG"/>
        </w:rPr>
        <w:t>Йонко Грозев (</w:t>
      </w:r>
      <w:r w:rsidRPr="00681D32">
        <w:rPr>
          <w:lang w:val="fr-FR"/>
        </w:rPr>
        <w:t>Yonko</w:t>
      </w:r>
      <w:r w:rsidRPr="00681D32">
        <w:rPr>
          <w:lang w:val="bg-BG"/>
        </w:rPr>
        <w:t xml:space="preserve"> </w:t>
      </w:r>
      <w:r w:rsidRPr="00681D32">
        <w:rPr>
          <w:lang w:val="fr-FR"/>
        </w:rPr>
        <w:t>Grozev</w:t>
      </w:r>
      <w:r w:rsidR="00ED7A01" w:rsidRPr="00681D32">
        <w:rPr>
          <w:lang w:val="bg-BG"/>
        </w:rPr>
        <w:t>)</w:t>
      </w:r>
      <w:r w:rsidRPr="00681D32">
        <w:rPr>
          <w:lang w:val="bg-BG"/>
        </w:rPr>
        <w:t>,</w:t>
      </w:r>
      <w:r w:rsidRPr="00681D32">
        <w:rPr>
          <w:i/>
          <w:lang w:val="bg-BG"/>
        </w:rPr>
        <w:br/>
      </w:r>
      <w:r w:rsidRPr="00681D32">
        <w:rPr>
          <w:lang w:val="bg-BG"/>
        </w:rPr>
        <w:tab/>
      </w:r>
      <w:r w:rsidR="00ED7A01" w:rsidRPr="00681D32">
        <w:rPr>
          <w:lang w:val="bg-BG"/>
        </w:rPr>
        <w:t>Шифра О’</w:t>
      </w:r>
      <w:r w:rsidR="00EC2487" w:rsidRPr="00681D32">
        <w:rPr>
          <w:lang w:val="bg-BG"/>
        </w:rPr>
        <w:t>Лири</w:t>
      </w:r>
      <w:r w:rsidR="00ED7A01" w:rsidRPr="00681D32">
        <w:rPr>
          <w:lang w:val="bg-BG"/>
        </w:rPr>
        <w:t xml:space="preserve"> (</w:t>
      </w:r>
      <w:r w:rsidRPr="00681D32">
        <w:rPr>
          <w:lang w:val="fr-FR"/>
        </w:rPr>
        <w:t>S</w:t>
      </w:r>
      <w:r w:rsidRPr="00681D32">
        <w:rPr>
          <w:lang w:val="bg-BG"/>
        </w:rPr>
        <w:t>í</w:t>
      </w:r>
      <w:r w:rsidRPr="00681D32">
        <w:rPr>
          <w:lang w:val="fr-FR"/>
        </w:rPr>
        <w:t>ofra</w:t>
      </w:r>
      <w:r w:rsidRPr="00681D32">
        <w:rPr>
          <w:lang w:val="bg-BG"/>
        </w:rPr>
        <w:t xml:space="preserve"> </w:t>
      </w:r>
      <w:r w:rsidRPr="00681D32">
        <w:rPr>
          <w:lang w:val="fr-FR"/>
        </w:rPr>
        <w:t>O</w:t>
      </w:r>
      <w:r w:rsidR="001E4E13" w:rsidRPr="00681D32">
        <w:rPr>
          <w:lang w:val="bg-BG"/>
        </w:rPr>
        <w:t>’</w:t>
      </w:r>
      <w:r w:rsidRPr="00681D32">
        <w:rPr>
          <w:lang w:val="fr-FR"/>
        </w:rPr>
        <w:t>Leary</w:t>
      </w:r>
      <w:r w:rsidR="00ED7A01" w:rsidRPr="00681D32">
        <w:rPr>
          <w:lang w:val="bg-BG"/>
        </w:rPr>
        <w:t>)</w:t>
      </w:r>
      <w:r w:rsidRPr="00681D32">
        <w:rPr>
          <w:lang w:val="bg-BG"/>
        </w:rPr>
        <w:t>,</w:t>
      </w:r>
      <w:r w:rsidRPr="00681D32">
        <w:rPr>
          <w:i/>
          <w:lang w:val="bg-BG"/>
        </w:rPr>
        <w:br/>
      </w:r>
      <w:r w:rsidRPr="00681D32">
        <w:rPr>
          <w:lang w:val="bg-BG"/>
        </w:rPr>
        <w:tab/>
      </w:r>
      <w:r w:rsidR="00ED7A01" w:rsidRPr="00681D32">
        <w:rPr>
          <w:lang w:val="bg-BG"/>
        </w:rPr>
        <w:t>Мартинш Митс (</w:t>
      </w:r>
      <w:r w:rsidRPr="00681D32">
        <w:rPr>
          <w:lang w:val="fr-FR"/>
        </w:rPr>
        <w:t>M</w:t>
      </w:r>
      <w:r w:rsidRPr="00681D32">
        <w:rPr>
          <w:lang w:val="bg-BG"/>
        </w:rPr>
        <w:t>ā</w:t>
      </w:r>
      <w:r w:rsidRPr="00681D32">
        <w:rPr>
          <w:lang w:val="fr-FR"/>
        </w:rPr>
        <w:t>rti</w:t>
      </w:r>
      <w:r w:rsidRPr="00681D32">
        <w:rPr>
          <w:lang w:val="bg-BG"/>
        </w:rPr>
        <w:t xml:space="preserve">ņš </w:t>
      </w:r>
      <w:r w:rsidRPr="00681D32">
        <w:rPr>
          <w:lang w:val="fr-FR"/>
        </w:rPr>
        <w:t>Mits</w:t>
      </w:r>
      <w:r w:rsidR="00ED7A01" w:rsidRPr="00681D32">
        <w:rPr>
          <w:lang w:val="bg-BG"/>
        </w:rPr>
        <w:t>)</w:t>
      </w:r>
      <w:r w:rsidRPr="00681D32">
        <w:rPr>
          <w:lang w:val="bg-BG"/>
        </w:rPr>
        <w:t>,</w:t>
      </w:r>
      <w:r w:rsidRPr="00681D32">
        <w:rPr>
          <w:i/>
          <w:lang w:val="bg-BG"/>
        </w:rPr>
        <w:t xml:space="preserve"> </w:t>
      </w:r>
      <w:r w:rsidR="00ED7A01" w:rsidRPr="00681D32">
        <w:rPr>
          <w:i/>
          <w:lang w:val="bg-BG"/>
        </w:rPr>
        <w:t>съдии</w:t>
      </w:r>
      <w:r w:rsidRPr="00681D32">
        <w:rPr>
          <w:i/>
          <w:lang w:val="bg-BG"/>
        </w:rPr>
        <w:t>,</w:t>
      </w:r>
      <w:r w:rsidR="00E77CB3" w:rsidRPr="00681D32">
        <w:rPr>
          <w:lang w:val="bg-BG"/>
        </w:rPr>
        <w:br/>
      </w:r>
      <w:r w:rsidR="00ED7A01" w:rsidRPr="00681D32">
        <w:rPr>
          <w:lang w:val="bg-BG"/>
        </w:rPr>
        <w:t>и Клаудия Вестердик</w:t>
      </w:r>
      <w:r w:rsidR="00E77CB3" w:rsidRPr="00681D32">
        <w:rPr>
          <w:lang w:val="bg-BG"/>
        </w:rPr>
        <w:t xml:space="preserve">, </w:t>
      </w:r>
      <w:r w:rsidR="00ED7A01" w:rsidRPr="00681D32">
        <w:rPr>
          <w:i/>
          <w:lang w:val="bg-BG"/>
        </w:rPr>
        <w:t>секретар на отделението</w:t>
      </w:r>
      <w:r w:rsidR="00E77CB3" w:rsidRPr="00681D32">
        <w:rPr>
          <w:i/>
          <w:lang w:val="bg-BG"/>
        </w:rPr>
        <w:t>,</w:t>
      </w:r>
    </w:p>
    <w:p w:rsidR="00E77CB3" w:rsidRPr="00681D32" w:rsidRDefault="0038486E" w:rsidP="001E4E13">
      <w:pPr>
        <w:pStyle w:val="ECHRPara"/>
        <w:rPr>
          <w:lang w:val="bg-BG"/>
        </w:rPr>
      </w:pPr>
      <w:r w:rsidRPr="00681D32">
        <w:rPr>
          <w:lang w:val="bg-BG"/>
        </w:rPr>
        <w:t>С</w:t>
      </w:r>
      <w:r w:rsidR="00F01C7D" w:rsidRPr="00681D32">
        <w:rPr>
          <w:lang w:val="bg-BG"/>
        </w:rPr>
        <w:t>лед закрито заседание</w:t>
      </w:r>
      <w:r w:rsidRPr="00681D32">
        <w:rPr>
          <w:lang w:val="bg-BG"/>
        </w:rPr>
        <w:t>, проведено</w:t>
      </w:r>
      <w:r w:rsidR="00F01C7D" w:rsidRPr="00681D32">
        <w:rPr>
          <w:lang w:val="bg-BG"/>
        </w:rPr>
        <w:t xml:space="preserve"> на 1 март 2016 г.</w:t>
      </w:r>
      <w:r w:rsidR="00E77CB3" w:rsidRPr="00681D32">
        <w:rPr>
          <w:lang w:val="bg-BG"/>
        </w:rPr>
        <w:t>,</w:t>
      </w:r>
    </w:p>
    <w:p w:rsidR="00E77CB3" w:rsidRPr="00681D32" w:rsidRDefault="0038486E" w:rsidP="001E4E13">
      <w:pPr>
        <w:pStyle w:val="ECHRPara"/>
        <w:rPr>
          <w:lang w:val="bg-BG"/>
        </w:rPr>
      </w:pPr>
      <w:r w:rsidRPr="00681D32">
        <w:rPr>
          <w:lang w:val="bg-BG"/>
        </w:rPr>
        <w:t>Постанови</w:t>
      </w:r>
      <w:r w:rsidR="00F01C7D" w:rsidRPr="00681D32">
        <w:rPr>
          <w:lang w:val="bg-BG"/>
        </w:rPr>
        <w:t xml:space="preserve"> следното решение, </w:t>
      </w:r>
      <w:r w:rsidRPr="00681D32">
        <w:rPr>
          <w:lang w:val="bg-BG"/>
        </w:rPr>
        <w:t xml:space="preserve">прието </w:t>
      </w:r>
      <w:r w:rsidR="00F01C7D" w:rsidRPr="00681D32">
        <w:rPr>
          <w:lang w:val="bg-BG"/>
        </w:rPr>
        <w:t xml:space="preserve">на същата дата: </w:t>
      </w:r>
    </w:p>
    <w:p w:rsidR="00E77CB3" w:rsidRPr="00681D32" w:rsidRDefault="00F01C7D" w:rsidP="001E4E13">
      <w:pPr>
        <w:pStyle w:val="ECHRTitle1"/>
        <w:rPr>
          <w:lang w:val="bg-BG"/>
        </w:rPr>
      </w:pPr>
      <w:r w:rsidRPr="00681D32">
        <w:rPr>
          <w:lang w:val="bg-BG"/>
        </w:rPr>
        <w:t>ПРОЦЕДУРА</w:t>
      </w:r>
      <w:r w:rsidR="00CD5460" w:rsidRPr="00681D32">
        <w:rPr>
          <w:lang w:val="bg-BG"/>
        </w:rPr>
        <w:t>ТА</w:t>
      </w:r>
    </w:p>
    <w:p w:rsidR="00E77CB3"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1</w:t>
      </w:r>
      <w:r w:rsidRPr="00681D32">
        <w:rPr>
          <w:lang w:val="fr-FR"/>
        </w:rPr>
        <w:fldChar w:fldCharType="end"/>
      </w:r>
      <w:r w:rsidR="00E77CB3" w:rsidRPr="00681D32">
        <w:rPr>
          <w:lang w:val="bg-BG"/>
        </w:rPr>
        <w:t>.</w:t>
      </w:r>
      <w:r w:rsidR="00E77CB3" w:rsidRPr="00681D32">
        <w:rPr>
          <w:lang w:val="fr-FR"/>
        </w:rPr>
        <w:t>  </w:t>
      </w:r>
      <w:r w:rsidR="00F01C7D" w:rsidRPr="00681D32">
        <w:rPr>
          <w:lang w:val="bg-BG"/>
        </w:rPr>
        <w:t xml:space="preserve">Делото е образувано по жалба (№ </w:t>
      </w:r>
      <w:r w:rsidR="00E33F7F" w:rsidRPr="00681D32">
        <w:rPr>
          <w:lang w:val="bg-BG"/>
        </w:rPr>
        <w:t xml:space="preserve">55388/10) </w:t>
      </w:r>
      <w:r w:rsidR="00F01C7D" w:rsidRPr="00681D32">
        <w:rPr>
          <w:lang w:val="bg-BG"/>
        </w:rPr>
        <w:t>срещу Република България</w:t>
      </w:r>
      <w:r w:rsidR="00A62E56" w:rsidRPr="00681D32">
        <w:rPr>
          <w:lang w:val="bg-BG"/>
        </w:rPr>
        <w:t xml:space="preserve"> </w:t>
      </w:r>
      <w:r w:rsidR="0038486E" w:rsidRPr="00681D32">
        <w:rPr>
          <w:lang w:val="bg-BG"/>
        </w:rPr>
        <w:t xml:space="preserve">в </w:t>
      </w:r>
      <w:r w:rsidR="00D04715" w:rsidRPr="00681D32">
        <w:rPr>
          <w:lang w:val="bg-BG"/>
        </w:rPr>
        <w:t>Съда на 9 август 2010 г. на основание чл</w:t>
      </w:r>
      <w:r w:rsidR="0038486E" w:rsidRPr="00681D32">
        <w:rPr>
          <w:lang w:val="bg-BG"/>
        </w:rPr>
        <w:t>.</w:t>
      </w:r>
      <w:r w:rsidR="00D04715" w:rsidRPr="00681D32">
        <w:rPr>
          <w:lang w:val="bg-BG"/>
        </w:rPr>
        <w:t xml:space="preserve"> 34 от Конвенцията за защита правата на човека и основните свободи („Конвенцията“)</w:t>
      </w:r>
      <w:r w:rsidR="001A36AF" w:rsidRPr="00681D32">
        <w:rPr>
          <w:lang w:val="bg-BG"/>
        </w:rPr>
        <w:t xml:space="preserve"> от десет български граждани, г-н Пламен Стоянов, съпругата му, г-жа Петранка Стоянова и двамата им синове, г-н Пламен Пламенов Стоянов и г-н Димитър Стоянов, г-н Йордан Стоянов, </w:t>
      </w:r>
      <w:r w:rsidRPr="00681D32">
        <w:rPr>
          <w:lang w:val="bg-BG"/>
        </w:rPr>
        <w:t>приятелката</w:t>
      </w:r>
      <w:r w:rsidR="001A36AF" w:rsidRPr="00681D32">
        <w:rPr>
          <w:lang w:val="bg-BG"/>
        </w:rPr>
        <w:t xml:space="preserve"> му, г-жа Антония Иванова и двете им дъщери, г-ца Емилия Стоянова и г-ца Моника Стоянова, г-н Веселин Стоянов, </w:t>
      </w:r>
      <w:r w:rsidR="00697D83" w:rsidRPr="00681D32">
        <w:rPr>
          <w:lang w:val="bg-BG"/>
        </w:rPr>
        <w:t>най-големият</w:t>
      </w:r>
      <w:r w:rsidR="001A36AF" w:rsidRPr="00681D32">
        <w:rPr>
          <w:lang w:val="bg-BG"/>
        </w:rPr>
        <w:t xml:space="preserve"> син на г-н Йордан Стоянов и г-жа Цонка Цанева, бивша съпруга на г-н Йордан Стоянов, както и десет дружества, учредени съгласно българското законодателство, контролирани или управлявани от господата Пламен и Йордан Стоянови („жалбоподателите“).</w:t>
      </w:r>
      <w:r w:rsidR="00D04715" w:rsidRPr="00681D32">
        <w:rPr>
          <w:lang w:val="bg-BG"/>
        </w:rPr>
        <w:t xml:space="preserve"> Имената на жалбоподателите физически лица, съответните им рождени дати и </w:t>
      </w:r>
      <w:r w:rsidR="00666A48" w:rsidRPr="00681D32">
        <w:rPr>
          <w:lang w:val="bg-BG"/>
        </w:rPr>
        <w:t xml:space="preserve">фирмените наименования на жалбоподателите юридически лица присъстват в приложението към настоящото решение. </w:t>
      </w:r>
    </w:p>
    <w:p w:rsidR="00A17685"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2</w:t>
      </w:r>
      <w:r w:rsidRPr="00681D32">
        <w:rPr>
          <w:lang w:val="fr-FR"/>
        </w:rPr>
        <w:fldChar w:fldCharType="end"/>
      </w:r>
      <w:r w:rsidR="00E77CB3" w:rsidRPr="00681D32">
        <w:rPr>
          <w:lang w:val="bg-BG"/>
        </w:rPr>
        <w:t>.</w:t>
      </w:r>
      <w:r w:rsidR="00E77CB3" w:rsidRPr="00681D32">
        <w:rPr>
          <w:lang w:val="fr-FR"/>
        </w:rPr>
        <w:t>  </w:t>
      </w:r>
      <w:r w:rsidR="00666A48" w:rsidRPr="00681D32">
        <w:rPr>
          <w:lang w:val="bg-BG"/>
        </w:rPr>
        <w:t>Жалбоподателите се представляват от г-н Екимджиев и г-жа С. Стефанова, адвокати</w:t>
      </w:r>
      <w:r w:rsidR="001A36AF" w:rsidRPr="00681D32">
        <w:rPr>
          <w:lang w:val="bg-BG"/>
        </w:rPr>
        <w:t>, практикуващи</w:t>
      </w:r>
      <w:r w:rsidR="00666A48" w:rsidRPr="00681D32">
        <w:rPr>
          <w:lang w:val="bg-BG"/>
        </w:rPr>
        <w:t xml:space="preserve"> в </w:t>
      </w:r>
      <w:r w:rsidR="001A36AF" w:rsidRPr="00681D32">
        <w:rPr>
          <w:lang w:val="bg-BG"/>
        </w:rPr>
        <w:t xml:space="preserve">гр. </w:t>
      </w:r>
      <w:r w:rsidR="00666A48" w:rsidRPr="00681D32">
        <w:rPr>
          <w:lang w:val="bg-BG"/>
        </w:rPr>
        <w:t xml:space="preserve">Пловдив. Българското правителство („Правителството“) се представлява от </w:t>
      </w:r>
      <w:r w:rsidR="001A36AF" w:rsidRPr="00681D32">
        <w:rPr>
          <w:lang w:val="bg-BG"/>
        </w:rPr>
        <w:t xml:space="preserve">правителствения </w:t>
      </w:r>
      <w:r w:rsidR="00666A48" w:rsidRPr="00681D32">
        <w:rPr>
          <w:lang w:val="bg-BG"/>
        </w:rPr>
        <w:t xml:space="preserve">агент г-жа М. Димова от </w:t>
      </w:r>
      <w:r w:rsidR="000952B0" w:rsidRPr="00681D32">
        <w:rPr>
          <w:lang w:val="bg-BG"/>
        </w:rPr>
        <w:t>Министерство</w:t>
      </w:r>
      <w:r w:rsidR="00447933" w:rsidRPr="00681D32">
        <w:rPr>
          <w:lang w:val="bg-BG"/>
        </w:rPr>
        <w:t>то</w:t>
      </w:r>
      <w:r w:rsidR="000952B0" w:rsidRPr="00681D32">
        <w:rPr>
          <w:lang w:val="bg-BG"/>
        </w:rPr>
        <w:t xml:space="preserve"> </w:t>
      </w:r>
      <w:r w:rsidR="00666A48" w:rsidRPr="00681D32">
        <w:rPr>
          <w:lang w:val="bg-BG"/>
        </w:rPr>
        <w:t xml:space="preserve">на правосъдието. </w:t>
      </w:r>
    </w:p>
    <w:p w:rsidR="00E77CB3" w:rsidRPr="00681D32" w:rsidRDefault="00941B8A" w:rsidP="001E4E13">
      <w:pPr>
        <w:pStyle w:val="ECHRPara"/>
        <w:rPr>
          <w:lang w:val="bg-BG"/>
        </w:rPr>
      </w:pPr>
      <w:r w:rsidRPr="00681D32">
        <w:rPr>
          <w:lang w:val="fr-FR"/>
        </w:rPr>
        <w:fldChar w:fldCharType="begin"/>
      </w:r>
      <w:r w:rsidRPr="00681D32">
        <w:rPr>
          <w:lang w:val="bg-BG"/>
        </w:rPr>
        <w:instrText xml:space="preserve"> </w:instrText>
      </w:r>
      <w:r w:rsidRPr="00681D32">
        <w:rPr>
          <w:lang w:val="fr-FR"/>
        </w:rPr>
        <w:instrText>SEQ</w:instrText>
      </w:r>
      <w:r w:rsidRPr="00681D32">
        <w:rPr>
          <w:lang w:val="bg-BG"/>
        </w:rPr>
        <w:instrText xml:space="preserve"> </w:instrText>
      </w:r>
      <w:r w:rsidRPr="00681D32">
        <w:rPr>
          <w:lang w:val="fr-FR"/>
        </w:rPr>
        <w:instrText>level</w:instrText>
      </w:r>
      <w:r w:rsidRPr="00681D32">
        <w:rPr>
          <w:lang w:val="bg-BG"/>
        </w:rPr>
        <w:instrText>0 \*</w:instrText>
      </w:r>
      <w:r w:rsidRPr="00681D32">
        <w:rPr>
          <w:lang w:val="fr-FR"/>
        </w:rPr>
        <w:instrText>arabic</w:instrText>
      </w:r>
      <w:r w:rsidRPr="00681D32">
        <w:rPr>
          <w:lang w:val="bg-BG"/>
        </w:rPr>
        <w:instrText xml:space="preserve"> </w:instrText>
      </w:r>
      <w:r w:rsidRPr="00681D32">
        <w:rPr>
          <w:lang w:val="fr-FR"/>
        </w:rPr>
        <w:fldChar w:fldCharType="separate"/>
      </w:r>
      <w:r w:rsidRPr="00681D32">
        <w:rPr>
          <w:noProof/>
          <w:lang w:val="bg-BG"/>
        </w:rPr>
        <w:t>3</w:t>
      </w:r>
      <w:r w:rsidRPr="00681D32">
        <w:rPr>
          <w:lang w:val="fr-FR"/>
        </w:rPr>
        <w:fldChar w:fldCharType="end"/>
      </w:r>
      <w:r w:rsidRPr="00681D32">
        <w:rPr>
          <w:lang w:val="bg-BG"/>
        </w:rPr>
        <w:t>.</w:t>
      </w:r>
      <w:r w:rsidRPr="00681D32">
        <w:rPr>
          <w:lang w:val="fr-FR"/>
        </w:rPr>
        <w:t> </w:t>
      </w:r>
      <w:r w:rsidRPr="00681D32">
        <w:rPr>
          <w:lang w:val="bg-BG"/>
        </w:rPr>
        <w:t xml:space="preserve">Братята Пламен и Йордан Стоянови и други шест членове на съответните им семейства твърдят, че са били подложени на унизително отношение при влизането на полицията в техните жилища и че са жертва на нарушение </w:t>
      </w:r>
      <w:r w:rsidR="003858A7" w:rsidRPr="00681D32">
        <w:rPr>
          <w:lang w:val="bg-BG"/>
        </w:rPr>
        <w:t>на правото им на неприкосновеност на жилището и на личния живот</w:t>
      </w:r>
      <w:r w:rsidRPr="00681D32">
        <w:rPr>
          <w:lang w:val="bg-BG"/>
        </w:rPr>
        <w:t xml:space="preserve">. Братята Пламен и Йордан Стоянови също твърдят, че не са информирани своевременно за причината за тяхното </w:t>
      </w:r>
      <w:r w:rsidR="00B52558" w:rsidRPr="00681D32">
        <w:rPr>
          <w:lang w:val="bg-BG"/>
        </w:rPr>
        <w:t>задържане</w:t>
      </w:r>
      <w:r w:rsidRPr="00681D32">
        <w:rPr>
          <w:lang w:val="bg-BG"/>
        </w:rPr>
        <w:t xml:space="preserve">, че не са разполагали с право на обезщетение за ареста си, извършен </w:t>
      </w:r>
      <w:r w:rsidRPr="00681D32">
        <w:rPr>
          <w:lang w:val="bg-BG"/>
        </w:rPr>
        <w:lastRenderedPageBreak/>
        <w:t>според тях в нарушение на чл. 5 от Конвенцията, и че тяхното право на презумпция за невиновност и добра репутация са нарушени от изказванията на различни политици. Накрая, всички жалбоподатели се оплакват от наложените им от съдилищата обезпечителни мерки спрямо имуществото им и от липсата на вътрешноправни средства за защита за отстраняване на твърдените нарушения на отделните разпоредби на Конвенцията.</w:t>
      </w:r>
      <w:r w:rsidR="00525095" w:rsidRPr="00681D32">
        <w:rPr>
          <w:lang w:val="bg-BG"/>
        </w:rPr>
        <w:t xml:space="preserve"> </w:t>
      </w:r>
    </w:p>
    <w:p w:rsidR="00E77CB3" w:rsidRPr="00681D32" w:rsidRDefault="00941B8A" w:rsidP="001E4E13">
      <w:pPr>
        <w:pStyle w:val="ECHRPara"/>
        <w:rPr>
          <w:szCs w:val="24"/>
          <w:lang w:val="bg-BG" w:eastAsia="en-GB"/>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4</w:t>
      </w:r>
      <w:r w:rsidRPr="00681D32">
        <w:rPr>
          <w:lang w:val="fr-FR"/>
        </w:rPr>
        <w:fldChar w:fldCharType="end"/>
      </w:r>
      <w:r w:rsidR="00E77CB3" w:rsidRPr="00681D32">
        <w:rPr>
          <w:lang w:val="bg-BG"/>
        </w:rPr>
        <w:t>.</w:t>
      </w:r>
      <w:r w:rsidR="00E77CB3" w:rsidRPr="00681D32">
        <w:rPr>
          <w:lang w:val="fr-FR"/>
        </w:rPr>
        <w:t>  </w:t>
      </w:r>
      <w:r w:rsidR="00525095" w:rsidRPr="00681D32">
        <w:rPr>
          <w:lang w:val="bg-BG"/>
        </w:rPr>
        <w:t>На</w:t>
      </w:r>
      <w:r w:rsidR="00E33F7F" w:rsidRPr="00681D32">
        <w:rPr>
          <w:lang w:val="bg-BG"/>
        </w:rPr>
        <w:t xml:space="preserve"> </w:t>
      </w:r>
      <w:r w:rsidR="00E33F7F" w:rsidRPr="00681D32">
        <w:rPr>
          <w:szCs w:val="24"/>
          <w:lang w:val="bg-BG"/>
        </w:rPr>
        <w:t xml:space="preserve">19 </w:t>
      </w:r>
      <w:r w:rsidR="00525095" w:rsidRPr="00681D32">
        <w:rPr>
          <w:szCs w:val="24"/>
          <w:lang w:val="bg-BG"/>
        </w:rPr>
        <w:t>декември</w:t>
      </w:r>
      <w:r w:rsidR="00E33F7F" w:rsidRPr="00681D32">
        <w:rPr>
          <w:szCs w:val="24"/>
          <w:lang w:val="bg-BG"/>
        </w:rPr>
        <w:t xml:space="preserve"> 2012</w:t>
      </w:r>
      <w:r w:rsidR="00525095" w:rsidRPr="00681D32">
        <w:rPr>
          <w:szCs w:val="24"/>
          <w:lang w:val="bg-BG"/>
        </w:rPr>
        <w:t xml:space="preserve"> г. </w:t>
      </w:r>
      <w:r w:rsidR="00447933" w:rsidRPr="00681D32">
        <w:rPr>
          <w:szCs w:val="24"/>
          <w:lang w:val="bg-BG"/>
        </w:rPr>
        <w:t xml:space="preserve">Правителството е уведомено за </w:t>
      </w:r>
      <w:r w:rsidR="00732517" w:rsidRPr="00681D32">
        <w:rPr>
          <w:szCs w:val="24"/>
          <w:lang w:val="bg-BG"/>
        </w:rPr>
        <w:t>жалбата</w:t>
      </w:r>
      <w:r w:rsidR="00CD5460" w:rsidRPr="00681D32">
        <w:rPr>
          <w:szCs w:val="24"/>
          <w:lang w:val="bg-BG"/>
        </w:rPr>
        <w:t xml:space="preserve">. </w:t>
      </w:r>
    </w:p>
    <w:p w:rsidR="00E77CB3" w:rsidRPr="00681D32" w:rsidRDefault="00CD5460" w:rsidP="001E4E13">
      <w:pPr>
        <w:pStyle w:val="ECHRTitle1"/>
        <w:tabs>
          <w:tab w:val="left" w:pos="5387"/>
        </w:tabs>
        <w:rPr>
          <w:lang w:val="bg-BG"/>
        </w:rPr>
      </w:pPr>
      <w:r w:rsidRPr="00681D32">
        <w:rPr>
          <w:lang w:val="bg-BG"/>
        </w:rPr>
        <w:t>ФАКТИТЕ</w:t>
      </w:r>
      <w:r w:rsidR="00E77CB3" w:rsidRPr="00681D32">
        <w:rPr>
          <w:lang w:val="bg-BG"/>
        </w:rPr>
        <w:t xml:space="preserve"> </w:t>
      </w:r>
    </w:p>
    <w:p w:rsidR="00E77CB3" w:rsidRPr="00681D32" w:rsidRDefault="00A76970" w:rsidP="001E4E13">
      <w:pPr>
        <w:pStyle w:val="ECHRHeading1"/>
        <w:rPr>
          <w:lang w:val="bg-BG"/>
        </w:rPr>
      </w:pPr>
      <w:r w:rsidRPr="00681D32">
        <w:rPr>
          <w:lang w:val="fr-FR"/>
        </w:rPr>
        <w:t>I</w:t>
      </w:r>
      <w:r w:rsidRPr="00681D32">
        <w:rPr>
          <w:lang w:val="bg-BG"/>
        </w:rPr>
        <w:t>.</w:t>
      </w:r>
      <w:r w:rsidRPr="00681D32">
        <w:rPr>
          <w:lang w:val="fr-FR"/>
        </w:rPr>
        <w:t> </w:t>
      </w:r>
      <w:r w:rsidR="00CD5460" w:rsidRPr="00681D32">
        <w:rPr>
          <w:lang w:val="bg-BG"/>
        </w:rPr>
        <w:t>ОБСТОЯТЕЛСТВАТА ПО ДЕЛОТО</w:t>
      </w:r>
      <w:r w:rsidR="00E77CB3" w:rsidRPr="00681D32">
        <w:rPr>
          <w:lang w:val="bg-BG"/>
        </w:rPr>
        <w:t xml:space="preserve"> </w:t>
      </w:r>
    </w:p>
    <w:p w:rsidR="002A2D49" w:rsidRPr="00681D32" w:rsidRDefault="00A76970" w:rsidP="001E4E13">
      <w:pPr>
        <w:pStyle w:val="ECHRHeading2"/>
        <w:rPr>
          <w:lang w:val="bg-BG"/>
        </w:rPr>
      </w:pPr>
      <w:r w:rsidRPr="00681D32">
        <w:rPr>
          <w:lang w:val="fr-FR"/>
        </w:rPr>
        <w:t>A</w:t>
      </w:r>
      <w:r w:rsidRPr="00681D32">
        <w:rPr>
          <w:lang w:val="bg-BG"/>
        </w:rPr>
        <w:t>.</w:t>
      </w:r>
      <w:r w:rsidRPr="00681D32">
        <w:rPr>
          <w:lang w:val="fr-FR"/>
        </w:rPr>
        <w:t> </w:t>
      </w:r>
      <w:r w:rsidR="00CD5460" w:rsidRPr="00681D32">
        <w:rPr>
          <w:lang w:val="bg-BG"/>
        </w:rPr>
        <w:t>О</w:t>
      </w:r>
      <w:r w:rsidR="003C4D83" w:rsidRPr="00681D32">
        <w:rPr>
          <w:lang w:val="bg-BG"/>
        </w:rPr>
        <w:t>перация „Октопод“ и арестът</w:t>
      </w:r>
      <w:r w:rsidR="00CD5460" w:rsidRPr="00681D32">
        <w:rPr>
          <w:lang w:val="bg-BG"/>
        </w:rPr>
        <w:t xml:space="preserve"> на Пламен и Йордан Стоянови </w:t>
      </w:r>
    </w:p>
    <w:p w:rsidR="00A669B0" w:rsidRPr="00681D32" w:rsidRDefault="00941B8A" w:rsidP="001E4E13">
      <w:pPr>
        <w:pStyle w:val="ECHRPara"/>
        <w:rPr>
          <w:lang w:val="bg-BG"/>
        </w:rPr>
      </w:pPr>
      <w:r w:rsidRPr="00681D32">
        <w:rPr>
          <w:lang w:val="fr-FR"/>
        </w:rPr>
        <w:fldChar w:fldCharType="begin"/>
      </w:r>
      <w:r w:rsidR="00A669B0" w:rsidRPr="00681D32">
        <w:rPr>
          <w:lang w:val="bg-BG"/>
        </w:rPr>
        <w:instrText xml:space="preserve"> </w:instrText>
      </w:r>
      <w:r w:rsidR="00A669B0" w:rsidRPr="00681D32">
        <w:rPr>
          <w:lang w:val="fr-FR"/>
        </w:rPr>
        <w:instrText>SEQ</w:instrText>
      </w:r>
      <w:r w:rsidR="00A669B0" w:rsidRPr="00681D32">
        <w:rPr>
          <w:lang w:val="bg-BG"/>
        </w:rPr>
        <w:instrText xml:space="preserve"> </w:instrText>
      </w:r>
      <w:r w:rsidR="00A669B0" w:rsidRPr="00681D32">
        <w:rPr>
          <w:lang w:val="fr-FR"/>
        </w:rPr>
        <w:instrText>level</w:instrText>
      </w:r>
      <w:r w:rsidR="00A669B0" w:rsidRPr="00681D32">
        <w:rPr>
          <w:lang w:val="bg-BG"/>
        </w:rPr>
        <w:instrText>0 \*</w:instrText>
      </w:r>
      <w:r w:rsidR="00A669B0" w:rsidRPr="00681D32">
        <w:rPr>
          <w:lang w:val="fr-FR"/>
        </w:rPr>
        <w:instrText>arabic</w:instrText>
      </w:r>
      <w:r w:rsidR="00A669B0" w:rsidRPr="00681D32">
        <w:rPr>
          <w:lang w:val="bg-BG"/>
        </w:rPr>
        <w:instrText xml:space="preserve"> </w:instrText>
      </w:r>
      <w:r w:rsidRPr="00681D32">
        <w:rPr>
          <w:lang w:val="fr-FR"/>
        </w:rPr>
        <w:fldChar w:fldCharType="separate"/>
      </w:r>
      <w:r w:rsidR="001E4E13" w:rsidRPr="00681D32">
        <w:rPr>
          <w:noProof/>
          <w:lang w:val="bg-BG"/>
        </w:rPr>
        <w:t>5</w:t>
      </w:r>
      <w:r w:rsidRPr="00681D32">
        <w:rPr>
          <w:lang w:val="fr-FR"/>
        </w:rPr>
        <w:fldChar w:fldCharType="end"/>
      </w:r>
      <w:r w:rsidR="00A669B0" w:rsidRPr="00681D32">
        <w:rPr>
          <w:lang w:val="bg-BG"/>
        </w:rPr>
        <w:t>.</w:t>
      </w:r>
      <w:r w:rsidR="00A669B0" w:rsidRPr="00681D32">
        <w:rPr>
          <w:lang w:val="fr-FR"/>
        </w:rPr>
        <w:t>  </w:t>
      </w:r>
      <w:r w:rsidR="00CD5460" w:rsidRPr="00681D32">
        <w:rPr>
          <w:lang w:val="bg-BG"/>
        </w:rPr>
        <w:t xml:space="preserve">Рано сутринта на 10 февруари 2010 г. специалните </w:t>
      </w:r>
      <w:r w:rsidR="007039E4" w:rsidRPr="00681D32">
        <w:rPr>
          <w:lang w:val="bg-BG"/>
        </w:rPr>
        <w:t xml:space="preserve">части към </w:t>
      </w:r>
      <w:r w:rsidR="004F2F3D" w:rsidRPr="00681D32">
        <w:rPr>
          <w:lang w:val="bg-BG"/>
        </w:rPr>
        <w:t>М</w:t>
      </w:r>
      <w:r w:rsidR="00CD5460" w:rsidRPr="00681D32">
        <w:rPr>
          <w:lang w:val="bg-BG"/>
        </w:rPr>
        <w:t xml:space="preserve">инистерство на вътрешните работи започват мащабна </w:t>
      </w:r>
      <w:r w:rsidR="004F2F3D" w:rsidRPr="00681D32">
        <w:rPr>
          <w:lang w:val="bg-BG"/>
        </w:rPr>
        <w:t>акция</w:t>
      </w:r>
      <w:r w:rsidR="00DE6C5A" w:rsidRPr="00681D32">
        <w:rPr>
          <w:lang w:val="bg-BG"/>
        </w:rPr>
        <w:t xml:space="preserve"> за</w:t>
      </w:r>
      <w:r w:rsidR="00CD5460" w:rsidRPr="00681D32">
        <w:rPr>
          <w:lang w:val="bg-BG"/>
        </w:rPr>
        <w:t xml:space="preserve"> </w:t>
      </w:r>
      <w:r w:rsidR="00DE6C5A" w:rsidRPr="00681D32">
        <w:rPr>
          <w:lang w:val="bg-BG"/>
        </w:rPr>
        <w:t xml:space="preserve">задържането </w:t>
      </w:r>
      <w:r w:rsidR="00CD5460" w:rsidRPr="00681D32">
        <w:rPr>
          <w:lang w:val="bg-BG"/>
        </w:rPr>
        <w:t xml:space="preserve">на членове на </w:t>
      </w:r>
      <w:r w:rsidR="00B670DF" w:rsidRPr="00681D32">
        <w:rPr>
          <w:lang w:val="bg-BG"/>
        </w:rPr>
        <w:t>група</w:t>
      </w:r>
      <w:r w:rsidR="00B670DF" w:rsidRPr="00681D32" w:rsidDel="00781013">
        <w:rPr>
          <w:lang w:val="bg-BG"/>
        </w:rPr>
        <w:t xml:space="preserve"> </w:t>
      </w:r>
      <w:r w:rsidR="00B670DF" w:rsidRPr="00681D32">
        <w:rPr>
          <w:lang w:val="bg-BG"/>
        </w:rPr>
        <w:t>от</w:t>
      </w:r>
      <w:r w:rsidR="00B670DF" w:rsidRPr="00681D32">
        <w:rPr>
          <w:lang w:val="fr-CA"/>
        </w:rPr>
        <w:t xml:space="preserve"> </w:t>
      </w:r>
      <w:r w:rsidR="00CD5460" w:rsidRPr="00681D32">
        <w:rPr>
          <w:lang w:val="bg-BG"/>
        </w:rPr>
        <w:t>мафиотски тип, заподозрени в</w:t>
      </w:r>
      <w:r w:rsidR="000F4444" w:rsidRPr="00681D32">
        <w:rPr>
          <w:lang w:val="bg-BG"/>
        </w:rPr>
        <w:t xml:space="preserve"> организирането и ръководенето н</w:t>
      </w:r>
      <w:r w:rsidR="00CD5460" w:rsidRPr="00681D32">
        <w:rPr>
          <w:lang w:val="bg-BG"/>
        </w:rPr>
        <w:t xml:space="preserve">а </w:t>
      </w:r>
      <w:r w:rsidR="00E17649" w:rsidRPr="00681D32">
        <w:rPr>
          <w:lang w:val="bg-BG"/>
        </w:rPr>
        <w:t xml:space="preserve">голяма </w:t>
      </w:r>
      <w:r w:rsidR="00CD5460" w:rsidRPr="00681D32">
        <w:rPr>
          <w:lang w:val="bg-BG"/>
        </w:rPr>
        <w:t xml:space="preserve">мрежа за проституция и </w:t>
      </w:r>
      <w:r w:rsidR="00E17649" w:rsidRPr="00681D32">
        <w:rPr>
          <w:lang w:val="bg-BG"/>
        </w:rPr>
        <w:t>участие</w:t>
      </w:r>
      <w:r w:rsidR="00CD5460" w:rsidRPr="00681D32">
        <w:rPr>
          <w:lang w:val="bg-BG"/>
        </w:rPr>
        <w:t xml:space="preserve"> в различни </w:t>
      </w:r>
      <w:r w:rsidR="00E17649" w:rsidRPr="00681D32">
        <w:rPr>
          <w:lang w:val="bg-BG"/>
        </w:rPr>
        <w:t>случаи н</w:t>
      </w:r>
      <w:r w:rsidR="00CD5460" w:rsidRPr="00681D32">
        <w:rPr>
          <w:lang w:val="bg-BG"/>
        </w:rPr>
        <w:t xml:space="preserve">а изнудване, присвояване на </w:t>
      </w:r>
      <w:r w:rsidR="00E17649" w:rsidRPr="00681D32">
        <w:rPr>
          <w:lang w:val="bg-BG"/>
        </w:rPr>
        <w:t xml:space="preserve">публични </w:t>
      </w:r>
      <w:r w:rsidR="00CD5460" w:rsidRPr="00681D32">
        <w:rPr>
          <w:lang w:val="bg-BG"/>
        </w:rPr>
        <w:t>средства, рекет, данъчн</w:t>
      </w:r>
      <w:r w:rsidR="00E17649" w:rsidRPr="00681D32">
        <w:rPr>
          <w:lang w:val="bg-BG"/>
        </w:rPr>
        <w:t>и</w:t>
      </w:r>
      <w:r w:rsidR="00CD5460" w:rsidRPr="00681D32">
        <w:rPr>
          <w:lang w:val="bg-BG"/>
        </w:rPr>
        <w:t xml:space="preserve"> измам</w:t>
      </w:r>
      <w:r w:rsidR="00E17649" w:rsidRPr="00681D32">
        <w:rPr>
          <w:lang w:val="bg-BG"/>
        </w:rPr>
        <w:t>и</w:t>
      </w:r>
      <w:r w:rsidR="00CD5460" w:rsidRPr="00681D32">
        <w:rPr>
          <w:lang w:val="bg-BG"/>
        </w:rPr>
        <w:t xml:space="preserve"> и пране на пари. Операцията </w:t>
      </w:r>
      <w:r w:rsidR="00E17649" w:rsidRPr="00681D32">
        <w:rPr>
          <w:lang w:val="bg-BG"/>
        </w:rPr>
        <w:t xml:space="preserve">е наречена </w:t>
      </w:r>
      <w:r w:rsidR="00CD5460" w:rsidRPr="00681D32">
        <w:rPr>
          <w:lang w:val="bg-BG"/>
        </w:rPr>
        <w:t xml:space="preserve">„Октопод“ и </w:t>
      </w:r>
      <w:r w:rsidR="00E17649" w:rsidRPr="00681D32">
        <w:rPr>
          <w:lang w:val="bg-BG"/>
        </w:rPr>
        <w:t>получава</w:t>
      </w:r>
      <w:r w:rsidR="000E32E9" w:rsidRPr="00681D32">
        <w:rPr>
          <w:lang w:val="bg-BG"/>
        </w:rPr>
        <w:t xml:space="preserve"> широк</w:t>
      </w:r>
      <w:r w:rsidR="00E17649" w:rsidRPr="00681D32">
        <w:rPr>
          <w:lang w:val="bg-BG"/>
        </w:rPr>
        <w:t xml:space="preserve"> медиен отзвук</w:t>
      </w:r>
      <w:r w:rsidR="00AC6940" w:rsidRPr="00681D32">
        <w:rPr>
          <w:lang w:val="bg-BG"/>
        </w:rPr>
        <w:t>. Няко</w:t>
      </w:r>
      <w:r w:rsidR="002676A7" w:rsidRPr="00681D32">
        <w:rPr>
          <w:lang w:val="bg-BG"/>
        </w:rPr>
        <w:t>и</w:t>
      </w:r>
      <w:r w:rsidR="00AC6940" w:rsidRPr="00681D32">
        <w:rPr>
          <w:lang w:val="bg-BG"/>
        </w:rPr>
        <w:t xml:space="preserve"> от </w:t>
      </w:r>
      <w:r w:rsidR="00E17649" w:rsidRPr="00681D32">
        <w:rPr>
          <w:lang w:val="bg-BG"/>
        </w:rPr>
        <w:t xml:space="preserve">екипите </w:t>
      </w:r>
      <w:r w:rsidR="00AC6940" w:rsidRPr="00681D32">
        <w:rPr>
          <w:lang w:val="bg-BG"/>
        </w:rPr>
        <w:t xml:space="preserve">за намеса </w:t>
      </w:r>
      <w:r w:rsidR="00E17649" w:rsidRPr="00681D32">
        <w:rPr>
          <w:lang w:val="bg-BG"/>
        </w:rPr>
        <w:t xml:space="preserve">към </w:t>
      </w:r>
      <w:r w:rsidR="00AC6940" w:rsidRPr="00681D32">
        <w:rPr>
          <w:lang w:val="bg-BG"/>
        </w:rPr>
        <w:t>министерството са придружавани от оператори и фотографи при арестуването на различни лица, заподозрени</w:t>
      </w:r>
      <w:r w:rsidR="00781013" w:rsidRPr="00681D32">
        <w:rPr>
          <w:lang w:val="bg-BG"/>
        </w:rPr>
        <w:t>, че</w:t>
      </w:r>
      <w:r w:rsidR="00AC6940" w:rsidRPr="00681D32">
        <w:rPr>
          <w:lang w:val="bg-BG"/>
        </w:rPr>
        <w:t xml:space="preserve"> принадлеж</w:t>
      </w:r>
      <w:r w:rsidR="00781013" w:rsidRPr="00681D32">
        <w:rPr>
          <w:lang w:val="bg-BG"/>
        </w:rPr>
        <w:t>ат</w:t>
      </w:r>
      <w:r w:rsidR="00AC6940" w:rsidRPr="00681D32">
        <w:rPr>
          <w:lang w:val="bg-BG"/>
        </w:rPr>
        <w:t xml:space="preserve"> </w:t>
      </w:r>
      <w:r w:rsidR="002676A7" w:rsidRPr="00681D32">
        <w:rPr>
          <w:lang w:val="bg-BG"/>
        </w:rPr>
        <w:t>към тази престъпна организация.</w:t>
      </w:r>
      <w:r w:rsidR="00F42ABE" w:rsidRPr="00681D32">
        <w:rPr>
          <w:lang w:val="bg-BG"/>
        </w:rPr>
        <w:t xml:space="preserve"> </w:t>
      </w:r>
      <w:r w:rsidR="00781013" w:rsidRPr="00681D32">
        <w:rPr>
          <w:lang w:val="bg-BG"/>
        </w:rPr>
        <w:t xml:space="preserve">Редица </w:t>
      </w:r>
      <w:r w:rsidR="00F42ABE" w:rsidRPr="00681D32">
        <w:rPr>
          <w:lang w:val="bg-BG"/>
        </w:rPr>
        <w:t xml:space="preserve">снимки на арестуваните лица са публикувани в печатните издания и </w:t>
      </w:r>
      <w:r w:rsidR="00781013" w:rsidRPr="00681D32">
        <w:rPr>
          <w:lang w:val="bg-BG"/>
        </w:rPr>
        <w:t>уеб</w:t>
      </w:r>
      <w:r w:rsidR="00F42ABE" w:rsidRPr="00681D32">
        <w:rPr>
          <w:lang w:val="bg-BG"/>
        </w:rPr>
        <w:t xml:space="preserve">сайтове. </w:t>
      </w:r>
      <w:r w:rsidR="002676A7" w:rsidRPr="00681D32">
        <w:rPr>
          <w:lang w:val="bg-BG"/>
        </w:rPr>
        <w:t xml:space="preserve"> </w:t>
      </w:r>
      <w:r w:rsidR="00AC6940" w:rsidRPr="00681D32">
        <w:rPr>
          <w:lang w:val="bg-BG"/>
        </w:rPr>
        <w:t xml:space="preserve"> </w:t>
      </w:r>
    </w:p>
    <w:p w:rsidR="00A17685" w:rsidRPr="00681D32" w:rsidRDefault="00941B8A" w:rsidP="001E4E13">
      <w:pPr>
        <w:pStyle w:val="ECHRPara"/>
        <w:rPr>
          <w:lang w:val="bg-BG"/>
        </w:rPr>
      </w:pPr>
      <w:r w:rsidRPr="00681D32">
        <w:rPr>
          <w:lang w:val="fr-FR"/>
        </w:rPr>
        <w:fldChar w:fldCharType="begin"/>
      </w:r>
      <w:r w:rsidR="00A669B0" w:rsidRPr="00681D32">
        <w:rPr>
          <w:lang w:val="bg-BG"/>
        </w:rPr>
        <w:instrText xml:space="preserve"> </w:instrText>
      </w:r>
      <w:r w:rsidR="00A669B0" w:rsidRPr="00681D32">
        <w:rPr>
          <w:lang w:val="fr-FR"/>
        </w:rPr>
        <w:instrText>SEQ</w:instrText>
      </w:r>
      <w:r w:rsidR="00A669B0" w:rsidRPr="00681D32">
        <w:rPr>
          <w:lang w:val="bg-BG"/>
        </w:rPr>
        <w:instrText xml:space="preserve"> </w:instrText>
      </w:r>
      <w:r w:rsidR="00A669B0" w:rsidRPr="00681D32">
        <w:rPr>
          <w:lang w:val="fr-FR"/>
        </w:rPr>
        <w:instrText>level</w:instrText>
      </w:r>
      <w:r w:rsidR="00A669B0" w:rsidRPr="00681D32">
        <w:rPr>
          <w:lang w:val="bg-BG"/>
        </w:rPr>
        <w:instrText>0 \*</w:instrText>
      </w:r>
      <w:r w:rsidR="00A669B0" w:rsidRPr="00681D32">
        <w:rPr>
          <w:lang w:val="fr-FR"/>
        </w:rPr>
        <w:instrText>arabic</w:instrText>
      </w:r>
      <w:r w:rsidR="00A669B0" w:rsidRPr="00681D32">
        <w:rPr>
          <w:lang w:val="bg-BG"/>
        </w:rPr>
        <w:instrText xml:space="preserve"> </w:instrText>
      </w:r>
      <w:r w:rsidRPr="00681D32">
        <w:rPr>
          <w:lang w:val="fr-FR"/>
        </w:rPr>
        <w:fldChar w:fldCharType="separate"/>
      </w:r>
      <w:r w:rsidR="001E4E13" w:rsidRPr="00681D32">
        <w:rPr>
          <w:noProof/>
          <w:lang w:val="bg-BG"/>
        </w:rPr>
        <w:t>6</w:t>
      </w:r>
      <w:r w:rsidRPr="00681D32">
        <w:rPr>
          <w:lang w:val="fr-FR"/>
        </w:rPr>
        <w:fldChar w:fldCharType="end"/>
      </w:r>
      <w:r w:rsidR="00A669B0" w:rsidRPr="00681D32">
        <w:rPr>
          <w:lang w:val="bg-BG"/>
        </w:rPr>
        <w:t>.</w:t>
      </w:r>
      <w:r w:rsidR="00A669B0" w:rsidRPr="00681D32">
        <w:rPr>
          <w:lang w:val="fr-FR"/>
        </w:rPr>
        <w:t>  </w:t>
      </w:r>
      <w:r w:rsidR="00F42ABE" w:rsidRPr="00681D32">
        <w:rPr>
          <w:lang w:val="bg-BG"/>
        </w:rPr>
        <w:t xml:space="preserve">На </w:t>
      </w:r>
      <w:r w:rsidR="00AC40C1" w:rsidRPr="00681D32">
        <w:rPr>
          <w:lang w:val="bg-BG"/>
        </w:rPr>
        <w:t xml:space="preserve">10 </w:t>
      </w:r>
      <w:r w:rsidR="00F42ABE" w:rsidRPr="00681D32">
        <w:rPr>
          <w:lang w:val="bg-BG"/>
        </w:rPr>
        <w:t>февруари</w:t>
      </w:r>
      <w:r w:rsidR="00AC40C1" w:rsidRPr="00681D32">
        <w:rPr>
          <w:lang w:val="bg-BG"/>
        </w:rPr>
        <w:t xml:space="preserve"> 2010</w:t>
      </w:r>
      <w:r w:rsidR="00F42ABE" w:rsidRPr="00681D32">
        <w:rPr>
          <w:lang w:val="bg-BG"/>
        </w:rPr>
        <w:t xml:space="preserve"> г.</w:t>
      </w:r>
      <w:r w:rsidR="00AC40C1" w:rsidRPr="00681D32">
        <w:rPr>
          <w:lang w:val="bg-BG"/>
        </w:rPr>
        <w:t xml:space="preserve">, </w:t>
      </w:r>
      <w:r w:rsidR="00F42ABE" w:rsidRPr="00681D32">
        <w:rPr>
          <w:lang w:val="bg-BG"/>
        </w:rPr>
        <w:t>към</w:t>
      </w:r>
      <w:r w:rsidR="00AC40C1" w:rsidRPr="00681D32">
        <w:rPr>
          <w:lang w:val="bg-BG"/>
        </w:rPr>
        <w:t xml:space="preserve"> 6</w:t>
      </w:r>
      <w:r w:rsidR="00F1144F" w:rsidRPr="00681D32">
        <w:rPr>
          <w:lang w:val="bg-BG"/>
        </w:rPr>
        <w:t>:</w:t>
      </w:r>
      <w:r w:rsidR="00A669B0" w:rsidRPr="00681D32">
        <w:rPr>
          <w:lang w:val="bg-BG"/>
        </w:rPr>
        <w:t>30</w:t>
      </w:r>
      <w:r w:rsidR="00F42ABE" w:rsidRPr="00681D32">
        <w:rPr>
          <w:lang w:val="bg-BG"/>
        </w:rPr>
        <w:t xml:space="preserve"> ч.</w:t>
      </w:r>
      <w:r w:rsidR="00A669B0" w:rsidRPr="00681D32">
        <w:rPr>
          <w:lang w:val="bg-BG"/>
        </w:rPr>
        <w:t xml:space="preserve">, </w:t>
      </w:r>
      <w:r w:rsidR="00F42ABE" w:rsidRPr="00681D32">
        <w:rPr>
          <w:lang w:val="bg-BG"/>
        </w:rPr>
        <w:t xml:space="preserve">първата група за намеса към </w:t>
      </w:r>
      <w:r w:rsidR="00F1144F" w:rsidRPr="00681D32">
        <w:rPr>
          <w:lang w:val="bg-BG"/>
        </w:rPr>
        <w:t>М</w:t>
      </w:r>
      <w:r w:rsidR="00F42ABE" w:rsidRPr="00681D32">
        <w:rPr>
          <w:lang w:val="bg-BG"/>
        </w:rPr>
        <w:t>инистерство</w:t>
      </w:r>
      <w:r w:rsidR="00F1144F" w:rsidRPr="00681D32">
        <w:rPr>
          <w:lang w:val="bg-BG"/>
        </w:rPr>
        <w:t>то</w:t>
      </w:r>
      <w:r w:rsidR="00F42ABE" w:rsidRPr="00681D32">
        <w:rPr>
          <w:lang w:val="bg-BG"/>
        </w:rPr>
        <w:t xml:space="preserve"> на вътрешните работи, съст</w:t>
      </w:r>
      <w:r w:rsidR="00F1144F" w:rsidRPr="00681D32">
        <w:rPr>
          <w:lang w:val="bg-BG"/>
        </w:rPr>
        <w:t>ояща се</w:t>
      </w:r>
      <w:r w:rsidR="00F42ABE" w:rsidRPr="00681D32">
        <w:rPr>
          <w:lang w:val="bg-BG"/>
        </w:rPr>
        <w:t xml:space="preserve"> от няколко</w:t>
      </w:r>
      <w:r w:rsidR="00D413DC" w:rsidRPr="00681D32">
        <w:rPr>
          <w:lang w:val="bg-BG"/>
        </w:rPr>
        <w:t xml:space="preserve"> маскирани и тежко</w:t>
      </w:r>
      <w:r w:rsidR="000A5A60" w:rsidRPr="00681D32">
        <w:rPr>
          <w:lang w:val="bg-BG"/>
        </w:rPr>
        <w:t xml:space="preserve"> </w:t>
      </w:r>
      <w:r w:rsidR="00D413DC" w:rsidRPr="00681D32">
        <w:rPr>
          <w:lang w:val="bg-BG"/>
        </w:rPr>
        <w:t xml:space="preserve">въоръжени </w:t>
      </w:r>
      <w:r w:rsidRPr="00681D32">
        <w:rPr>
          <w:lang w:val="bg-BG"/>
        </w:rPr>
        <w:t>агент</w:t>
      </w:r>
      <w:r w:rsidR="00611513" w:rsidRPr="00681D32">
        <w:rPr>
          <w:lang w:val="bg-BG"/>
        </w:rPr>
        <w:t>и</w:t>
      </w:r>
      <w:r w:rsidR="00D413DC" w:rsidRPr="00681D32">
        <w:rPr>
          <w:lang w:val="bg-BG"/>
        </w:rPr>
        <w:t xml:space="preserve">, отива пред къщата, в която живеят г-н Йордан Стоянов, </w:t>
      </w:r>
      <w:r w:rsidR="00EC2487" w:rsidRPr="00681D32">
        <w:rPr>
          <w:lang w:val="bg-BG"/>
        </w:rPr>
        <w:t xml:space="preserve">приятелката </w:t>
      </w:r>
      <w:r w:rsidR="001B1C01" w:rsidRPr="00681D32">
        <w:rPr>
          <w:lang w:val="bg-BG"/>
        </w:rPr>
        <w:t>му</w:t>
      </w:r>
      <w:r w:rsidR="00D413DC" w:rsidRPr="00681D32">
        <w:rPr>
          <w:lang w:val="bg-BG"/>
        </w:rPr>
        <w:t xml:space="preserve">, г-жа Антония Иванова, </w:t>
      </w:r>
      <w:r w:rsidR="00FD55B3" w:rsidRPr="00681D32">
        <w:rPr>
          <w:lang w:val="bg-BG"/>
        </w:rPr>
        <w:t xml:space="preserve">двете им </w:t>
      </w:r>
      <w:r w:rsidR="000F01A2" w:rsidRPr="00681D32">
        <w:rPr>
          <w:lang w:val="bg-BG"/>
        </w:rPr>
        <w:t>малолетни</w:t>
      </w:r>
      <w:r w:rsidR="00FD55B3" w:rsidRPr="00681D32">
        <w:rPr>
          <w:lang w:val="bg-BG"/>
        </w:rPr>
        <w:t xml:space="preserve"> дъщери, Емилия и Моника, и </w:t>
      </w:r>
      <w:r w:rsidR="00D24959" w:rsidRPr="00681D32">
        <w:rPr>
          <w:lang w:val="bg-BG"/>
        </w:rPr>
        <w:t>най-</w:t>
      </w:r>
      <w:r w:rsidR="00A76970" w:rsidRPr="00681D32">
        <w:rPr>
          <w:lang w:val="bg-BG"/>
        </w:rPr>
        <w:t>големият</w:t>
      </w:r>
      <w:r w:rsidR="00FD55B3" w:rsidRPr="00681D32">
        <w:rPr>
          <w:lang w:val="bg-BG"/>
        </w:rPr>
        <w:t xml:space="preserve"> син на семейството, Веселин, който към момента на събитията е осемнадесетгодишен.</w:t>
      </w:r>
    </w:p>
    <w:p w:rsidR="00A669B0" w:rsidRPr="00681D32" w:rsidRDefault="00941B8A" w:rsidP="001E4E13">
      <w:pPr>
        <w:pStyle w:val="ECHRPara"/>
        <w:rPr>
          <w:lang w:val="bg-BG"/>
        </w:rPr>
      </w:pPr>
      <w:r w:rsidRPr="00681D32">
        <w:rPr>
          <w:lang w:val="fr-FR"/>
        </w:rPr>
        <w:fldChar w:fldCharType="begin"/>
      </w:r>
      <w:r w:rsidR="00A669B0" w:rsidRPr="00681D32">
        <w:rPr>
          <w:lang w:val="bg-BG"/>
        </w:rPr>
        <w:instrText xml:space="preserve"> </w:instrText>
      </w:r>
      <w:r w:rsidR="00A669B0" w:rsidRPr="00681D32">
        <w:rPr>
          <w:lang w:val="fr-FR"/>
        </w:rPr>
        <w:instrText>SEQ</w:instrText>
      </w:r>
      <w:r w:rsidR="00A669B0" w:rsidRPr="00681D32">
        <w:rPr>
          <w:lang w:val="bg-BG"/>
        </w:rPr>
        <w:instrText xml:space="preserve"> </w:instrText>
      </w:r>
      <w:r w:rsidR="00A669B0" w:rsidRPr="00681D32">
        <w:rPr>
          <w:lang w:val="fr-FR"/>
        </w:rPr>
        <w:instrText>level</w:instrText>
      </w:r>
      <w:r w:rsidR="00A669B0" w:rsidRPr="00681D32">
        <w:rPr>
          <w:lang w:val="bg-BG"/>
        </w:rPr>
        <w:instrText>0 \*</w:instrText>
      </w:r>
      <w:r w:rsidR="00A669B0" w:rsidRPr="00681D32">
        <w:rPr>
          <w:lang w:val="fr-FR"/>
        </w:rPr>
        <w:instrText>arabic</w:instrText>
      </w:r>
      <w:r w:rsidR="00A669B0" w:rsidRPr="00681D32">
        <w:rPr>
          <w:lang w:val="bg-BG"/>
        </w:rPr>
        <w:instrText xml:space="preserve"> </w:instrText>
      </w:r>
      <w:r w:rsidRPr="00681D32">
        <w:rPr>
          <w:lang w:val="fr-FR"/>
        </w:rPr>
        <w:fldChar w:fldCharType="separate"/>
      </w:r>
      <w:r w:rsidR="001E4E13" w:rsidRPr="00681D32">
        <w:rPr>
          <w:noProof/>
          <w:lang w:val="bg-BG"/>
        </w:rPr>
        <w:t>7</w:t>
      </w:r>
      <w:r w:rsidRPr="00681D32">
        <w:rPr>
          <w:lang w:val="fr-FR"/>
        </w:rPr>
        <w:fldChar w:fldCharType="end"/>
      </w:r>
      <w:r w:rsidR="00A669B0" w:rsidRPr="00681D32">
        <w:rPr>
          <w:lang w:val="bg-BG"/>
        </w:rPr>
        <w:t>.</w:t>
      </w:r>
      <w:r w:rsidR="00A669B0" w:rsidRPr="00681D32">
        <w:rPr>
          <w:lang w:val="fr-FR"/>
        </w:rPr>
        <w:t>  </w:t>
      </w:r>
      <w:r w:rsidR="00FD55B3" w:rsidRPr="00681D32">
        <w:rPr>
          <w:lang w:val="bg-BG"/>
        </w:rPr>
        <w:t>Йордан Стоянов излага следното: събу</w:t>
      </w:r>
      <w:r w:rsidR="00D24959" w:rsidRPr="00681D32">
        <w:rPr>
          <w:lang w:val="bg-BG"/>
        </w:rPr>
        <w:t>жда се</w:t>
      </w:r>
      <w:r w:rsidR="00FD55B3" w:rsidRPr="00681D32">
        <w:rPr>
          <w:lang w:val="bg-BG"/>
        </w:rPr>
        <w:t xml:space="preserve"> от подозрителен шум; сл</w:t>
      </w:r>
      <w:r w:rsidR="00D24959" w:rsidRPr="00681D32">
        <w:rPr>
          <w:lang w:val="bg-BG"/>
        </w:rPr>
        <w:t>иза</w:t>
      </w:r>
      <w:r w:rsidR="00FD55B3" w:rsidRPr="00681D32">
        <w:rPr>
          <w:lang w:val="bg-BG"/>
        </w:rPr>
        <w:t xml:space="preserve"> на първия етаж на къщата, отв</w:t>
      </w:r>
      <w:r w:rsidR="00D24959" w:rsidRPr="00681D32">
        <w:rPr>
          <w:lang w:val="bg-BG"/>
        </w:rPr>
        <w:t>аря</w:t>
      </w:r>
      <w:r w:rsidR="00FD55B3" w:rsidRPr="00681D32">
        <w:rPr>
          <w:lang w:val="bg-BG"/>
        </w:rPr>
        <w:t xml:space="preserve"> прозореца, който гледа към градината и </w:t>
      </w:r>
      <w:r w:rsidR="00CC570A" w:rsidRPr="00681D32">
        <w:rPr>
          <w:lang w:val="bg-BG"/>
        </w:rPr>
        <w:t xml:space="preserve">вижда </w:t>
      </w:r>
      <w:r w:rsidR="00114ECE" w:rsidRPr="00681D32">
        <w:rPr>
          <w:lang w:val="bg-BG"/>
        </w:rPr>
        <w:t xml:space="preserve">маскиран полицай, </w:t>
      </w:r>
      <w:r w:rsidR="00CC570A" w:rsidRPr="00681D32">
        <w:rPr>
          <w:lang w:val="bg-BG"/>
        </w:rPr>
        <w:t xml:space="preserve">който е </w:t>
      </w:r>
      <w:r w:rsidR="00114ECE" w:rsidRPr="00681D32">
        <w:rPr>
          <w:lang w:val="bg-BG"/>
        </w:rPr>
        <w:t xml:space="preserve">насочил оръжието си </w:t>
      </w:r>
      <w:r w:rsidR="00CC570A" w:rsidRPr="00681D32">
        <w:rPr>
          <w:lang w:val="bg-BG"/>
        </w:rPr>
        <w:t xml:space="preserve">към </w:t>
      </w:r>
      <w:r w:rsidR="00114ECE" w:rsidRPr="00681D32">
        <w:rPr>
          <w:lang w:val="bg-BG"/>
        </w:rPr>
        <w:t>него; чу</w:t>
      </w:r>
      <w:r w:rsidR="00CC570A" w:rsidRPr="00681D32">
        <w:rPr>
          <w:lang w:val="bg-BG"/>
        </w:rPr>
        <w:t>ва</w:t>
      </w:r>
      <w:r w:rsidR="00114ECE" w:rsidRPr="00681D32">
        <w:rPr>
          <w:lang w:val="bg-BG"/>
        </w:rPr>
        <w:t xml:space="preserve"> викове: „Полиция“, „Не мърдай“, „На земята“, „Отваряй“; </w:t>
      </w:r>
      <w:r w:rsidR="00847A78" w:rsidRPr="00681D32">
        <w:rPr>
          <w:lang w:val="bg-BG"/>
        </w:rPr>
        <w:t>след това л</w:t>
      </w:r>
      <w:r w:rsidR="00CC570A" w:rsidRPr="00681D32">
        <w:rPr>
          <w:lang w:val="bg-BG"/>
        </w:rPr>
        <w:t>яга</w:t>
      </w:r>
      <w:r w:rsidR="00847A78" w:rsidRPr="00681D32">
        <w:rPr>
          <w:lang w:val="bg-BG"/>
        </w:rPr>
        <w:t xml:space="preserve"> на земята</w:t>
      </w:r>
      <w:r w:rsidR="00114ECE" w:rsidRPr="00681D32">
        <w:rPr>
          <w:lang w:val="bg-BG"/>
        </w:rPr>
        <w:t xml:space="preserve"> </w:t>
      </w:r>
      <w:r w:rsidR="00847A78" w:rsidRPr="00681D32">
        <w:rPr>
          <w:lang w:val="bg-BG"/>
        </w:rPr>
        <w:t>и каз</w:t>
      </w:r>
      <w:r w:rsidR="00CC570A" w:rsidRPr="00681D32">
        <w:rPr>
          <w:lang w:val="bg-BG"/>
        </w:rPr>
        <w:t>в</w:t>
      </w:r>
      <w:r w:rsidR="00847A78" w:rsidRPr="00681D32">
        <w:rPr>
          <w:lang w:val="bg-BG"/>
        </w:rPr>
        <w:t>а на полиц</w:t>
      </w:r>
      <w:r w:rsidR="00CC570A" w:rsidRPr="00681D32">
        <w:rPr>
          <w:lang w:val="bg-BG"/>
        </w:rPr>
        <w:t>ейските служ</w:t>
      </w:r>
      <w:r w:rsidR="00847A78" w:rsidRPr="00681D32">
        <w:rPr>
          <w:lang w:val="bg-BG"/>
        </w:rPr>
        <w:t>ите</w:t>
      </w:r>
      <w:r w:rsidR="00CC570A" w:rsidRPr="00681D32">
        <w:rPr>
          <w:lang w:val="bg-BG"/>
        </w:rPr>
        <w:t>ли</w:t>
      </w:r>
      <w:r w:rsidR="00847A78" w:rsidRPr="00681D32">
        <w:rPr>
          <w:lang w:val="bg-BG"/>
        </w:rPr>
        <w:t xml:space="preserve">, че в къщата има деца; полицай, който </w:t>
      </w:r>
      <w:r w:rsidR="00611513" w:rsidRPr="00681D32">
        <w:rPr>
          <w:lang w:val="bg-BG"/>
        </w:rPr>
        <w:t>вли</w:t>
      </w:r>
      <w:r w:rsidR="00847A78" w:rsidRPr="00681D32">
        <w:rPr>
          <w:lang w:val="bg-BG"/>
        </w:rPr>
        <w:t>з</w:t>
      </w:r>
      <w:r w:rsidR="004A3646" w:rsidRPr="00681D32">
        <w:rPr>
          <w:lang w:val="bg-BG"/>
        </w:rPr>
        <w:t>а</w:t>
      </w:r>
      <w:r w:rsidR="00847A78" w:rsidRPr="00681D32">
        <w:rPr>
          <w:lang w:val="bg-BG"/>
        </w:rPr>
        <w:t xml:space="preserve"> през прозореца, му сл</w:t>
      </w:r>
      <w:r w:rsidR="004A3646" w:rsidRPr="00681D32">
        <w:rPr>
          <w:lang w:val="bg-BG"/>
        </w:rPr>
        <w:t>ага</w:t>
      </w:r>
      <w:r w:rsidR="00847A78" w:rsidRPr="00681D32">
        <w:rPr>
          <w:lang w:val="bg-BG"/>
        </w:rPr>
        <w:t xml:space="preserve"> белезници. </w:t>
      </w:r>
      <w:r w:rsidR="004A3646" w:rsidRPr="00681D32">
        <w:rPr>
          <w:lang w:val="bg-BG"/>
        </w:rPr>
        <w:t>Ж</w:t>
      </w:r>
      <w:r w:rsidR="00847A78" w:rsidRPr="00681D32">
        <w:rPr>
          <w:lang w:val="bg-BG"/>
        </w:rPr>
        <w:t>албоподател</w:t>
      </w:r>
      <w:r w:rsidR="004A3646" w:rsidRPr="00681D32">
        <w:rPr>
          <w:lang w:val="bg-BG"/>
        </w:rPr>
        <w:t>ят</w:t>
      </w:r>
      <w:r w:rsidR="00847A78" w:rsidRPr="00681D32">
        <w:rPr>
          <w:lang w:val="bg-BG"/>
        </w:rPr>
        <w:t xml:space="preserve"> уточнява, че </w:t>
      </w:r>
      <w:r w:rsidR="004A3646" w:rsidRPr="00681D32">
        <w:rPr>
          <w:lang w:val="bg-BG"/>
        </w:rPr>
        <w:t xml:space="preserve">е </w:t>
      </w:r>
      <w:r w:rsidR="00847A78" w:rsidRPr="00681D32">
        <w:rPr>
          <w:lang w:val="bg-BG"/>
        </w:rPr>
        <w:t xml:space="preserve">бил напълно гол. </w:t>
      </w:r>
    </w:p>
    <w:p w:rsidR="00A17685" w:rsidRPr="00681D32" w:rsidRDefault="00941B8A" w:rsidP="001E4E13">
      <w:pPr>
        <w:pStyle w:val="ECHRPara"/>
        <w:rPr>
          <w:lang w:val="bg-BG"/>
        </w:rPr>
      </w:pPr>
      <w:r w:rsidRPr="00681D32">
        <w:rPr>
          <w:lang w:val="fr-FR"/>
        </w:rPr>
        <w:fldChar w:fldCharType="begin"/>
      </w:r>
      <w:r w:rsidR="003D7BBF" w:rsidRPr="00681D32">
        <w:rPr>
          <w:lang w:val="bg-BG"/>
        </w:rPr>
        <w:instrText xml:space="preserve"> </w:instrText>
      </w:r>
      <w:r w:rsidR="003D7BBF" w:rsidRPr="00681D32">
        <w:rPr>
          <w:lang w:val="fr-FR"/>
        </w:rPr>
        <w:instrText>SEQ</w:instrText>
      </w:r>
      <w:r w:rsidR="003D7BBF" w:rsidRPr="00681D32">
        <w:rPr>
          <w:lang w:val="bg-BG"/>
        </w:rPr>
        <w:instrText xml:space="preserve"> </w:instrText>
      </w:r>
      <w:r w:rsidR="003D7BBF" w:rsidRPr="00681D32">
        <w:rPr>
          <w:lang w:val="fr-FR"/>
        </w:rPr>
        <w:instrText>level</w:instrText>
      </w:r>
      <w:r w:rsidR="003D7BBF" w:rsidRPr="00681D32">
        <w:rPr>
          <w:lang w:val="bg-BG"/>
        </w:rPr>
        <w:instrText>0 \*</w:instrText>
      </w:r>
      <w:r w:rsidR="003D7BBF" w:rsidRPr="00681D32">
        <w:rPr>
          <w:lang w:val="fr-FR"/>
        </w:rPr>
        <w:instrText>arabic</w:instrText>
      </w:r>
      <w:r w:rsidR="003D7BBF" w:rsidRPr="00681D32">
        <w:rPr>
          <w:lang w:val="bg-BG"/>
        </w:rPr>
        <w:instrText xml:space="preserve"> </w:instrText>
      </w:r>
      <w:r w:rsidRPr="00681D32">
        <w:rPr>
          <w:lang w:val="fr-FR"/>
        </w:rPr>
        <w:fldChar w:fldCharType="separate"/>
      </w:r>
      <w:r w:rsidR="001E4E13" w:rsidRPr="00681D32">
        <w:rPr>
          <w:noProof/>
          <w:lang w:val="bg-BG"/>
        </w:rPr>
        <w:t>8</w:t>
      </w:r>
      <w:r w:rsidRPr="00681D32">
        <w:rPr>
          <w:lang w:val="fr-FR"/>
        </w:rPr>
        <w:fldChar w:fldCharType="end"/>
      </w:r>
      <w:r w:rsidR="003D7BBF" w:rsidRPr="00681D32">
        <w:rPr>
          <w:lang w:val="bg-BG"/>
        </w:rPr>
        <w:t>.</w:t>
      </w:r>
      <w:r w:rsidR="003D7BBF" w:rsidRPr="00681D32">
        <w:rPr>
          <w:lang w:val="fr-FR"/>
        </w:rPr>
        <w:t>  </w:t>
      </w:r>
      <w:r w:rsidR="00847A78" w:rsidRPr="00681D32">
        <w:rPr>
          <w:lang w:val="bg-BG"/>
        </w:rPr>
        <w:t>Йордан Стоянов допълва, че други полиц</w:t>
      </w:r>
      <w:r w:rsidR="006E0D6C" w:rsidRPr="00681D32">
        <w:rPr>
          <w:lang w:val="bg-BG"/>
        </w:rPr>
        <w:t>ейски служители</w:t>
      </w:r>
      <w:r w:rsidR="00847A78" w:rsidRPr="00681D32">
        <w:rPr>
          <w:lang w:val="bg-BG"/>
        </w:rPr>
        <w:t xml:space="preserve">, маскирани и въоръжени, </w:t>
      </w:r>
      <w:r w:rsidR="00F42C59" w:rsidRPr="00681D32">
        <w:rPr>
          <w:lang w:val="bg-BG"/>
        </w:rPr>
        <w:t xml:space="preserve">са </w:t>
      </w:r>
      <w:r w:rsidR="00847A78" w:rsidRPr="00681D32">
        <w:rPr>
          <w:lang w:val="bg-BG"/>
        </w:rPr>
        <w:t>влезли през вратата на къщата, качили</w:t>
      </w:r>
      <w:r w:rsidR="00F42C59" w:rsidRPr="00681D32">
        <w:rPr>
          <w:lang w:val="bg-BG"/>
        </w:rPr>
        <w:t xml:space="preserve"> са</w:t>
      </w:r>
      <w:r w:rsidR="00847A78" w:rsidRPr="00681D32">
        <w:rPr>
          <w:lang w:val="bg-BG"/>
        </w:rPr>
        <w:t xml:space="preserve"> се </w:t>
      </w:r>
      <w:r w:rsidR="00847A78" w:rsidRPr="00681D32">
        <w:rPr>
          <w:lang w:val="bg-BG"/>
        </w:rPr>
        <w:lastRenderedPageBreak/>
        <w:t>по стълбит</w:t>
      </w:r>
      <w:r w:rsidR="00F42C59" w:rsidRPr="00681D32">
        <w:rPr>
          <w:lang w:val="bg-BG"/>
        </w:rPr>
        <w:t>е</w:t>
      </w:r>
      <w:r w:rsidR="00847A78" w:rsidRPr="00681D32">
        <w:rPr>
          <w:lang w:val="bg-BG"/>
        </w:rPr>
        <w:t xml:space="preserve"> и </w:t>
      </w:r>
      <w:r w:rsidR="00F42C59" w:rsidRPr="00681D32">
        <w:rPr>
          <w:lang w:val="bg-BG"/>
        </w:rPr>
        <w:t xml:space="preserve">са </w:t>
      </w:r>
      <w:r w:rsidR="00847A78" w:rsidRPr="00681D32">
        <w:rPr>
          <w:lang w:val="bg-BG"/>
        </w:rPr>
        <w:t xml:space="preserve">влезли в стаята на </w:t>
      </w:r>
      <w:r w:rsidR="00EC2487" w:rsidRPr="00681D32">
        <w:rPr>
          <w:lang w:val="bg-BG"/>
        </w:rPr>
        <w:t xml:space="preserve">приятелката </w:t>
      </w:r>
      <w:r w:rsidR="00847A78" w:rsidRPr="00681D32">
        <w:rPr>
          <w:lang w:val="bg-BG"/>
        </w:rPr>
        <w:t xml:space="preserve">му и на двете им дъщери, на две и на четири години. </w:t>
      </w:r>
      <w:r w:rsidR="000C4FCC" w:rsidRPr="00681D32">
        <w:rPr>
          <w:lang w:val="bg-BG"/>
        </w:rPr>
        <w:t xml:space="preserve">Антония Иванова </w:t>
      </w:r>
      <w:r w:rsidR="00C54F42" w:rsidRPr="00681D32">
        <w:rPr>
          <w:lang w:val="bg-BG"/>
        </w:rPr>
        <w:t>обяснява</w:t>
      </w:r>
      <w:r w:rsidR="000C4FCC" w:rsidRPr="00681D32">
        <w:rPr>
          <w:lang w:val="bg-BG"/>
        </w:rPr>
        <w:t xml:space="preserve">, че децата й </w:t>
      </w:r>
      <w:r w:rsidR="00C54F42" w:rsidRPr="00681D32">
        <w:rPr>
          <w:lang w:val="bg-BG"/>
        </w:rPr>
        <w:t xml:space="preserve">се събуждат </w:t>
      </w:r>
      <w:r w:rsidR="000C4FCC" w:rsidRPr="00681D32">
        <w:rPr>
          <w:lang w:val="bg-BG"/>
        </w:rPr>
        <w:t xml:space="preserve">внезапно от виковете на въоръжените мъже и се </w:t>
      </w:r>
      <w:r w:rsidRPr="00681D32">
        <w:rPr>
          <w:lang w:val="bg-BG"/>
        </w:rPr>
        <w:t>сгуш</w:t>
      </w:r>
      <w:r w:rsidR="00630B84" w:rsidRPr="00681D32">
        <w:rPr>
          <w:lang w:val="bg-BG"/>
        </w:rPr>
        <w:t>ват</w:t>
      </w:r>
      <w:r w:rsidR="000C4FCC" w:rsidRPr="00681D32">
        <w:rPr>
          <w:lang w:val="bg-BG"/>
        </w:rPr>
        <w:t xml:space="preserve"> до нея. </w:t>
      </w:r>
      <w:r w:rsidR="00EE3F87" w:rsidRPr="00681D32">
        <w:rPr>
          <w:lang w:val="bg-BG"/>
        </w:rPr>
        <w:t xml:space="preserve">И трите </w:t>
      </w:r>
      <w:r w:rsidR="00630B84" w:rsidRPr="00681D32">
        <w:rPr>
          <w:lang w:val="bg-BG"/>
        </w:rPr>
        <w:t xml:space="preserve">са </w:t>
      </w:r>
      <w:r w:rsidR="00EE3F87" w:rsidRPr="00681D32">
        <w:rPr>
          <w:lang w:val="bg-BG"/>
        </w:rPr>
        <w:t>изплашени от маскираните и въоръжени мъже. Полицаите вл</w:t>
      </w:r>
      <w:r w:rsidR="00611513" w:rsidRPr="00681D32">
        <w:rPr>
          <w:lang w:val="bg-BG"/>
        </w:rPr>
        <w:t>изат</w:t>
      </w:r>
      <w:r w:rsidR="00EE3F87" w:rsidRPr="00681D32">
        <w:rPr>
          <w:lang w:val="bg-BG"/>
        </w:rPr>
        <w:t xml:space="preserve"> в стаята на </w:t>
      </w:r>
      <w:r w:rsidR="00DE7C69" w:rsidRPr="00681D32">
        <w:rPr>
          <w:lang w:val="bg-BG"/>
        </w:rPr>
        <w:t>най-</w:t>
      </w:r>
      <w:r w:rsidR="00EE3F87" w:rsidRPr="00681D32">
        <w:rPr>
          <w:lang w:val="bg-BG"/>
        </w:rPr>
        <w:t>големия син на Йордан Стоянов</w:t>
      </w:r>
      <w:r w:rsidR="00DE7C69" w:rsidRPr="00681D32">
        <w:rPr>
          <w:lang w:val="bg-BG"/>
        </w:rPr>
        <w:t xml:space="preserve"> -</w:t>
      </w:r>
      <w:r w:rsidR="00EE3F87" w:rsidRPr="00681D32">
        <w:rPr>
          <w:lang w:val="bg-BG"/>
        </w:rPr>
        <w:t xml:space="preserve"> Веселин</w:t>
      </w:r>
      <w:r w:rsidR="002C2252" w:rsidRPr="00681D32">
        <w:rPr>
          <w:lang w:val="bg-BG"/>
        </w:rPr>
        <w:t>, обездвиж</w:t>
      </w:r>
      <w:r w:rsidR="00DE1499" w:rsidRPr="00681D32">
        <w:rPr>
          <w:lang w:val="bg-BG"/>
        </w:rPr>
        <w:t>ват го принудително</w:t>
      </w:r>
      <w:r w:rsidR="002C2252" w:rsidRPr="00681D32">
        <w:rPr>
          <w:lang w:val="bg-BG"/>
        </w:rPr>
        <w:t xml:space="preserve"> и му </w:t>
      </w:r>
      <w:r w:rsidR="00DE1499" w:rsidRPr="00681D32">
        <w:rPr>
          <w:lang w:val="bg-BG"/>
        </w:rPr>
        <w:t xml:space="preserve">поставят </w:t>
      </w:r>
      <w:r w:rsidR="002C2252" w:rsidRPr="00681D32">
        <w:rPr>
          <w:lang w:val="bg-BG"/>
        </w:rPr>
        <w:t xml:space="preserve">белезници. </w:t>
      </w:r>
      <w:r w:rsidR="00EE3F87" w:rsidRPr="00681D32">
        <w:rPr>
          <w:lang w:val="bg-BG"/>
        </w:rPr>
        <w:t xml:space="preserve"> </w:t>
      </w:r>
    </w:p>
    <w:p w:rsidR="00A669B0" w:rsidRPr="00681D32" w:rsidRDefault="00941B8A" w:rsidP="001E4E13">
      <w:pPr>
        <w:pStyle w:val="ECHRPara"/>
        <w:rPr>
          <w:lang w:val="bg-BG"/>
        </w:rPr>
      </w:pPr>
      <w:r w:rsidRPr="00681D32">
        <w:rPr>
          <w:lang w:val="fr-FR"/>
        </w:rPr>
        <w:fldChar w:fldCharType="begin"/>
      </w:r>
      <w:r w:rsidR="003D7BBF" w:rsidRPr="00681D32">
        <w:rPr>
          <w:lang w:val="bg-BG"/>
        </w:rPr>
        <w:instrText xml:space="preserve"> </w:instrText>
      </w:r>
      <w:r w:rsidR="003D7BBF" w:rsidRPr="00681D32">
        <w:rPr>
          <w:lang w:val="fr-FR"/>
        </w:rPr>
        <w:instrText>SEQ</w:instrText>
      </w:r>
      <w:r w:rsidR="003D7BBF" w:rsidRPr="00681D32">
        <w:rPr>
          <w:lang w:val="bg-BG"/>
        </w:rPr>
        <w:instrText xml:space="preserve"> </w:instrText>
      </w:r>
      <w:r w:rsidR="003D7BBF" w:rsidRPr="00681D32">
        <w:rPr>
          <w:lang w:val="fr-FR"/>
        </w:rPr>
        <w:instrText>level</w:instrText>
      </w:r>
      <w:r w:rsidR="003D7BBF" w:rsidRPr="00681D32">
        <w:rPr>
          <w:lang w:val="bg-BG"/>
        </w:rPr>
        <w:instrText>0 \*</w:instrText>
      </w:r>
      <w:r w:rsidR="003D7BBF" w:rsidRPr="00681D32">
        <w:rPr>
          <w:lang w:val="fr-FR"/>
        </w:rPr>
        <w:instrText>arabic</w:instrText>
      </w:r>
      <w:r w:rsidR="003D7BBF" w:rsidRPr="00681D32">
        <w:rPr>
          <w:lang w:val="bg-BG"/>
        </w:rPr>
        <w:instrText xml:space="preserve"> </w:instrText>
      </w:r>
      <w:r w:rsidRPr="00681D32">
        <w:rPr>
          <w:lang w:val="fr-FR"/>
        </w:rPr>
        <w:fldChar w:fldCharType="separate"/>
      </w:r>
      <w:r w:rsidR="001E4E13" w:rsidRPr="00681D32">
        <w:rPr>
          <w:noProof/>
          <w:lang w:val="bg-BG"/>
        </w:rPr>
        <w:t>9</w:t>
      </w:r>
      <w:r w:rsidRPr="00681D32">
        <w:rPr>
          <w:lang w:val="fr-FR"/>
        </w:rPr>
        <w:fldChar w:fldCharType="end"/>
      </w:r>
      <w:r w:rsidR="003D7BBF" w:rsidRPr="00681D32">
        <w:rPr>
          <w:lang w:val="bg-BG"/>
        </w:rPr>
        <w:t>.</w:t>
      </w:r>
      <w:r w:rsidR="003D7BBF" w:rsidRPr="00681D32">
        <w:rPr>
          <w:lang w:val="fr-FR"/>
        </w:rPr>
        <w:t>  </w:t>
      </w:r>
      <w:r w:rsidR="002C2252" w:rsidRPr="00681D32">
        <w:rPr>
          <w:lang w:val="bg-BG"/>
        </w:rPr>
        <w:t xml:space="preserve">След един час на </w:t>
      </w:r>
      <w:r w:rsidR="00DE1499" w:rsidRPr="00681D32">
        <w:rPr>
          <w:lang w:val="bg-BG"/>
        </w:rPr>
        <w:t xml:space="preserve">партньорката </w:t>
      </w:r>
      <w:r w:rsidR="002C2252" w:rsidRPr="00681D32">
        <w:rPr>
          <w:lang w:val="bg-BG"/>
        </w:rPr>
        <w:t xml:space="preserve">и двете дъщери на Йордан Стоянов </w:t>
      </w:r>
      <w:r w:rsidR="00442165" w:rsidRPr="00681D32">
        <w:rPr>
          <w:lang w:val="bg-BG"/>
        </w:rPr>
        <w:t xml:space="preserve">се разрешава </w:t>
      </w:r>
      <w:r w:rsidR="002C2252" w:rsidRPr="00681D32">
        <w:rPr>
          <w:lang w:val="bg-BG"/>
        </w:rPr>
        <w:t>да напуснат семейното жилище</w:t>
      </w:r>
      <w:r w:rsidR="009C3925" w:rsidRPr="00681D32">
        <w:rPr>
          <w:lang w:val="bg-BG"/>
        </w:rPr>
        <w:t>, за</w:t>
      </w:r>
      <w:r w:rsidR="002C2252" w:rsidRPr="00681D32">
        <w:rPr>
          <w:lang w:val="bg-BG"/>
        </w:rPr>
        <w:t xml:space="preserve"> да отидат при роднина. Йордан Стоянов, който все още </w:t>
      </w:r>
      <w:r w:rsidR="009C3925" w:rsidRPr="00681D32">
        <w:rPr>
          <w:lang w:val="bg-BG"/>
        </w:rPr>
        <w:t xml:space="preserve">е </w:t>
      </w:r>
      <w:r w:rsidR="002C2252" w:rsidRPr="00681D32">
        <w:rPr>
          <w:lang w:val="bg-BG"/>
        </w:rPr>
        <w:t>бил гол и с белезници, се скри</w:t>
      </w:r>
      <w:r w:rsidR="009C3925" w:rsidRPr="00681D32">
        <w:rPr>
          <w:lang w:val="bg-BG"/>
        </w:rPr>
        <w:t>ва</w:t>
      </w:r>
      <w:r w:rsidR="002C2252" w:rsidRPr="00681D32">
        <w:rPr>
          <w:lang w:val="bg-BG"/>
        </w:rPr>
        <w:t xml:space="preserve"> зад врата, за да не го видят дъщерите му. При излизането им от къщата няколко полиц</w:t>
      </w:r>
      <w:r w:rsidR="00943D55" w:rsidRPr="00681D32">
        <w:rPr>
          <w:lang w:val="bg-BG"/>
        </w:rPr>
        <w:t>ейски служител</w:t>
      </w:r>
      <w:r w:rsidR="00A647D2" w:rsidRPr="00681D32">
        <w:rPr>
          <w:lang w:val="bg-BG"/>
        </w:rPr>
        <w:t>и</w:t>
      </w:r>
      <w:r w:rsidR="002C2252" w:rsidRPr="00681D32">
        <w:rPr>
          <w:lang w:val="bg-BG"/>
        </w:rPr>
        <w:t xml:space="preserve"> насоч</w:t>
      </w:r>
      <w:r w:rsidR="00943D55" w:rsidRPr="00681D32">
        <w:rPr>
          <w:lang w:val="bg-BG"/>
        </w:rPr>
        <w:t>ват</w:t>
      </w:r>
      <w:r w:rsidR="002C2252" w:rsidRPr="00681D32">
        <w:rPr>
          <w:lang w:val="bg-BG"/>
        </w:rPr>
        <w:t xml:space="preserve"> оръжията си към двете деца и майка им.  </w:t>
      </w:r>
    </w:p>
    <w:p w:rsidR="00A669B0" w:rsidRPr="00681D32" w:rsidRDefault="00941B8A" w:rsidP="001E4E13">
      <w:pPr>
        <w:pStyle w:val="ECHRPara"/>
        <w:rPr>
          <w:lang w:val="bg-BG"/>
        </w:rPr>
      </w:pPr>
      <w:r w:rsidRPr="00681D32">
        <w:rPr>
          <w:lang w:val="fr-FR"/>
        </w:rPr>
        <w:fldChar w:fldCharType="begin"/>
      </w:r>
      <w:r w:rsidR="003D7BBF" w:rsidRPr="00681D32">
        <w:rPr>
          <w:lang w:val="bg-BG"/>
        </w:rPr>
        <w:instrText xml:space="preserve"> </w:instrText>
      </w:r>
      <w:r w:rsidR="003D7BBF" w:rsidRPr="00681D32">
        <w:rPr>
          <w:lang w:val="fr-FR"/>
        </w:rPr>
        <w:instrText>SEQ</w:instrText>
      </w:r>
      <w:r w:rsidR="003D7BBF" w:rsidRPr="00681D32">
        <w:rPr>
          <w:lang w:val="bg-BG"/>
        </w:rPr>
        <w:instrText xml:space="preserve"> </w:instrText>
      </w:r>
      <w:r w:rsidR="003D7BBF" w:rsidRPr="00681D32">
        <w:rPr>
          <w:lang w:val="fr-FR"/>
        </w:rPr>
        <w:instrText>level</w:instrText>
      </w:r>
      <w:r w:rsidR="003D7BBF" w:rsidRPr="00681D32">
        <w:rPr>
          <w:lang w:val="bg-BG"/>
        </w:rPr>
        <w:instrText>0 \*</w:instrText>
      </w:r>
      <w:r w:rsidR="003D7BBF" w:rsidRPr="00681D32">
        <w:rPr>
          <w:lang w:val="fr-FR"/>
        </w:rPr>
        <w:instrText>arabic</w:instrText>
      </w:r>
      <w:r w:rsidR="003D7BBF" w:rsidRPr="00681D32">
        <w:rPr>
          <w:lang w:val="bg-BG"/>
        </w:rPr>
        <w:instrText xml:space="preserve"> </w:instrText>
      </w:r>
      <w:r w:rsidRPr="00681D32">
        <w:rPr>
          <w:lang w:val="fr-FR"/>
        </w:rPr>
        <w:fldChar w:fldCharType="separate"/>
      </w:r>
      <w:r w:rsidR="001E4E13" w:rsidRPr="00681D32">
        <w:rPr>
          <w:noProof/>
          <w:lang w:val="bg-BG"/>
        </w:rPr>
        <w:t>10</w:t>
      </w:r>
      <w:r w:rsidRPr="00681D32">
        <w:rPr>
          <w:lang w:val="fr-FR"/>
        </w:rPr>
        <w:fldChar w:fldCharType="end"/>
      </w:r>
      <w:r w:rsidR="003D7BBF" w:rsidRPr="00681D32">
        <w:rPr>
          <w:lang w:val="bg-BG"/>
        </w:rPr>
        <w:t>.</w:t>
      </w:r>
      <w:r w:rsidR="003D7BBF" w:rsidRPr="00681D32">
        <w:rPr>
          <w:lang w:val="fr-FR"/>
        </w:rPr>
        <w:t>  </w:t>
      </w:r>
      <w:r w:rsidR="002C2252" w:rsidRPr="00681D32">
        <w:rPr>
          <w:lang w:val="bg-BG"/>
        </w:rPr>
        <w:t>Междувременно втор</w:t>
      </w:r>
      <w:r w:rsidR="00943D55" w:rsidRPr="00681D32">
        <w:rPr>
          <w:lang w:val="bg-BG"/>
        </w:rPr>
        <w:t>и</w:t>
      </w:r>
      <w:r w:rsidR="002C2252" w:rsidRPr="00681D32">
        <w:rPr>
          <w:lang w:val="bg-BG"/>
        </w:rPr>
        <w:t xml:space="preserve"> полицейск</w:t>
      </w:r>
      <w:r w:rsidR="00943D55" w:rsidRPr="00681D32">
        <w:rPr>
          <w:lang w:val="bg-BG"/>
        </w:rPr>
        <w:t>и</w:t>
      </w:r>
      <w:r w:rsidR="002C2252" w:rsidRPr="00681D32">
        <w:rPr>
          <w:lang w:val="bg-BG"/>
        </w:rPr>
        <w:t xml:space="preserve"> </w:t>
      </w:r>
      <w:r w:rsidR="00943D55" w:rsidRPr="00681D32">
        <w:rPr>
          <w:lang w:val="bg-BG"/>
        </w:rPr>
        <w:t xml:space="preserve">екип </w:t>
      </w:r>
      <w:r w:rsidR="002C2252" w:rsidRPr="00681D32">
        <w:rPr>
          <w:lang w:val="bg-BG"/>
        </w:rPr>
        <w:t>за намеса</w:t>
      </w:r>
      <w:r w:rsidR="008F09AF" w:rsidRPr="00681D32">
        <w:rPr>
          <w:lang w:val="bg-BG"/>
        </w:rPr>
        <w:t xml:space="preserve"> </w:t>
      </w:r>
      <w:r w:rsidR="00943D55" w:rsidRPr="00681D32">
        <w:rPr>
          <w:lang w:val="bg-BG"/>
        </w:rPr>
        <w:t xml:space="preserve">влиза </w:t>
      </w:r>
      <w:r w:rsidR="008F09AF" w:rsidRPr="00681D32">
        <w:rPr>
          <w:lang w:val="bg-BG"/>
        </w:rPr>
        <w:t>в сградата, където се намира</w:t>
      </w:r>
      <w:r w:rsidR="002C2252" w:rsidRPr="00681D32">
        <w:rPr>
          <w:lang w:val="bg-BG"/>
        </w:rPr>
        <w:t xml:space="preserve"> апартаментът на Пламен Стоянов. Последният, вече събуден от телефонното обаждане на </w:t>
      </w:r>
      <w:r w:rsidR="00A647D2" w:rsidRPr="00681D32">
        <w:rPr>
          <w:lang w:val="bg-BG"/>
        </w:rPr>
        <w:t xml:space="preserve">партньорката </w:t>
      </w:r>
      <w:r w:rsidR="002C2252" w:rsidRPr="00681D32">
        <w:rPr>
          <w:lang w:val="bg-BG"/>
        </w:rPr>
        <w:t>на брат си</w:t>
      </w:r>
      <w:r w:rsidR="00A76970" w:rsidRPr="00681D32">
        <w:rPr>
          <w:lang w:val="bg-BG"/>
        </w:rPr>
        <w:t xml:space="preserve">, </w:t>
      </w:r>
      <w:r w:rsidR="008F09AF" w:rsidRPr="00681D32">
        <w:rPr>
          <w:lang w:val="bg-BG"/>
        </w:rPr>
        <w:t>е</w:t>
      </w:r>
      <w:r w:rsidR="00A76970" w:rsidRPr="00681D32">
        <w:rPr>
          <w:lang w:val="bg-BG"/>
        </w:rPr>
        <w:t xml:space="preserve"> задържан във входа на жилището си, обездвижен </w:t>
      </w:r>
      <w:r w:rsidR="006C7CBE" w:rsidRPr="00681D32">
        <w:rPr>
          <w:lang w:val="bg-BG"/>
        </w:rPr>
        <w:t xml:space="preserve">е </w:t>
      </w:r>
      <w:r w:rsidR="00A76970" w:rsidRPr="00681D32">
        <w:rPr>
          <w:lang w:val="bg-BG"/>
        </w:rPr>
        <w:t xml:space="preserve">и </w:t>
      </w:r>
      <w:r w:rsidR="008F09AF" w:rsidRPr="00681D32">
        <w:rPr>
          <w:lang w:val="bg-BG"/>
        </w:rPr>
        <w:t xml:space="preserve">са </w:t>
      </w:r>
      <w:r w:rsidR="00A76970" w:rsidRPr="00681D32">
        <w:rPr>
          <w:lang w:val="bg-BG"/>
        </w:rPr>
        <w:t xml:space="preserve">му поставени белезници. </w:t>
      </w:r>
      <w:r w:rsidR="000E32E9" w:rsidRPr="00681D32">
        <w:rPr>
          <w:lang w:val="bg-BG"/>
        </w:rPr>
        <w:t>Полицаите</w:t>
      </w:r>
      <w:r w:rsidR="008F09AF" w:rsidRPr="00681D32">
        <w:rPr>
          <w:lang w:val="bg-BG"/>
        </w:rPr>
        <w:t>, придруж</w:t>
      </w:r>
      <w:r w:rsidR="006C7CBE" w:rsidRPr="00681D32">
        <w:rPr>
          <w:lang w:val="bg-BG"/>
        </w:rPr>
        <w:t>ава</w:t>
      </w:r>
      <w:r w:rsidR="008F09AF" w:rsidRPr="00681D32">
        <w:rPr>
          <w:lang w:val="bg-BG"/>
        </w:rPr>
        <w:t>ни от оператор, влизат</w:t>
      </w:r>
      <w:r w:rsidR="00A76970" w:rsidRPr="00681D32">
        <w:rPr>
          <w:lang w:val="bg-BG"/>
        </w:rPr>
        <w:t xml:space="preserve"> в апартамента и събу</w:t>
      </w:r>
      <w:r w:rsidR="008F09AF" w:rsidRPr="00681D32">
        <w:rPr>
          <w:lang w:val="bg-BG"/>
        </w:rPr>
        <w:t>ждат</w:t>
      </w:r>
      <w:r w:rsidR="00A76970" w:rsidRPr="00681D32">
        <w:rPr>
          <w:lang w:val="bg-BG"/>
        </w:rPr>
        <w:t xml:space="preserve"> съпругата му, Петранка Стоянова, и малкия им син, Пламен, по онова време единадесетгодишен. </w:t>
      </w:r>
      <w:r w:rsidR="000E32E9" w:rsidRPr="00681D32">
        <w:rPr>
          <w:lang w:val="bg-BG"/>
        </w:rPr>
        <w:t xml:space="preserve">Детето </w:t>
      </w:r>
      <w:r w:rsidR="008F09AF" w:rsidRPr="00681D32">
        <w:rPr>
          <w:lang w:val="bg-BG"/>
        </w:rPr>
        <w:t>е</w:t>
      </w:r>
      <w:r w:rsidR="000E32E9" w:rsidRPr="00681D32">
        <w:rPr>
          <w:lang w:val="bg-BG"/>
        </w:rPr>
        <w:t xml:space="preserve"> в състояние на шок. Пламен Стоянов, който </w:t>
      </w:r>
      <w:r w:rsidR="008F09AF" w:rsidRPr="00681D32">
        <w:rPr>
          <w:lang w:val="bg-BG"/>
        </w:rPr>
        <w:t>е</w:t>
      </w:r>
      <w:r w:rsidR="000E32E9" w:rsidRPr="00681D32">
        <w:rPr>
          <w:lang w:val="bg-BG"/>
        </w:rPr>
        <w:t xml:space="preserve"> по бельо</w:t>
      </w:r>
      <w:r w:rsidR="008F09AF" w:rsidRPr="00681D32">
        <w:rPr>
          <w:lang w:val="bg-BG"/>
        </w:rPr>
        <w:t xml:space="preserve"> и носи</w:t>
      </w:r>
      <w:r w:rsidR="000E32E9" w:rsidRPr="00681D32">
        <w:rPr>
          <w:lang w:val="bg-BG"/>
        </w:rPr>
        <w:t xml:space="preserve"> белезници, </w:t>
      </w:r>
      <w:r w:rsidR="008F09AF" w:rsidRPr="00681D32">
        <w:rPr>
          <w:lang w:val="bg-BG"/>
        </w:rPr>
        <w:t>е</w:t>
      </w:r>
      <w:r w:rsidR="000E32E9" w:rsidRPr="00681D32">
        <w:rPr>
          <w:lang w:val="bg-BG"/>
        </w:rPr>
        <w:t xml:space="preserve"> сниман. </w:t>
      </w:r>
    </w:p>
    <w:p w:rsidR="00A669B0" w:rsidRPr="00681D32" w:rsidRDefault="00941B8A" w:rsidP="001E4E13">
      <w:pPr>
        <w:pStyle w:val="ECHRPara"/>
        <w:rPr>
          <w:lang w:val="bg-BG"/>
        </w:rPr>
      </w:pPr>
      <w:r w:rsidRPr="00681D32">
        <w:rPr>
          <w:lang w:val="fr-FR"/>
        </w:rPr>
        <w:fldChar w:fldCharType="begin"/>
      </w:r>
      <w:r w:rsidR="003D7BBF" w:rsidRPr="00681D32">
        <w:rPr>
          <w:lang w:val="bg-BG"/>
        </w:rPr>
        <w:instrText xml:space="preserve"> </w:instrText>
      </w:r>
      <w:r w:rsidR="003D7BBF" w:rsidRPr="00681D32">
        <w:rPr>
          <w:lang w:val="fr-FR"/>
        </w:rPr>
        <w:instrText>SEQ</w:instrText>
      </w:r>
      <w:r w:rsidR="003D7BBF" w:rsidRPr="00681D32">
        <w:rPr>
          <w:lang w:val="bg-BG"/>
        </w:rPr>
        <w:instrText xml:space="preserve"> </w:instrText>
      </w:r>
      <w:r w:rsidR="003D7BBF" w:rsidRPr="00681D32">
        <w:rPr>
          <w:lang w:val="fr-FR"/>
        </w:rPr>
        <w:instrText>level</w:instrText>
      </w:r>
      <w:r w:rsidR="003D7BBF" w:rsidRPr="00681D32">
        <w:rPr>
          <w:lang w:val="bg-BG"/>
        </w:rPr>
        <w:instrText>0 \*</w:instrText>
      </w:r>
      <w:r w:rsidR="003D7BBF" w:rsidRPr="00681D32">
        <w:rPr>
          <w:lang w:val="fr-FR"/>
        </w:rPr>
        <w:instrText>arabic</w:instrText>
      </w:r>
      <w:r w:rsidR="003D7BBF" w:rsidRPr="00681D32">
        <w:rPr>
          <w:lang w:val="bg-BG"/>
        </w:rPr>
        <w:instrText xml:space="preserve"> </w:instrText>
      </w:r>
      <w:r w:rsidRPr="00681D32">
        <w:rPr>
          <w:lang w:val="fr-FR"/>
        </w:rPr>
        <w:fldChar w:fldCharType="separate"/>
      </w:r>
      <w:r w:rsidR="001E4E13" w:rsidRPr="00681D32">
        <w:rPr>
          <w:noProof/>
          <w:lang w:val="bg-BG"/>
        </w:rPr>
        <w:t>11</w:t>
      </w:r>
      <w:r w:rsidRPr="00681D32">
        <w:rPr>
          <w:lang w:val="fr-FR"/>
        </w:rPr>
        <w:fldChar w:fldCharType="end"/>
      </w:r>
      <w:r w:rsidR="003D7BBF" w:rsidRPr="00681D32">
        <w:rPr>
          <w:lang w:val="bg-BG"/>
        </w:rPr>
        <w:t>.</w:t>
      </w:r>
      <w:r w:rsidR="003D7BBF" w:rsidRPr="00681D32">
        <w:rPr>
          <w:lang w:val="fr-FR"/>
        </w:rPr>
        <w:t>  </w:t>
      </w:r>
      <w:r w:rsidR="000E32E9" w:rsidRPr="00681D32">
        <w:rPr>
          <w:lang w:val="bg-BG"/>
        </w:rPr>
        <w:t xml:space="preserve">След известно време на сина на Пламен Стоянов </w:t>
      </w:r>
      <w:r w:rsidR="00FE12CA" w:rsidRPr="00681D32">
        <w:rPr>
          <w:lang w:val="bg-BG"/>
        </w:rPr>
        <w:t>с</w:t>
      </w:r>
      <w:r w:rsidR="008F09AF" w:rsidRPr="00681D32">
        <w:rPr>
          <w:lang w:val="bg-BG"/>
        </w:rPr>
        <w:t>е</w:t>
      </w:r>
      <w:r w:rsidR="000E32E9" w:rsidRPr="00681D32">
        <w:rPr>
          <w:lang w:val="bg-BG"/>
        </w:rPr>
        <w:t xml:space="preserve"> </w:t>
      </w:r>
      <w:r w:rsidR="00FE12CA" w:rsidRPr="00681D32">
        <w:rPr>
          <w:lang w:val="bg-BG"/>
        </w:rPr>
        <w:t xml:space="preserve">разрешава </w:t>
      </w:r>
      <w:r w:rsidR="000E32E9" w:rsidRPr="00681D32">
        <w:rPr>
          <w:lang w:val="bg-BG"/>
        </w:rPr>
        <w:t xml:space="preserve">да </w:t>
      </w:r>
      <w:r w:rsidR="00FE12CA" w:rsidRPr="00681D32">
        <w:rPr>
          <w:lang w:val="bg-BG"/>
        </w:rPr>
        <w:t xml:space="preserve">излезе от </w:t>
      </w:r>
      <w:r w:rsidR="000E32E9" w:rsidRPr="00681D32">
        <w:rPr>
          <w:lang w:val="bg-BG"/>
        </w:rPr>
        <w:t xml:space="preserve">апартамента, за да отиде </w:t>
      </w:r>
      <w:r w:rsidR="00FE12CA" w:rsidRPr="00681D32">
        <w:rPr>
          <w:lang w:val="bg-BG"/>
        </w:rPr>
        <w:t xml:space="preserve">на </w:t>
      </w:r>
      <w:r w:rsidR="000E32E9" w:rsidRPr="00681D32">
        <w:rPr>
          <w:lang w:val="bg-BG"/>
        </w:rPr>
        <w:t xml:space="preserve">училище, </w:t>
      </w:r>
      <w:r w:rsidR="00FE12CA" w:rsidRPr="00681D32">
        <w:rPr>
          <w:lang w:val="bg-BG"/>
        </w:rPr>
        <w:t xml:space="preserve">което се </w:t>
      </w:r>
      <w:r w:rsidR="000E32E9" w:rsidRPr="00681D32">
        <w:rPr>
          <w:lang w:val="bg-BG"/>
        </w:rPr>
        <w:t xml:space="preserve">намира точно срещу жилището. </w:t>
      </w:r>
    </w:p>
    <w:p w:rsidR="00A669B0" w:rsidRPr="00681D32" w:rsidRDefault="00941B8A" w:rsidP="001E4E13">
      <w:pPr>
        <w:pStyle w:val="ECHRPara"/>
        <w:rPr>
          <w:lang w:val="bg-BG"/>
        </w:rPr>
      </w:pPr>
      <w:r w:rsidRPr="00681D32">
        <w:rPr>
          <w:lang w:val="fr-FR"/>
        </w:rPr>
        <w:fldChar w:fldCharType="begin"/>
      </w:r>
      <w:r w:rsidR="00663DDE" w:rsidRPr="00681D32">
        <w:rPr>
          <w:lang w:val="bg-BG"/>
        </w:rPr>
        <w:instrText xml:space="preserve"> </w:instrText>
      </w:r>
      <w:r w:rsidR="00663DDE" w:rsidRPr="00681D32">
        <w:rPr>
          <w:lang w:val="fr-FR"/>
        </w:rPr>
        <w:instrText>SEQ</w:instrText>
      </w:r>
      <w:r w:rsidR="00663DDE" w:rsidRPr="00681D32">
        <w:rPr>
          <w:lang w:val="bg-BG"/>
        </w:rPr>
        <w:instrText xml:space="preserve"> </w:instrText>
      </w:r>
      <w:r w:rsidR="00663DDE" w:rsidRPr="00681D32">
        <w:rPr>
          <w:lang w:val="fr-FR"/>
        </w:rPr>
        <w:instrText>level</w:instrText>
      </w:r>
      <w:r w:rsidR="00663DDE" w:rsidRPr="00681D32">
        <w:rPr>
          <w:lang w:val="bg-BG"/>
        </w:rPr>
        <w:instrText>0 \*</w:instrText>
      </w:r>
      <w:r w:rsidR="00663DDE" w:rsidRPr="00681D32">
        <w:rPr>
          <w:lang w:val="fr-FR"/>
        </w:rPr>
        <w:instrText>arabic</w:instrText>
      </w:r>
      <w:r w:rsidR="00663DDE" w:rsidRPr="00681D32">
        <w:rPr>
          <w:lang w:val="bg-BG"/>
        </w:rPr>
        <w:instrText xml:space="preserve"> </w:instrText>
      </w:r>
      <w:r w:rsidRPr="00681D32">
        <w:rPr>
          <w:lang w:val="fr-FR"/>
        </w:rPr>
        <w:fldChar w:fldCharType="separate"/>
      </w:r>
      <w:r w:rsidR="001E4E13" w:rsidRPr="00681D32">
        <w:rPr>
          <w:noProof/>
          <w:lang w:val="bg-BG"/>
        </w:rPr>
        <w:t>12</w:t>
      </w:r>
      <w:r w:rsidRPr="00681D32">
        <w:rPr>
          <w:lang w:val="fr-FR"/>
        </w:rPr>
        <w:fldChar w:fldCharType="end"/>
      </w:r>
      <w:r w:rsidR="00663DDE" w:rsidRPr="00681D32">
        <w:rPr>
          <w:lang w:val="bg-BG"/>
        </w:rPr>
        <w:t>.</w:t>
      </w:r>
      <w:r w:rsidR="00663DDE" w:rsidRPr="00681D32">
        <w:rPr>
          <w:lang w:val="fr-FR"/>
        </w:rPr>
        <w:t>  </w:t>
      </w:r>
      <w:r w:rsidR="000E32E9" w:rsidRPr="00681D32">
        <w:rPr>
          <w:lang w:val="bg-BG"/>
        </w:rPr>
        <w:t>Жалбоподателите посочват, че</w:t>
      </w:r>
      <w:r w:rsidR="00E528E7" w:rsidRPr="00681D32">
        <w:rPr>
          <w:lang w:val="bg-BG"/>
        </w:rPr>
        <w:t xml:space="preserve"> </w:t>
      </w:r>
      <w:r w:rsidR="00211AFD" w:rsidRPr="00681D32">
        <w:rPr>
          <w:lang w:val="bg-BG"/>
        </w:rPr>
        <w:t xml:space="preserve">са силно повлияни от </w:t>
      </w:r>
      <w:r w:rsidR="00E528E7" w:rsidRPr="00681D32">
        <w:rPr>
          <w:lang w:val="bg-BG"/>
        </w:rPr>
        <w:t xml:space="preserve">нахлуването на полицията в жилищата. </w:t>
      </w:r>
      <w:r w:rsidR="000E32E9" w:rsidRPr="00681D32">
        <w:rPr>
          <w:lang w:val="bg-BG"/>
        </w:rPr>
        <w:t xml:space="preserve"> </w:t>
      </w:r>
    </w:p>
    <w:p w:rsidR="00A17685" w:rsidRPr="00681D32" w:rsidRDefault="00941B8A" w:rsidP="001E4E13">
      <w:pPr>
        <w:pStyle w:val="ECHRPara"/>
        <w:rPr>
          <w:lang w:val="bg-BG"/>
        </w:rPr>
      </w:pPr>
      <w:r w:rsidRPr="00681D32">
        <w:rPr>
          <w:lang w:val="fr-FR"/>
        </w:rPr>
        <w:fldChar w:fldCharType="begin"/>
      </w:r>
      <w:r w:rsidR="00663DDE" w:rsidRPr="00681D32">
        <w:rPr>
          <w:lang w:val="bg-BG"/>
        </w:rPr>
        <w:instrText xml:space="preserve"> </w:instrText>
      </w:r>
      <w:r w:rsidR="00663DDE" w:rsidRPr="00681D32">
        <w:rPr>
          <w:lang w:val="fr-FR"/>
        </w:rPr>
        <w:instrText>SEQ</w:instrText>
      </w:r>
      <w:r w:rsidR="00663DDE" w:rsidRPr="00681D32">
        <w:rPr>
          <w:lang w:val="bg-BG"/>
        </w:rPr>
        <w:instrText xml:space="preserve"> </w:instrText>
      </w:r>
      <w:r w:rsidR="00663DDE" w:rsidRPr="00681D32">
        <w:rPr>
          <w:lang w:val="fr-FR"/>
        </w:rPr>
        <w:instrText>level</w:instrText>
      </w:r>
      <w:r w:rsidR="00663DDE" w:rsidRPr="00681D32">
        <w:rPr>
          <w:lang w:val="bg-BG"/>
        </w:rPr>
        <w:instrText>0 \*</w:instrText>
      </w:r>
      <w:r w:rsidR="00663DDE" w:rsidRPr="00681D32">
        <w:rPr>
          <w:lang w:val="fr-FR"/>
        </w:rPr>
        <w:instrText>arabic</w:instrText>
      </w:r>
      <w:r w:rsidR="00663DDE" w:rsidRPr="00681D32">
        <w:rPr>
          <w:lang w:val="bg-BG"/>
        </w:rPr>
        <w:instrText xml:space="preserve"> </w:instrText>
      </w:r>
      <w:r w:rsidRPr="00681D32">
        <w:rPr>
          <w:lang w:val="fr-FR"/>
        </w:rPr>
        <w:fldChar w:fldCharType="separate"/>
      </w:r>
      <w:r w:rsidR="001E4E13" w:rsidRPr="00681D32">
        <w:rPr>
          <w:noProof/>
          <w:lang w:val="bg-BG"/>
        </w:rPr>
        <w:t>13</w:t>
      </w:r>
      <w:r w:rsidRPr="00681D32">
        <w:rPr>
          <w:lang w:val="fr-FR"/>
        </w:rPr>
        <w:fldChar w:fldCharType="end"/>
      </w:r>
      <w:r w:rsidR="00663DDE" w:rsidRPr="00681D32">
        <w:rPr>
          <w:lang w:val="bg-BG"/>
        </w:rPr>
        <w:t>.</w:t>
      </w:r>
      <w:r w:rsidR="00663DDE" w:rsidRPr="00681D32">
        <w:rPr>
          <w:lang w:val="fr-FR"/>
        </w:rPr>
        <w:t>  </w:t>
      </w:r>
      <w:r w:rsidR="00E528E7" w:rsidRPr="00681D32">
        <w:rPr>
          <w:lang w:val="bg-BG"/>
        </w:rPr>
        <w:t xml:space="preserve">Г-жа Петранка Стоянова, съпруга на Пламен Стоянов, </w:t>
      </w:r>
      <w:r w:rsidR="00211AFD" w:rsidRPr="00681D32">
        <w:rPr>
          <w:lang w:val="bg-BG"/>
        </w:rPr>
        <w:t>обяснява</w:t>
      </w:r>
      <w:r w:rsidR="00E528E7" w:rsidRPr="00681D32">
        <w:rPr>
          <w:lang w:val="bg-BG"/>
        </w:rPr>
        <w:t xml:space="preserve">, че след </w:t>
      </w:r>
      <w:r w:rsidR="001A659D" w:rsidRPr="00681D32">
        <w:rPr>
          <w:lang w:val="bg-BG"/>
        </w:rPr>
        <w:t>въпросните събития има проблеми със съня, страхува се да излиза сама, бои се за децата си и с</w:t>
      </w:r>
      <w:r w:rsidR="0040545E" w:rsidRPr="00681D32">
        <w:rPr>
          <w:lang w:val="bg-BG"/>
        </w:rPr>
        <w:t>а</w:t>
      </w:r>
      <w:r w:rsidR="001A659D" w:rsidRPr="00681D32">
        <w:rPr>
          <w:lang w:val="bg-BG"/>
        </w:rPr>
        <w:t xml:space="preserve"> й предпи</w:t>
      </w:r>
      <w:r w:rsidR="0040545E" w:rsidRPr="00681D32">
        <w:rPr>
          <w:lang w:val="bg-BG"/>
        </w:rPr>
        <w:t>сани</w:t>
      </w:r>
      <w:r w:rsidR="001A659D" w:rsidRPr="00681D32">
        <w:rPr>
          <w:lang w:val="bg-BG"/>
        </w:rPr>
        <w:t xml:space="preserve"> успокоителни</w:t>
      </w:r>
      <w:r w:rsidR="00A669B0" w:rsidRPr="00681D32">
        <w:rPr>
          <w:lang w:val="bg-BG"/>
        </w:rPr>
        <w:t>.</w:t>
      </w:r>
    </w:p>
    <w:p w:rsidR="00A17685" w:rsidRPr="00681D32" w:rsidRDefault="00941B8A" w:rsidP="001E4E13">
      <w:pPr>
        <w:pStyle w:val="ECHRPara"/>
        <w:rPr>
          <w:lang w:val="bg-BG"/>
        </w:rPr>
      </w:pPr>
      <w:r w:rsidRPr="00681D32">
        <w:rPr>
          <w:lang w:val="fr-FR"/>
        </w:rPr>
        <w:fldChar w:fldCharType="begin"/>
      </w:r>
      <w:r w:rsidR="00663DDE" w:rsidRPr="00681D32">
        <w:rPr>
          <w:lang w:val="bg-BG"/>
        </w:rPr>
        <w:instrText xml:space="preserve"> </w:instrText>
      </w:r>
      <w:r w:rsidR="00663DDE" w:rsidRPr="00681D32">
        <w:rPr>
          <w:lang w:val="fr-FR"/>
        </w:rPr>
        <w:instrText>SEQ</w:instrText>
      </w:r>
      <w:r w:rsidR="00663DDE" w:rsidRPr="00681D32">
        <w:rPr>
          <w:lang w:val="bg-BG"/>
        </w:rPr>
        <w:instrText xml:space="preserve"> </w:instrText>
      </w:r>
      <w:r w:rsidR="00663DDE" w:rsidRPr="00681D32">
        <w:rPr>
          <w:lang w:val="fr-FR"/>
        </w:rPr>
        <w:instrText>level</w:instrText>
      </w:r>
      <w:r w:rsidR="00663DDE" w:rsidRPr="00681D32">
        <w:rPr>
          <w:lang w:val="bg-BG"/>
        </w:rPr>
        <w:instrText>0 \*</w:instrText>
      </w:r>
      <w:r w:rsidR="00663DDE" w:rsidRPr="00681D32">
        <w:rPr>
          <w:lang w:val="fr-FR"/>
        </w:rPr>
        <w:instrText>arabic</w:instrText>
      </w:r>
      <w:r w:rsidR="00663DDE" w:rsidRPr="00681D32">
        <w:rPr>
          <w:lang w:val="bg-BG"/>
        </w:rPr>
        <w:instrText xml:space="preserve"> </w:instrText>
      </w:r>
      <w:r w:rsidRPr="00681D32">
        <w:rPr>
          <w:lang w:val="fr-FR"/>
        </w:rPr>
        <w:fldChar w:fldCharType="separate"/>
      </w:r>
      <w:r w:rsidR="001E4E13" w:rsidRPr="00681D32">
        <w:rPr>
          <w:noProof/>
          <w:lang w:val="bg-BG"/>
        </w:rPr>
        <w:t>14</w:t>
      </w:r>
      <w:r w:rsidRPr="00681D32">
        <w:rPr>
          <w:lang w:val="fr-FR"/>
        </w:rPr>
        <w:fldChar w:fldCharType="end"/>
      </w:r>
      <w:r w:rsidR="00663DDE" w:rsidRPr="00681D32">
        <w:rPr>
          <w:lang w:val="bg-BG"/>
        </w:rPr>
        <w:t>.</w:t>
      </w:r>
      <w:r w:rsidR="00663DDE" w:rsidRPr="00681D32">
        <w:rPr>
          <w:lang w:val="fr-FR"/>
        </w:rPr>
        <w:t>  </w:t>
      </w:r>
      <w:r w:rsidR="001A659D" w:rsidRPr="00681D32">
        <w:rPr>
          <w:lang w:val="bg-BG"/>
        </w:rPr>
        <w:t>Тя уточнява, че се нал</w:t>
      </w:r>
      <w:r w:rsidR="00416FDE" w:rsidRPr="00681D32">
        <w:rPr>
          <w:lang w:val="bg-BG"/>
        </w:rPr>
        <w:t>ага</w:t>
      </w:r>
      <w:r w:rsidR="001A659D" w:rsidRPr="00681D32">
        <w:rPr>
          <w:lang w:val="bg-BG"/>
        </w:rPr>
        <w:t xml:space="preserve"> да се консултира с детски психолог, защото </w:t>
      </w:r>
      <w:r w:rsidR="007F2468" w:rsidRPr="00681D32">
        <w:rPr>
          <w:lang w:val="bg-BG"/>
        </w:rPr>
        <w:t xml:space="preserve">е разтревожена от поведението на </w:t>
      </w:r>
      <w:r w:rsidR="000F01A2" w:rsidRPr="00681D32">
        <w:rPr>
          <w:lang w:val="bg-BG"/>
        </w:rPr>
        <w:t>малолетния</w:t>
      </w:r>
      <w:r w:rsidR="007F2468" w:rsidRPr="00681D32">
        <w:rPr>
          <w:lang w:val="bg-BG"/>
        </w:rPr>
        <w:t xml:space="preserve"> си син</w:t>
      </w:r>
      <w:r w:rsidR="00D45714" w:rsidRPr="00681D32">
        <w:rPr>
          <w:lang w:val="bg-BG"/>
        </w:rPr>
        <w:t xml:space="preserve">, Пламен. След </w:t>
      </w:r>
      <w:r w:rsidR="0027250E" w:rsidRPr="00681D32">
        <w:rPr>
          <w:lang w:val="bg-BG"/>
        </w:rPr>
        <w:t xml:space="preserve">задържането </w:t>
      </w:r>
      <w:r w:rsidR="00E771A4" w:rsidRPr="00681D32">
        <w:rPr>
          <w:lang w:val="bg-BG"/>
        </w:rPr>
        <w:t>на баща му</w:t>
      </w:r>
      <w:r w:rsidR="00D45714" w:rsidRPr="00681D32">
        <w:rPr>
          <w:lang w:val="bg-BG"/>
        </w:rPr>
        <w:t xml:space="preserve"> момчето се затв</w:t>
      </w:r>
      <w:r w:rsidR="0027250E" w:rsidRPr="00681D32">
        <w:rPr>
          <w:lang w:val="bg-BG"/>
        </w:rPr>
        <w:t>аря</w:t>
      </w:r>
      <w:r w:rsidR="00D45714" w:rsidRPr="00681D32">
        <w:rPr>
          <w:lang w:val="bg-BG"/>
        </w:rPr>
        <w:t xml:space="preserve"> в себе си, отказва да ходи на училище, </w:t>
      </w:r>
      <w:r w:rsidR="00416FDE" w:rsidRPr="00681D32">
        <w:rPr>
          <w:lang w:val="bg-BG"/>
        </w:rPr>
        <w:t xml:space="preserve">не може да </w:t>
      </w:r>
      <w:r w:rsidR="00D45714" w:rsidRPr="00681D32">
        <w:rPr>
          <w:lang w:val="bg-BG"/>
        </w:rPr>
        <w:t>сп</w:t>
      </w:r>
      <w:r w:rsidR="00416FDE" w:rsidRPr="00681D32">
        <w:rPr>
          <w:lang w:val="bg-BG"/>
        </w:rPr>
        <w:t>и</w:t>
      </w:r>
      <w:r w:rsidR="00D45714" w:rsidRPr="00681D32">
        <w:rPr>
          <w:lang w:val="bg-BG"/>
        </w:rPr>
        <w:t xml:space="preserve"> през нощта и често се крие под леглото си през деня. Лекарите му предпис</w:t>
      </w:r>
      <w:r w:rsidR="00416FDE" w:rsidRPr="00681D32">
        <w:rPr>
          <w:lang w:val="bg-BG"/>
        </w:rPr>
        <w:t>в</w:t>
      </w:r>
      <w:r w:rsidR="00D45714" w:rsidRPr="00681D32">
        <w:rPr>
          <w:lang w:val="bg-BG"/>
        </w:rPr>
        <w:t>а</w:t>
      </w:r>
      <w:r w:rsidR="00416FDE" w:rsidRPr="00681D32">
        <w:rPr>
          <w:lang w:val="bg-BG"/>
        </w:rPr>
        <w:t>т</w:t>
      </w:r>
      <w:r w:rsidR="00D45714" w:rsidRPr="00681D32">
        <w:rPr>
          <w:lang w:val="bg-BG"/>
        </w:rPr>
        <w:t xml:space="preserve"> мелатонин за регулиране на съня.  </w:t>
      </w:r>
    </w:p>
    <w:p w:rsidR="00A669B0" w:rsidRPr="00681D32" w:rsidRDefault="00941B8A" w:rsidP="001E4E13">
      <w:pPr>
        <w:pStyle w:val="ECHRPara"/>
        <w:rPr>
          <w:lang w:val="bg-BG"/>
        </w:rPr>
      </w:pPr>
      <w:r w:rsidRPr="00681D32">
        <w:rPr>
          <w:lang w:val="fr-FR"/>
        </w:rPr>
        <w:fldChar w:fldCharType="begin"/>
      </w:r>
      <w:r w:rsidR="00663DDE" w:rsidRPr="00681D32">
        <w:rPr>
          <w:lang w:val="bg-BG"/>
        </w:rPr>
        <w:instrText xml:space="preserve"> </w:instrText>
      </w:r>
      <w:r w:rsidR="00663DDE" w:rsidRPr="00681D32">
        <w:rPr>
          <w:lang w:val="fr-FR"/>
        </w:rPr>
        <w:instrText>SEQ</w:instrText>
      </w:r>
      <w:r w:rsidR="00663DDE" w:rsidRPr="00681D32">
        <w:rPr>
          <w:lang w:val="bg-BG"/>
        </w:rPr>
        <w:instrText xml:space="preserve"> </w:instrText>
      </w:r>
      <w:r w:rsidR="00663DDE" w:rsidRPr="00681D32">
        <w:rPr>
          <w:lang w:val="fr-FR"/>
        </w:rPr>
        <w:instrText>level</w:instrText>
      </w:r>
      <w:r w:rsidR="00663DDE" w:rsidRPr="00681D32">
        <w:rPr>
          <w:lang w:val="bg-BG"/>
        </w:rPr>
        <w:instrText>0 \*</w:instrText>
      </w:r>
      <w:r w:rsidR="00663DDE" w:rsidRPr="00681D32">
        <w:rPr>
          <w:lang w:val="fr-FR"/>
        </w:rPr>
        <w:instrText>arabic</w:instrText>
      </w:r>
      <w:r w:rsidR="00663DDE" w:rsidRPr="00681D32">
        <w:rPr>
          <w:lang w:val="bg-BG"/>
        </w:rPr>
        <w:instrText xml:space="preserve"> </w:instrText>
      </w:r>
      <w:r w:rsidRPr="00681D32">
        <w:rPr>
          <w:lang w:val="fr-FR"/>
        </w:rPr>
        <w:fldChar w:fldCharType="separate"/>
      </w:r>
      <w:r w:rsidR="001E4E13" w:rsidRPr="00681D32">
        <w:rPr>
          <w:noProof/>
          <w:lang w:val="bg-BG"/>
        </w:rPr>
        <w:t>15</w:t>
      </w:r>
      <w:r w:rsidRPr="00681D32">
        <w:rPr>
          <w:lang w:val="fr-FR"/>
        </w:rPr>
        <w:fldChar w:fldCharType="end"/>
      </w:r>
      <w:r w:rsidR="00663DDE" w:rsidRPr="00681D32">
        <w:rPr>
          <w:lang w:val="bg-BG"/>
        </w:rPr>
        <w:t>.</w:t>
      </w:r>
      <w:r w:rsidR="00663DDE" w:rsidRPr="00681D32">
        <w:rPr>
          <w:lang w:val="fr-FR"/>
        </w:rPr>
        <w:t>  </w:t>
      </w:r>
      <w:r w:rsidR="00D45714" w:rsidRPr="00681D32">
        <w:rPr>
          <w:lang w:val="bg-BG"/>
        </w:rPr>
        <w:t xml:space="preserve">Г-жа Антония Иванова, </w:t>
      </w:r>
      <w:r w:rsidR="00EC2487" w:rsidRPr="00681D32">
        <w:rPr>
          <w:lang w:val="bg-BG"/>
        </w:rPr>
        <w:t>приятелка</w:t>
      </w:r>
      <w:r w:rsidR="000A6107" w:rsidRPr="00681D32">
        <w:rPr>
          <w:lang w:val="bg-BG"/>
        </w:rPr>
        <w:t xml:space="preserve"> </w:t>
      </w:r>
      <w:r w:rsidR="00D45714" w:rsidRPr="00681D32">
        <w:rPr>
          <w:lang w:val="bg-BG"/>
        </w:rPr>
        <w:t xml:space="preserve">на Йордан Стоянов, твърди, че спи много зле след </w:t>
      </w:r>
      <w:r w:rsidR="00676BC7" w:rsidRPr="00681D32">
        <w:rPr>
          <w:lang w:val="bg-BG"/>
        </w:rPr>
        <w:t>за</w:t>
      </w:r>
      <w:r w:rsidR="00276E3E" w:rsidRPr="00681D32">
        <w:rPr>
          <w:lang w:val="bg-BG"/>
        </w:rPr>
        <w:t>д</w:t>
      </w:r>
      <w:r w:rsidR="00676BC7" w:rsidRPr="00681D32">
        <w:rPr>
          <w:lang w:val="bg-BG"/>
        </w:rPr>
        <w:t xml:space="preserve">ържането </w:t>
      </w:r>
      <w:r w:rsidR="00D45714" w:rsidRPr="00681D32">
        <w:rPr>
          <w:lang w:val="bg-BG"/>
        </w:rPr>
        <w:t xml:space="preserve">на приятеля </w:t>
      </w:r>
      <w:r w:rsidR="00676BC7" w:rsidRPr="00681D32">
        <w:rPr>
          <w:lang w:val="bg-BG"/>
        </w:rPr>
        <w:t xml:space="preserve">й </w:t>
      </w:r>
      <w:r w:rsidR="00D45714" w:rsidRPr="00681D32">
        <w:rPr>
          <w:lang w:val="bg-BG"/>
        </w:rPr>
        <w:t xml:space="preserve">и че се буди при най-малкия шум. Двете й </w:t>
      </w:r>
      <w:r w:rsidR="000F01A2" w:rsidRPr="00681D32">
        <w:rPr>
          <w:lang w:val="bg-BG"/>
        </w:rPr>
        <w:t>малолетни</w:t>
      </w:r>
      <w:r w:rsidR="00D45714" w:rsidRPr="00681D32">
        <w:rPr>
          <w:lang w:val="bg-BG"/>
        </w:rPr>
        <w:t xml:space="preserve"> дъщери, Емилия и Моника, </w:t>
      </w:r>
      <w:r w:rsidR="000A6107" w:rsidRPr="00681D32">
        <w:rPr>
          <w:lang w:val="bg-BG"/>
        </w:rPr>
        <w:t>са силно повлияни от</w:t>
      </w:r>
      <w:r w:rsidR="00E771A4" w:rsidRPr="00681D32">
        <w:rPr>
          <w:lang w:val="bg-BG"/>
        </w:rPr>
        <w:t xml:space="preserve"> събитията, страхува</w:t>
      </w:r>
      <w:r w:rsidR="00676BC7" w:rsidRPr="00681D32">
        <w:rPr>
          <w:lang w:val="bg-BG"/>
        </w:rPr>
        <w:t>т</w:t>
      </w:r>
      <w:r w:rsidR="00E771A4" w:rsidRPr="00681D32">
        <w:rPr>
          <w:lang w:val="bg-BG"/>
        </w:rPr>
        <w:t xml:space="preserve"> се </w:t>
      </w:r>
      <w:r w:rsidR="00A647D2" w:rsidRPr="00681D32">
        <w:rPr>
          <w:lang w:val="bg-BG"/>
        </w:rPr>
        <w:t xml:space="preserve">от </w:t>
      </w:r>
      <w:r w:rsidR="00676BC7" w:rsidRPr="00681D32">
        <w:rPr>
          <w:lang w:val="bg-BG"/>
        </w:rPr>
        <w:t>повторното</w:t>
      </w:r>
      <w:r w:rsidR="00E771A4" w:rsidRPr="00681D32">
        <w:rPr>
          <w:lang w:val="bg-BG"/>
        </w:rPr>
        <w:t xml:space="preserve"> </w:t>
      </w:r>
      <w:r w:rsidR="00676BC7" w:rsidRPr="00681D32">
        <w:rPr>
          <w:lang w:val="bg-BG"/>
        </w:rPr>
        <w:t xml:space="preserve">връщане на </w:t>
      </w:r>
      <w:r w:rsidR="00E771A4" w:rsidRPr="00681D32">
        <w:rPr>
          <w:lang w:val="bg-BG"/>
        </w:rPr>
        <w:t>полицаите и я пита</w:t>
      </w:r>
      <w:r w:rsidR="005630B4" w:rsidRPr="00681D32">
        <w:rPr>
          <w:lang w:val="bg-BG"/>
        </w:rPr>
        <w:t>т</w:t>
      </w:r>
      <w:r w:rsidR="00E771A4" w:rsidRPr="00681D32">
        <w:rPr>
          <w:lang w:val="bg-BG"/>
        </w:rPr>
        <w:t xml:space="preserve"> дали родителите </w:t>
      </w:r>
      <w:r w:rsidR="00676BC7" w:rsidRPr="00681D32">
        <w:rPr>
          <w:lang w:val="bg-BG"/>
        </w:rPr>
        <w:t xml:space="preserve">им </w:t>
      </w:r>
      <w:r w:rsidR="00E771A4" w:rsidRPr="00681D32">
        <w:rPr>
          <w:lang w:val="bg-BG"/>
        </w:rPr>
        <w:t xml:space="preserve">са почтени хора. </w:t>
      </w:r>
    </w:p>
    <w:p w:rsidR="00E77CB3" w:rsidRPr="00681D32" w:rsidRDefault="00941B8A" w:rsidP="001E4E13">
      <w:pPr>
        <w:pStyle w:val="ECHRPara"/>
        <w:rPr>
          <w:lang w:val="bg-BG"/>
        </w:rPr>
      </w:pPr>
      <w:r w:rsidRPr="00681D32">
        <w:rPr>
          <w:lang w:val="fr-FR"/>
        </w:rPr>
        <w:fldChar w:fldCharType="begin"/>
      </w:r>
      <w:r w:rsidR="00663DDE" w:rsidRPr="00681D32">
        <w:rPr>
          <w:lang w:val="bg-BG"/>
        </w:rPr>
        <w:instrText xml:space="preserve"> </w:instrText>
      </w:r>
      <w:r w:rsidR="00663DDE" w:rsidRPr="00681D32">
        <w:rPr>
          <w:lang w:val="fr-FR"/>
        </w:rPr>
        <w:instrText>SEQ</w:instrText>
      </w:r>
      <w:r w:rsidR="00663DDE" w:rsidRPr="00681D32">
        <w:rPr>
          <w:lang w:val="bg-BG"/>
        </w:rPr>
        <w:instrText xml:space="preserve"> </w:instrText>
      </w:r>
      <w:r w:rsidR="00663DDE" w:rsidRPr="00681D32">
        <w:rPr>
          <w:lang w:val="fr-FR"/>
        </w:rPr>
        <w:instrText>level</w:instrText>
      </w:r>
      <w:r w:rsidR="00663DDE" w:rsidRPr="00681D32">
        <w:rPr>
          <w:lang w:val="bg-BG"/>
        </w:rPr>
        <w:instrText>0 \*</w:instrText>
      </w:r>
      <w:r w:rsidR="00663DDE" w:rsidRPr="00681D32">
        <w:rPr>
          <w:lang w:val="fr-FR"/>
        </w:rPr>
        <w:instrText>arabic</w:instrText>
      </w:r>
      <w:r w:rsidR="00663DDE" w:rsidRPr="00681D32">
        <w:rPr>
          <w:lang w:val="bg-BG"/>
        </w:rPr>
        <w:instrText xml:space="preserve"> </w:instrText>
      </w:r>
      <w:r w:rsidRPr="00681D32">
        <w:rPr>
          <w:lang w:val="fr-FR"/>
        </w:rPr>
        <w:fldChar w:fldCharType="separate"/>
      </w:r>
      <w:r w:rsidR="001E4E13" w:rsidRPr="00681D32">
        <w:rPr>
          <w:noProof/>
          <w:lang w:val="bg-BG"/>
        </w:rPr>
        <w:t>16</w:t>
      </w:r>
      <w:r w:rsidRPr="00681D32">
        <w:rPr>
          <w:lang w:val="fr-FR"/>
        </w:rPr>
        <w:fldChar w:fldCharType="end"/>
      </w:r>
      <w:r w:rsidR="00663DDE" w:rsidRPr="00681D32">
        <w:rPr>
          <w:lang w:val="bg-BG"/>
        </w:rPr>
        <w:t>.</w:t>
      </w:r>
      <w:r w:rsidR="00663DDE" w:rsidRPr="00681D32">
        <w:rPr>
          <w:lang w:val="fr-FR"/>
        </w:rPr>
        <w:t>  </w:t>
      </w:r>
      <w:r w:rsidR="00E771A4" w:rsidRPr="00681D32">
        <w:rPr>
          <w:lang w:val="bg-BG"/>
        </w:rPr>
        <w:t>Големият син на Йордан Стоянов, Веселин, два пъти посе</w:t>
      </w:r>
      <w:r w:rsidR="00D635AE" w:rsidRPr="00681D32">
        <w:rPr>
          <w:lang w:val="bg-BG"/>
        </w:rPr>
        <w:t>щава</w:t>
      </w:r>
      <w:r w:rsidR="00E771A4" w:rsidRPr="00681D32">
        <w:rPr>
          <w:lang w:val="bg-BG"/>
        </w:rPr>
        <w:t xml:space="preserve"> психотерапевт. Той страда от тревожност и нарушения на съня. </w:t>
      </w:r>
    </w:p>
    <w:p w:rsidR="004D5D16" w:rsidRPr="00681D32" w:rsidRDefault="00132897" w:rsidP="001E4E13">
      <w:pPr>
        <w:pStyle w:val="ECHRHeading2"/>
        <w:rPr>
          <w:lang w:val="bg-BG"/>
        </w:rPr>
      </w:pPr>
      <w:r w:rsidRPr="00681D32">
        <w:rPr>
          <w:lang w:val="bg-BG"/>
        </w:rPr>
        <w:lastRenderedPageBreak/>
        <w:t>Б</w:t>
      </w:r>
      <w:r w:rsidR="003C7544" w:rsidRPr="00681D32">
        <w:rPr>
          <w:lang w:val="bg-BG"/>
        </w:rPr>
        <w:t>.</w:t>
      </w:r>
      <w:r w:rsidR="003C7544" w:rsidRPr="00681D32">
        <w:rPr>
          <w:lang w:val="fr-FR"/>
        </w:rPr>
        <w:t> </w:t>
      </w:r>
      <w:r w:rsidR="009C56F0" w:rsidRPr="00681D32">
        <w:rPr>
          <w:lang w:val="bg-BG"/>
        </w:rPr>
        <w:t>Претърсван</w:t>
      </w:r>
      <w:r w:rsidR="00567E29" w:rsidRPr="00681D32">
        <w:rPr>
          <w:lang w:val="bg-BG"/>
        </w:rPr>
        <w:t>е</w:t>
      </w:r>
      <w:r w:rsidR="00E771A4" w:rsidRPr="00681D32">
        <w:rPr>
          <w:lang w:val="bg-BG"/>
        </w:rPr>
        <w:t xml:space="preserve"> на жилищата на Пламен и Йордан Стоянови </w:t>
      </w:r>
    </w:p>
    <w:p w:rsidR="00A32DE8" w:rsidRPr="00681D32" w:rsidRDefault="00941B8A" w:rsidP="001E4E13">
      <w:pPr>
        <w:pStyle w:val="ECHRPara"/>
        <w:rPr>
          <w:lang w:val="bg-BG"/>
        </w:rPr>
      </w:pPr>
      <w:r w:rsidRPr="00681D32">
        <w:rPr>
          <w:lang w:val="fr-FR"/>
        </w:rPr>
        <w:fldChar w:fldCharType="begin"/>
      </w:r>
      <w:r w:rsidR="005B4FFA" w:rsidRPr="00681D32">
        <w:rPr>
          <w:lang w:val="bg-BG"/>
        </w:rPr>
        <w:instrText xml:space="preserve"> </w:instrText>
      </w:r>
      <w:r w:rsidR="005B4FFA" w:rsidRPr="00681D32">
        <w:rPr>
          <w:lang w:val="fr-FR"/>
        </w:rPr>
        <w:instrText>SEQ</w:instrText>
      </w:r>
      <w:r w:rsidR="005B4FFA" w:rsidRPr="00681D32">
        <w:rPr>
          <w:lang w:val="bg-BG"/>
        </w:rPr>
        <w:instrText xml:space="preserve"> </w:instrText>
      </w:r>
      <w:r w:rsidR="005B4FFA" w:rsidRPr="00681D32">
        <w:rPr>
          <w:lang w:val="fr-FR"/>
        </w:rPr>
        <w:instrText>level</w:instrText>
      </w:r>
      <w:r w:rsidR="005B4FFA" w:rsidRPr="00681D32">
        <w:rPr>
          <w:lang w:val="bg-BG"/>
        </w:rPr>
        <w:instrText>0 \*</w:instrText>
      </w:r>
      <w:r w:rsidR="005B4FFA" w:rsidRPr="00681D32">
        <w:rPr>
          <w:lang w:val="fr-FR"/>
        </w:rPr>
        <w:instrText>arabic</w:instrText>
      </w:r>
      <w:r w:rsidR="005B4FFA" w:rsidRPr="00681D32">
        <w:rPr>
          <w:lang w:val="bg-BG"/>
        </w:rPr>
        <w:instrText xml:space="preserve"> </w:instrText>
      </w:r>
      <w:r w:rsidRPr="00681D32">
        <w:rPr>
          <w:lang w:val="fr-FR"/>
        </w:rPr>
        <w:fldChar w:fldCharType="separate"/>
      </w:r>
      <w:r w:rsidR="001E4E13" w:rsidRPr="00681D32">
        <w:rPr>
          <w:noProof/>
          <w:lang w:val="bg-BG"/>
        </w:rPr>
        <w:t>17</w:t>
      </w:r>
      <w:r w:rsidRPr="00681D32">
        <w:rPr>
          <w:lang w:val="fr-FR"/>
        </w:rPr>
        <w:fldChar w:fldCharType="end"/>
      </w:r>
      <w:r w:rsidR="005B4FFA" w:rsidRPr="00681D32">
        <w:rPr>
          <w:lang w:val="bg-BG"/>
        </w:rPr>
        <w:t>.</w:t>
      </w:r>
      <w:r w:rsidR="005B4FFA" w:rsidRPr="00681D32">
        <w:rPr>
          <w:lang w:val="fr-FR"/>
        </w:rPr>
        <w:t>  </w:t>
      </w:r>
      <w:r w:rsidR="00E771A4" w:rsidRPr="00681D32">
        <w:rPr>
          <w:lang w:val="bg-BG"/>
        </w:rPr>
        <w:t>Пак на 10 февруари 2010 г., между 6</w:t>
      </w:r>
      <w:r w:rsidR="001829F1" w:rsidRPr="00681D32">
        <w:rPr>
          <w:lang w:val="bg-BG"/>
        </w:rPr>
        <w:t>:</w:t>
      </w:r>
      <w:r w:rsidR="00E771A4" w:rsidRPr="00681D32">
        <w:rPr>
          <w:lang w:val="bg-BG"/>
        </w:rPr>
        <w:t>30 и 9</w:t>
      </w:r>
      <w:r w:rsidR="001829F1" w:rsidRPr="00681D32">
        <w:rPr>
          <w:lang w:val="bg-BG"/>
        </w:rPr>
        <w:t>:00</w:t>
      </w:r>
      <w:r w:rsidR="00E771A4" w:rsidRPr="00681D32">
        <w:rPr>
          <w:lang w:val="bg-BG"/>
        </w:rPr>
        <w:t xml:space="preserve"> часа, </w:t>
      </w:r>
      <w:r w:rsidR="00C67EAC" w:rsidRPr="00681D32">
        <w:rPr>
          <w:lang w:val="bg-BG"/>
        </w:rPr>
        <w:t xml:space="preserve">разследващ </w:t>
      </w:r>
      <w:r w:rsidR="00E771A4" w:rsidRPr="00681D32">
        <w:rPr>
          <w:lang w:val="bg-BG"/>
        </w:rPr>
        <w:t xml:space="preserve">полицай </w:t>
      </w:r>
      <w:r w:rsidR="009C56F0" w:rsidRPr="00681D32">
        <w:rPr>
          <w:lang w:val="bg-BG"/>
        </w:rPr>
        <w:t>претърсва</w:t>
      </w:r>
      <w:r w:rsidR="0062549E" w:rsidRPr="00681D32">
        <w:rPr>
          <w:lang w:val="bg-BG"/>
        </w:rPr>
        <w:t xml:space="preserve"> апартамента на Пламен Стоянов без предварителното разрешение от съдия. Г-н Пламен Стоянов </w:t>
      </w:r>
      <w:r w:rsidR="008F09AF" w:rsidRPr="00681D32">
        <w:rPr>
          <w:lang w:val="bg-BG"/>
        </w:rPr>
        <w:t>е</w:t>
      </w:r>
      <w:r w:rsidR="0062549E" w:rsidRPr="00681D32">
        <w:rPr>
          <w:lang w:val="bg-BG"/>
        </w:rPr>
        <w:t xml:space="preserve"> </w:t>
      </w:r>
      <w:r w:rsidR="001829F1" w:rsidRPr="00681D32">
        <w:rPr>
          <w:lang w:val="bg-BG"/>
        </w:rPr>
        <w:t>подпомаган от</w:t>
      </w:r>
      <w:r w:rsidR="0062549E" w:rsidRPr="00681D32">
        <w:rPr>
          <w:lang w:val="bg-BG"/>
        </w:rPr>
        <w:t xml:space="preserve"> адвоката си и </w:t>
      </w:r>
      <w:r w:rsidR="009C56F0" w:rsidRPr="00681D32">
        <w:rPr>
          <w:lang w:val="bg-BG"/>
        </w:rPr>
        <w:t>претърсването</w:t>
      </w:r>
      <w:r w:rsidR="0062549E" w:rsidRPr="00681D32">
        <w:rPr>
          <w:lang w:val="bg-BG"/>
        </w:rPr>
        <w:t xml:space="preserve"> </w:t>
      </w:r>
      <w:r w:rsidR="001829F1" w:rsidRPr="00681D32">
        <w:rPr>
          <w:lang w:val="bg-BG"/>
        </w:rPr>
        <w:t>с</w:t>
      </w:r>
      <w:r w:rsidR="008F09AF" w:rsidRPr="00681D32">
        <w:rPr>
          <w:lang w:val="bg-BG"/>
        </w:rPr>
        <w:t>е</w:t>
      </w:r>
      <w:r w:rsidR="0062549E" w:rsidRPr="00681D32">
        <w:rPr>
          <w:lang w:val="bg-BG"/>
        </w:rPr>
        <w:t xml:space="preserve"> извърш</w:t>
      </w:r>
      <w:r w:rsidR="001829F1" w:rsidRPr="00681D32">
        <w:rPr>
          <w:lang w:val="bg-BG"/>
        </w:rPr>
        <w:t>ва</w:t>
      </w:r>
      <w:r w:rsidR="0062549E" w:rsidRPr="00681D32">
        <w:rPr>
          <w:lang w:val="bg-BG"/>
        </w:rPr>
        <w:t xml:space="preserve"> в присъствието на двама свидетели и вещо лице. </w:t>
      </w:r>
      <w:r w:rsidR="00A07C2C" w:rsidRPr="00681D32">
        <w:rPr>
          <w:lang w:val="bg-BG"/>
        </w:rPr>
        <w:t>Жалбоподателят</w:t>
      </w:r>
      <w:r w:rsidR="0062549E" w:rsidRPr="00681D32">
        <w:rPr>
          <w:lang w:val="bg-BG"/>
        </w:rPr>
        <w:t xml:space="preserve"> представ</w:t>
      </w:r>
      <w:r w:rsidR="00A07C2C" w:rsidRPr="00681D32">
        <w:rPr>
          <w:lang w:val="bg-BG"/>
        </w:rPr>
        <w:t>я</w:t>
      </w:r>
      <w:r w:rsidR="0062549E" w:rsidRPr="00681D32">
        <w:rPr>
          <w:lang w:val="bg-BG"/>
        </w:rPr>
        <w:t xml:space="preserve"> пред Съда протокола, съставен от полицейския служител по този повод. Формулярът на протокола съдържа стандартно изречение, приканващо собствени</w:t>
      </w:r>
      <w:r w:rsidR="00230905" w:rsidRPr="00681D32">
        <w:rPr>
          <w:lang w:val="bg-BG"/>
        </w:rPr>
        <w:t>ка</w:t>
      </w:r>
      <w:r w:rsidR="0062549E" w:rsidRPr="00681D32">
        <w:rPr>
          <w:lang w:val="bg-BG"/>
        </w:rPr>
        <w:t xml:space="preserve"> на жилището, в случая Пламен Стоянов, да предостав</w:t>
      </w:r>
      <w:r w:rsidR="00230905" w:rsidRPr="00681D32">
        <w:rPr>
          <w:lang w:val="bg-BG"/>
        </w:rPr>
        <w:t>и</w:t>
      </w:r>
      <w:r w:rsidR="0062549E" w:rsidRPr="00681D32">
        <w:rPr>
          <w:lang w:val="bg-BG"/>
        </w:rPr>
        <w:t xml:space="preserve"> на полицаите всички предмети, документи или информационн</w:t>
      </w:r>
      <w:r w:rsidR="00C67EAC" w:rsidRPr="00681D32">
        <w:rPr>
          <w:lang w:val="bg-BG"/>
        </w:rPr>
        <w:t xml:space="preserve">и системи, </w:t>
      </w:r>
      <w:r w:rsidR="00230905" w:rsidRPr="00681D32">
        <w:rPr>
          <w:lang w:val="bg-BG"/>
        </w:rPr>
        <w:t xml:space="preserve">които </w:t>
      </w:r>
      <w:r w:rsidR="00C67EAC" w:rsidRPr="00681D32">
        <w:rPr>
          <w:lang w:val="bg-BG"/>
        </w:rPr>
        <w:t>съдържа</w:t>
      </w:r>
      <w:r w:rsidR="00230905" w:rsidRPr="00681D32">
        <w:rPr>
          <w:lang w:val="bg-BG"/>
        </w:rPr>
        <w:t>т</w:t>
      </w:r>
      <w:r w:rsidR="00C67EAC" w:rsidRPr="00681D32">
        <w:rPr>
          <w:lang w:val="bg-BG"/>
        </w:rPr>
        <w:t xml:space="preserve"> информация, свързана с </w:t>
      </w:r>
      <w:r w:rsidR="0062549E" w:rsidRPr="00681D32">
        <w:rPr>
          <w:lang w:val="bg-BG"/>
        </w:rPr>
        <w:t>текущото наказателно разследване,</w:t>
      </w:r>
      <w:r w:rsidR="00FC7904" w:rsidRPr="00681D32">
        <w:rPr>
          <w:lang w:val="bg-BG"/>
        </w:rPr>
        <w:t xml:space="preserve"> </w:t>
      </w:r>
      <w:r w:rsidR="0062549E" w:rsidRPr="00681D32">
        <w:rPr>
          <w:lang w:val="bg-BG"/>
        </w:rPr>
        <w:t xml:space="preserve">водено от </w:t>
      </w:r>
      <w:r w:rsidR="00C67EAC" w:rsidRPr="00681D32">
        <w:rPr>
          <w:lang w:val="bg-BG"/>
        </w:rPr>
        <w:t xml:space="preserve">Националната </w:t>
      </w:r>
      <w:r w:rsidR="0062549E" w:rsidRPr="00681D32">
        <w:rPr>
          <w:lang w:val="bg-BG"/>
        </w:rPr>
        <w:t xml:space="preserve">следствена служба.  </w:t>
      </w:r>
    </w:p>
    <w:p w:rsidR="00021FCE" w:rsidRPr="00681D32" w:rsidRDefault="00941B8A" w:rsidP="001E4E13">
      <w:pPr>
        <w:pStyle w:val="ECHRPara"/>
        <w:rPr>
          <w:lang w:val="bg-BG"/>
        </w:rPr>
      </w:pPr>
      <w:r w:rsidRPr="00681D32">
        <w:rPr>
          <w:lang w:val="fr-FR"/>
        </w:rPr>
        <w:fldChar w:fldCharType="begin"/>
      </w:r>
      <w:r w:rsidR="00A32DE8" w:rsidRPr="00681D32">
        <w:rPr>
          <w:lang w:val="bg-BG"/>
        </w:rPr>
        <w:instrText xml:space="preserve"> </w:instrText>
      </w:r>
      <w:r w:rsidR="00A32DE8" w:rsidRPr="00681D32">
        <w:rPr>
          <w:lang w:val="fr-FR"/>
        </w:rPr>
        <w:instrText>SEQ</w:instrText>
      </w:r>
      <w:r w:rsidR="00A32DE8" w:rsidRPr="00681D32">
        <w:rPr>
          <w:lang w:val="bg-BG"/>
        </w:rPr>
        <w:instrText xml:space="preserve"> </w:instrText>
      </w:r>
      <w:r w:rsidR="00A32DE8" w:rsidRPr="00681D32">
        <w:rPr>
          <w:lang w:val="fr-FR"/>
        </w:rPr>
        <w:instrText>level</w:instrText>
      </w:r>
      <w:r w:rsidR="00A32DE8" w:rsidRPr="00681D32">
        <w:rPr>
          <w:lang w:val="bg-BG"/>
        </w:rPr>
        <w:instrText>0 \*</w:instrText>
      </w:r>
      <w:r w:rsidR="00A32DE8" w:rsidRPr="00681D32">
        <w:rPr>
          <w:lang w:val="fr-FR"/>
        </w:rPr>
        <w:instrText>arabic</w:instrText>
      </w:r>
      <w:r w:rsidR="00A32DE8" w:rsidRPr="00681D32">
        <w:rPr>
          <w:lang w:val="bg-BG"/>
        </w:rPr>
        <w:instrText xml:space="preserve"> </w:instrText>
      </w:r>
      <w:r w:rsidRPr="00681D32">
        <w:rPr>
          <w:lang w:val="fr-FR"/>
        </w:rPr>
        <w:fldChar w:fldCharType="separate"/>
      </w:r>
      <w:r w:rsidR="001E4E13" w:rsidRPr="00681D32">
        <w:rPr>
          <w:noProof/>
          <w:lang w:val="bg-BG"/>
        </w:rPr>
        <w:t>18</w:t>
      </w:r>
      <w:r w:rsidRPr="00681D32">
        <w:rPr>
          <w:lang w:val="fr-FR"/>
        </w:rPr>
        <w:fldChar w:fldCharType="end"/>
      </w:r>
      <w:r w:rsidR="00A32DE8" w:rsidRPr="00681D32">
        <w:rPr>
          <w:lang w:val="bg-BG"/>
        </w:rPr>
        <w:t>.</w:t>
      </w:r>
      <w:r w:rsidR="00A32DE8" w:rsidRPr="00681D32">
        <w:rPr>
          <w:lang w:val="fr-FR"/>
        </w:rPr>
        <w:t>  </w:t>
      </w:r>
      <w:r w:rsidR="00C67EAC" w:rsidRPr="00681D32">
        <w:rPr>
          <w:lang w:val="bg-BG"/>
        </w:rPr>
        <w:t>В апартамента разследващият полицай</w:t>
      </w:r>
      <w:r w:rsidR="008F09AF" w:rsidRPr="00681D32">
        <w:rPr>
          <w:lang w:val="bg-BG"/>
        </w:rPr>
        <w:t xml:space="preserve"> открива</w:t>
      </w:r>
      <w:r w:rsidR="008F7A18" w:rsidRPr="00681D32">
        <w:rPr>
          <w:lang w:val="bg-BG"/>
        </w:rPr>
        <w:t xml:space="preserve"> и </w:t>
      </w:r>
      <w:r w:rsidR="008F09AF" w:rsidRPr="00681D32">
        <w:rPr>
          <w:lang w:val="bg-BG"/>
        </w:rPr>
        <w:t>изземва</w:t>
      </w:r>
      <w:r w:rsidR="008F7A18" w:rsidRPr="00681D32">
        <w:rPr>
          <w:lang w:val="bg-BG"/>
        </w:rPr>
        <w:t xml:space="preserve"> три мобилни телефона, три </w:t>
      </w:r>
      <w:r w:rsidR="00C40946" w:rsidRPr="00681D32">
        <w:rPr>
          <w:lang w:val="bg-BG"/>
        </w:rPr>
        <w:t>лаптопа</w:t>
      </w:r>
      <w:r w:rsidR="008F7A18" w:rsidRPr="00681D32">
        <w:rPr>
          <w:lang w:val="bg-BG"/>
        </w:rPr>
        <w:t xml:space="preserve">, два пистолета и боеприпаси за тях. </w:t>
      </w:r>
      <w:r w:rsidR="00235ECE" w:rsidRPr="00681D32">
        <w:rPr>
          <w:lang w:val="bg-BG"/>
        </w:rPr>
        <w:t xml:space="preserve">Жалбоподателят </w:t>
      </w:r>
      <w:r w:rsidR="007266C2" w:rsidRPr="00681D32">
        <w:rPr>
          <w:lang w:val="bg-BG"/>
        </w:rPr>
        <w:t xml:space="preserve">предоставя </w:t>
      </w:r>
      <w:r w:rsidR="00235ECE" w:rsidRPr="00681D32">
        <w:rPr>
          <w:lang w:val="bg-BG"/>
        </w:rPr>
        <w:t>разреши</w:t>
      </w:r>
      <w:r w:rsidR="00990673" w:rsidRPr="00681D32">
        <w:rPr>
          <w:lang w:val="bg-BG"/>
        </w:rPr>
        <w:t xml:space="preserve">телното си за </w:t>
      </w:r>
      <w:r w:rsidR="007266C2" w:rsidRPr="00681D32">
        <w:rPr>
          <w:lang w:val="bg-BG"/>
        </w:rPr>
        <w:t xml:space="preserve">притежание </w:t>
      </w:r>
      <w:r w:rsidR="00990673" w:rsidRPr="00681D32">
        <w:rPr>
          <w:lang w:val="bg-BG"/>
        </w:rPr>
        <w:t>на оръжие</w:t>
      </w:r>
      <w:r w:rsidR="00021FCE" w:rsidRPr="00681D32">
        <w:rPr>
          <w:lang w:val="bg-BG"/>
        </w:rPr>
        <w:t>.</w:t>
      </w:r>
    </w:p>
    <w:p w:rsidR="00103216" w:rsidRPr="00681D32" w:rsidRDefault="00941B8A" w:rsidP="001E4E13">
      <w:pPr>
        <w:pStyle w:val="ECHRPara"/>
        <w:rPr>
          <w:lang w:val="bg-BG"/>
        </w:rPr>
      </w:pPr>
      <w:r w:rsidRPr="00681D32">
        <w:rPr>
          <w:lang w:val="fr-FR"/>
        </w:rPr>
        <w:fldChar w:fldCharType="begin"/>
      </w:r>
      <w:r w:rsidR="00A32DE8" w:rsidRPr="00681D32">
        <w:rPr>
          <w:lang w:val="bg-BG"/>
        </w:rPr>
        <w:instrText xml:space="preserve"> </w:instrText>
      </w:r>
      <w:r w:rsidR="00A32DE8" w:rsidRPr="00681D32">
        <w:rPr>
          <w:lang w:val="fr-FR"/>
        </w:rPr>
        <w:instrText>SEQ</w:instrText>
      </w:r>
      <w:r w:rsidR="00A32DE8" w:rsidRPr="00681D32">
        <w:rPr>
          <w:lang w:val="bg-BG"/>
        </w:rPr>
        <w:instrText xml:space="preserve"> </w:instrText>
      </w:r>
      <w:r w:rsidR="00A32DE8" w:rsidRPr="00681D32">
        <w:rPr>
          <w:lang w:val="fr-FR"/>
        </w:rPr>
        <w:instrText>level</w:instrText>
      </w:r>
      <w:r w:rsidR="00A32DE8" w:rsidRPr="00681D32">
        <w:rPr>
          <w:lang w:val="bg-BG"/>
        </w:rPr>
        <w:instrText>0 \*</w:instrText>
      </w:r>
      <w:r w:rsidR="00A32DE8" w:rsidRPr="00681D32">
        <w:rPr>
          <w:lang w:val="fr-FR"/>
        </w:rPr>
        <w:instrText>arabic</w:instrText>
      </w:r>
      <w:r w:rsidR="00A32DE8" w:rsidRPr="00681D32">
        <w:rPr>
          <w:lang w:val="bg-BG"/>
        </w:rPr>
        <w:instrText xml:space="preserve"> </w:instrText>
      </w:r>
      <w:r w:rsidRPr="00681D32">
        <w:rPr>
          <w:lang w:val="fr-FR"/>
        </w:rPr>
        <w:fldChar w:fldCharType="separate"/>
      </w:r>
      <w:r w:rsidR="001E4E13" w:rsidRPr="00681D32">
        <w:rPr>
          <w:noProof/>
          <w:lang w:val="bg-BG"/>
        </w:rPr>
        <w:t>19</w:t>
      </w:r>
      <w:r w:rsidRPr="00681D32">
        <w:rPr>
          <w:lang w:val="fr-FR"/>
        </w:rPr>
        <w:fldChar w:fldCharType="end"/>
      </w:r>
      <w:r w:rsidR="00A32DE8" w:rsidRPr="00681D32">
        <w:rPr>
          <w:lang w:val="bg-BG"/>
        </w:rPr>
        <w:t>.</w:t>
      </w:r>
      <w:r w:rsidR="00A32DE8" w:rsidRPr="00681D32">
        <w:rPr>
          <w:lang w:val="fr-FR"/>
        </w:rPr>
        <w:t>  </w:t>
      </w:r>
      <w:r w:rsidR="00990673" w:rsidRPr="00681D32">
        <w:rPr>
          <w:lang w:val="bg-BG"/>
        </w:rPr>
        <w:t>По същия начин</w:t>
      </w:r>
      <w:r w:rsidR="00E733F3" w:rsidRPr="00681D32">
        <w:rPr>
          <w:lang w:val="bg-BG"/>
        </w:rPr>
        <w:t>,</w:t>
      </w:r>
      <w:r w:rsidR="00990673" w:rsidRPr="00681D32">
        <w:rPr>
          <w:lang w:val="bg-BG"/>
        </w:rPr>
        <w:t xml:space="preserve"> след </w:t>
      </w:r>
      <w:r w:rsidR="00E733F3" w:rsidRPr="00681D32">
        <w:rPr>
          <w:lang w:val="bg-BG"/>
        </w:rPr>
        <w:t xml:space="preserve">задържането </w:t>
      </w:r>
      <w:r w:rsidR="00990673" w:rsidRPr="00681D32">
        <w:rPr>
          <w:lang w:val="bg-BG"/>
        </w:rPr>
        <w:t>на Йордан Стоянов полицаите извърш</w:t>
      </w:r>
      <w:r w:rsidR="008F09AF" w:rsidRPr="00681D32">
        <w:rPr>
          <w:lang w:val="bg-BG"/>
        </w:rPr>
        <w:t>ват</w:t>
      </w:r>
      <w:r w:rsidR="00990673" w:rsidRPr="00681D32">
        <w:rPr>
          <w:lang w:val="bg-BG"/>
        </w:rPr>
        <w:t xml:space="preserve"> </w:t>
      </w:r>
      <w:r w:rsidR="009C56F0" w:rsidRPr="00681D32">
        <w:rPr>
          <w:lang w:val="bg-BG"/>
        </w:rPr>
        <w:t>претърсване</w:t>
      </w:r>
      <w:r w:rsidR="00990673" w:rsidRPr="00681D32">
        <w:rPr>
          <w:lang w:val="bg-BG"/>
        </w:rPr>
        <w:t xml:space="preserve"> и на негов</w:t>
      </w:r>
      <w:r w:rsidR="00E733F3" w:rsidRPr="00681D32">
        <w:rPr>
          <w:lang w:val="bg-BG"/>
        </w:rPr>
        <w:t>ия</w:t>
      </w:r>
      <w:r w:rsidR="00990673" w:rsidRPr="00681D32">
        <w:rPr>
          <w:lang w:val="bg-BG"/>
        </w:rPr>
        <w:t xml:space="preserve"> </w:t>
      </w:r>
      <w:r w:rsidR="00E733F3" w:rsidRPr="00681D32">
        <w:rPr>
          <w:lang w:val="bg-BG"/>
        </w:rPr>
        <w:t>дом</w:t>
      </w:r>
      <w:r w:rsidR="00990673" w:rsidRPr="00681D32">
        <w:rPr>
          <w:lang w:val="bg-BG"/>
        </w:rPr>
        <w:t>. Никоя от страните не представ</w:t>
      </w:r>
      <w:r w:rsidR="00E733F3" w:rsidRPr="00681D32">
        <w:rPr>
          <w:lang w:val="bg-BG"/>
        </w:rPr>
        <w:t>я</w:t>
      </w:r>
      <w:r w:rsidR="009C56F0" w:rsidRPr="00681D32">
        <w:rPr>
          <w:lang w:val="bg-BG"/>
        </w:rPr>
        <w:t xml:space="preserve"> протокола, съставен след претърсване</w:t>
      </w:r>
      <w:r w:rsidR="00E733F3" w:rsidRPr="00681D32">
        <w:rPr>
          <w:lang w:val="bg-BG"/>
        </w:rPr>
        <w:t>то</w:t>
      </w:r>
      <w:r w:rsidR="00990673" w:rsidRPr="00681D32">
        <w:rPr>
          <w:lang w:val="bg-BG"/>
        </w:rPr>
        <w:t xml:space="preserve">. От другите документи по </w:t>
      </w:r>
      <w:r w:rsidR="00DB03CE" w:rsidRPr="00681D32">
        <w:rPr>
          <w:lang w:val="bg-BG"/>
        </w:rPr>
        <w:t xml:space="preserve">преписката </w:t>
      </w:r>
      <w:r w:rsidR="00990673" w:rsidRPr="00681D32">
        <w:rPr>
          <w:lang w:val="bg-BG"/>
        </w:rPr>
        <w:t>става ясно, че полицаите не са разполагали с предварително разреше</w:t>
      </w:r>
      <w:r w:rsidR="009C56F0" w:rsidRPr="00681D32">
        <w:rPr>
          <w:lang w:val="bg-BG"/>
        </w:rPr>
        <w:t>ние от съдия за извършване</w:t>
      </w:r>
      <w:r w:rsidR="00990673" w:rsidRPr="00681D32">
        <w:rPr>
          <w:lang w:val="bg-BG"/>
        </w:rPr>
        <w:t xml:space="preserve"> на </w:t>
      </w:r>
      <w:r w:rsidR="009C56F0" w:rsidRPr="00681D32">
        <w:rPr>
          <w:lang w:val="bg-BG"/>
        </w:rPr>
        <w:t>претърсването</w:t>
      </w:r>
      <w:r w:rsidR="00990673" w:rsidRPr="00681D32">
        <w:rPr>
          <w:lang w:val="bg-BG"/>
        </w:rPr>
        <w:t xml:space="preserve">. </w:t>
      </w:r>
    </w:p>
    <w:p w:rsidR="00021FCE" w:rsidRPr="00681D32" w:rsidRDefault="00941B8A" w:rsidP="001E4E13">
      <w:pPr>
        <w:pStyle w:val="ECHRPara"/>
        <w:rPr>
          <w:lang w:val="bg-BG"/>
        </w:rPr>
      </w:pPr>
      <w:r w:rsidRPr="00681D32">
        <w:rPr>
          <w:lang w:val="fr-FR"/>
        </w:rPr>
        <w:fldChar w:fldCharType="begin"/>
      </w:r>
      <w:r w:rsidR="00103216" w:rsidRPr="00681D32">
        <w:rPr>
          <w:lang w:val="bg-BG"/>
        </w:rPr>
        <w:instrText xml:space="preserve"> </w:instrText>
      </w:r>
      <w:r w:rsidR="00103216" w:rsidRPr="00681D32">
        <w:rPr>
          <w:lang w:val="fr-FR"/>
        </w:rPr>
        <w:instrText>SEQ</w:instrText>
      </w:r>
      <w:r w:rsidR="00103216" w:rsidRPr="00681D32">
        <w:rPr>
          <w:lang w:val="bg-BG"/>
        </w:rPr>
        <w:instrText xml:space="preserve"> </w:instrText>
      </w:r>
      <w:r w:rsidR="00103216" w:rsidRPr="00681D32">
        <w:rPr>
          <w:lang w:val="fr-FR"/>
        </w:rPr>
        <w:instrText>level</w:instrText>
      </w:r>
      <w:r w:rsidR="00103216" w:rsidRPr="00681D32">
        <w:rPr>
          <w:lang w:val="bg-BG"/>
        </w:rPr>
        <w:instrText>0 \*</w:instrText>
      </w:r>
      <w:r w:rsidR="00103216" w:rsidRPr="00681D32">
        <w:rPr>
          <w:lang w:val="fr-FR"/>
        </w:rPr>
        <w:instrText>arabic</w:instrText>
      </w:r>
      <w:r w:rsidR="00103216" w:rsidRPr="00681D32">
        <w:rPr>
          <w:lang w:val="bg-BG"/>
        </w:rPr>
        <w:instrText xml:space="preserve"> </w:instrText>
      </w:r>
      <w:r w:rsidRPr="00681D32">
        <w:rPr>
          <w:lang w:val="fr-FR"/>
        </w:rPr>
        <w:fldChar w:fldCharType="separate"/>
      </w:r>
      <w:r w:rsidR="001E4E13" w:rsidRPr="00681D32">
        <w:rPr>
          <w:noProof/>
          <w:lang w:val="bg-BG"/>
        </w:rPr>
        <w:t>20</w:t>
      </w:r>
      <w:r w:rsidRPr="00681D32">
        <w:rPr>
          <w:lang w:val="fr-FR"/>
        </w:rPr>
        <w:fldChar w:fldCharType="end"/>
      </w:r>
      <w:r w:rsidR="00103216" w:rsidRPr="00681D32">
        <w:rPr>
          <w:lang w:val="bg-BG"/>
        </w:rPr>
        <w:t>.</w:t>
      </w:r>
      <w:r w:rsidR="00103216" w:rsidRPr="00681D32">
        <w:rPr>
          <w:lang w:val="fr-FR"/>
        </w:rPr>
        <w:t>  </w:t>
      </w:r>
      <w:r w:rsidRPr="00681D32">
        <w:rPr>
          <w:lang w:val="bg-BG"/>
        </w:rPr>
        <w:t xml:space="preserve">Г-н Йордан Стоянов посочва, че полицейските служители го </w:t>
      </w:r>
      <w:r w:rsidR="00E42594" w:rsidRPr="00681D32">
        <w:rPr>
          <w:lang w:val="bg-BG"/>
        </w:rPr>
        <w:t xml:space="preserve">водят </w:t>
      </w:r>
      <w:r w:rsidRPr="00681D32">
        <w:rPr>
          <w:lang w:val="bg-BG"/>
        </w:rPr>
        <w:t>във всяка една стая от къщата му, ровили са навсякъде и са хвърляли всички вещи на земята</w:t>
      </w:r>
      <w:r w:rsidR="008F09AF" w:rsidRPr="00681D32">
        <w:rPr>
          <w:lang w:val="bg-BG"/>
        </w:rPr>
        <w:t>. Полицаите откриват</w:t>
      </w:r>
      <w:r w:rsidR="00990673" w:rsidRPr="00681D32">
        <w:rPr>
          <w:lang w:val="bg-BG"/>
        </w:rPr>
        <w:t xml:space="preserve"> и </w:t>
      </w:r>
      <w:r w:rsidR="008F09AF" w:rsidRPr="00681D32">
        <w:rPr>
          <w:lang w:val="bg-BG"/>
        </w:rPr>
        <w:t>изземват</w:t>
      </w:r>
      <w:r w:rsidR="00990673" w:rsidRPr="00681D32">
        <w:rPr>
          <w:lang w:val="bg-BG"/>
        </w:rPr>
        <w:t xml:space="preserve"> смарт карти, банковите карти на семейството, оръжията на посочения жалбоподател, компактдискове, съдържащи семейни снимки, </w:t>
      </w:r>
      <w:r w:rsidR="00962310" w:rsidRPr="00681D32">
        <w:rPr>
          <w:lang w:val="bg-BG"/>
        </w:rPr>
        <w:t xml:space="preserve">преносими компютри </w:t>
      </w:r>
      <w:r w:rsidR="00C40946" w:rsidRPr="00681D32">
        <w:rPr>
          <w:lang w:val="bg-BG"/>
        </w:rPr>
        <w:t xml:space="preserve">и документи. Жалбоподателят твърди, че полицаите са </w:t>
      </w:r>
      <w:r w:rsidR="009C56F0" w:rsidRPr="00681D32">
        <w:rPr>
          <w:lang w:val="bg-BG"/>
        </w:rPr>
        <w:t>иззели</w:t>
      </w:r>
      <w:r w:rsidR="00C40946" w:rsidRPr="00681D32">
        <w:rPr>
          <w:lang w:val="bg-BG"/>
        </w:rPr>
        <w:t xml:space="preserve"> също и ценности като часовника му и златни бижута. Адвокатът на</w:t>
      </w:r>
      <w:r w:rsidR="008F09AF" w:rsidRPr="00681D32">
        <w:rPr>
          <w:lang w:val="bg-BG"/>
        </w:rPr>
        <w:t xml:space="preserve"> жалбоподателя, който пристига</w:t>
      </w:r>
      <w:r w:rsidR="00C40946" w:rsidRPr="00681D32">
        <w:rPr>
          <w:lang w:val="bg-BG"/>
        </w:rPr>
        <w:t xml:space="preserve"> </w:t>
      </w:r>
      <w:r w:rsidR="001E41EA" w:rsidRPr="00681D32">
        <w:rPr>
          <w:lang w:val="bg-BG"/>
        </w:rPr>
        <w:t xml:space="preserve"> дома му</w:t>
      </w:r>
      <w:r w:rsidR="00C40946" w:rsidRPr="00681D32">
        <w:rPr>
          <w:lang w:val="bg-BG"/>
        </w:rPr>
        <w:t xml:space="preserve"> около 9</w:t>
      </w:r>
      <w:r w:rsidR="001E41EA" w:rsidRPr="00681D32">
        <w:rPr>
          <w:lang w:val="bg-BG"/>
        </w:rPr>
        <w:t>:00</w:t>
      </w:r>
      <w:r w:rsidR="00C40946" w:rsidRPr="00681D32">
        <w:rPr>
          <w:lang w:val="bg-BG"/>
        </w:rPr>
        <w:t xml:space="preserve"> часа, не </w:t>
      </w:r>
      <w:r w:rsidR="008F09AF" w:rsidRPr="00681D32">
        <w:rPr>
          <w:lang w:val="bg-BG"/>
        </w:rPr>
        <w:t>е допуснат да влезе и не</w:t>
      </w:r>
      <w:r w:rsidR="00C40946" w:rsidRPr="00681D32">
        <w:rPr>
          <w:lang w:val="bg-BG"/>
        </w:rPr>
        <w:t xml:space="preserve"> присъств</w:t>
      </w:r>
      <w:r w:rsidR="008F09AF" w:rsidRPr="00681D32">
        <w:rPr>
          <w:lang w:val="bg-BG"/>
        </w:rPr>
        <w:t>а</w:t>
      </w:r>
      <w:r w:rsidR="00C40946" w:rsidRPr="00681D32">
        <w:rPr>
          <w:lang w:val="bg-BG"/>
        </w:rPr>
        <w:t xml:space="preserve"> на </w:t>
      </w:r>
      <w:r w:rsidR="009C56F0" w:rsidRPr="00681D32">
        <w:rPr>
          <w:lang w:val="bg-BG"/>
        </w:rPr>
        <w:t>претърсването</w:t>
      </w:r>
      <w:r w:rsidR="00C40946" w:rsidRPr="00681D32">
        <w:rPr>
          <w:lang w:val="bg-BG"/>
        </w:rPr>
        <w:t xml:space="preserve">. </w:t>
      </w:r>
    </w:p>
    <w:p w:rsidR="00A17685" w:rsidRPr="00681D32" w:rsidRDefault="00941B8A" w:rsidP="001E4E13">
      <w:pPr>
        <w:pStyle w:val="ECHRPara"/>
        <w:rPr>
          <w:lang w:val="bg-BG"/>
        </w:rPr>
      </w:pPr>
      <w:r w:rsidRPr="00681D32">
        <w:rPr>
          <w:lang w:val="fr-FR"/>
        </w:rPr>
        <w:fldChar w:fldCharType="begin"/>
      </w:r>
      <w:r w:rsidR="00D13B96" w:rsidRPr="00681D32">
        <w:rPr>
          <w:lang w:val="bg-BG"/>
        </w:rPr>
        <w:instrText xml:space="preserve"> </w:instrText>
      </w:r>
      <w:r w:rsidR="00D13B96" w:rsidRPr="00681D32">
        <w:rPr>
          <w:lang w:val="fr-FR"/>
        </w:rPr>
        <w:instrText>SEQ</w:instrText>
      </w:r>
      <w:r w:rsidR="00D13B96" w:rsidRPr="00681D32">
        <w:rPr>
          <w:lang w:val="bg-BG"/>
        </w:rPr>
        <w:instrText xml:space="preserve"> </w:instrText>
      </w:r>
      <w:r w:rsidR="00D13B96" w:rsidRPr="00681D32">
        <w:rPr>
          <w:lang w:val="fr-FR"/>
        </w:rPr>
        <w:instrText>level</w:instrText>
      </w:r>
      <w:r w:rsidR="00D13B96" w:rsidRPr="00681D32">
        <w:rPr>
          <w:lang w:val="bg-BG"/>
        </w:rPr>
        <w:instrText>0 \*</w:instrText>
      </w:r>
      <w:r w:rsidR="00D13B96" w:rsidRPr="00681D32">
        <w:rPr>
          <w:lang w:val="fr-FR"/>
        </w:rPr>
        <w:instrText>arabic</w:instrText>
      </w:r>
      <w:r w:rsidR="00D13B96" w:rsidRPr="00681D32">
        <w:rPr>
          <w:lang w:val="bg-BG"/>
        </w:rPr>
        <w:instrText xml:space="preserve"> </w:instrText>
      </w:r>
      <w:r w:rsidRPr="00681D32">
        <w:rPr>
          <w:lang w:val="fr-FR"/>
        </w:rPr>
        <w:fldChar w:fldCharType="separate"/>
      </w:r>
      <w:r w:rsidR="001E4E13" w:rsidRPr="00681D32">
        <w:rPr>
          <w:noProof/>
          <w:lang w:val="bg-BG"/>
        </w:rPr>
        <w:t>21</w:t>
      </w:r>
      <w:r w:rsidRPr="00681D32">
        <w:rPr>
          <w:lang w:val="fr-FR"/>
        </w:rPr>
        <w:fldChar w:fldCharType="end"/>
      </w:r>
      <w:r w:rsidR="00D13B96" w:rsidRPr="00681D32">
        <w:rPr>
          <w:lang w:val="bg-BG"/>
        </w:rPr>
        <w:t>.</w:t>
      </w:r>
      <w:r w:rsidR="00D13B96" w:rsidRPr="00681D32">
        <w:rPr>
          <w:lang w:val="fr-FR"/>
        </w:rPr>
        <w:t>  </w:t>
      </w:r>
      <w:r w:rsidR="00C40946" w:rsidRPr="00681D32">
        <w:rPr>
          <w:lang w:val="bg-BG"/>
        </w:rPr>
        <w:t>На</w:t>
      </w:r>
      <w:r w:rsidR="003A7C41" w:rsidRPr="00681D32">
        <w:rPr>
          <w:lang w:val="bg-BG"/>
        </w:rPr>
        <w:t xml:space="preserve"> 11 </w:t>
      </w:r>
      <w:r w:rsidR="00C40946" w:rsidRPr="00681D32">
        <w:rPr>
          <w:lang w:val="bg-BG"/>
        </w:rPr>
        <w:t>февруари</w:t>
      </w:r>
      <w:r w:rsidR="003A7C41" w:rsidRPr="00681D32">
        <w:rPr>
          <w:lang w:val="bg-BG"/>
        </w:rPr>
        <w:t xml:space="preserve"> 2010</w:t>
      </w:r>
      <w:r w:rsidR="00C40946" w:rsidRPr="00681D32">
        <w:rPr>
          <w:lang w:val="bg-BG"/>
        </w:rPr>
        <w:t xml:space="preserve"> г. протоколите от </w:t>
      </w:r>
      <w:r w:rsidR="009C56F0" w:rsidRPr="00681D32">
        <w:rPr>
          <w:lang w:val="bg-BG"/>
        </w:rPr>
        <w:t>претърсванията</w:t>
      </w:r>
      <w:r w:rsidR="00C40946" w:rsidRPr="00681D32">
        <w:rPr>
          <w:lang w:val="bg-BG"/>
        </w:rPr>
        <w:t xml:space="preserve"> на семейните жилища на Пламен и Йордан Стоянови са представени за одобрение на двама съдии от Софийски</w:t>
      </w:r>
      <w:r w:rsidR="00971BE4" w:rsidRPr="00681D32">
        <w:rPr>
          <w:lang w:val="bg-BG"/>
        </w:rPr>
        <w:t>я</w:t>
      </w:r>
      <w:r w:rsidR="00C40946" w:rsidRPr="00681D32">
        <w:rPr>
          <w:lang w:val="bg-BG"/>
        </w:rPr>
        <w:t xml:space="preserve"> градски съд. С две решения от същия ден съдиите дават одобрението си на предприетите следствени </w:t>
      </w:r>
      <w:r w:rsidR="00662F06" w:rsidRPr="00681D32">
        <w:rPr>
          <w:lang w:val="bg-BG"/>
        </w:rPr>
        <w:t>действия</w:t>
      </w:r>
      <w:r w:rsidR="00D4620B" w:rsidRPr="00681D32">
        <w:rPr>
          <w:lang w:val="bg-BG"/>
        </w:rPr>
        <w:t>.</w:t>
      </w:r>
    </w:p>
    <w:p w:rsidR="00911E38" w:rsidRPr="00681D32" w:rsidRDefault="00941B8A" w:rsidP="001E4E13">
      <w:pPr>
        <w:pStyle w:val="ECHRPara"/>
        <w:rPr>
          <w:lang w:val="bg-BG"/>
        </w:rPr>
      </w:pPr>
      <w:r w:rsidRPr="00681D32">
        <w:rPr>
          <w:lang w:val="fr-FR"/>
        </w:rPr>
        <w:fldChar w:fldCharType="begin"/>
      </w:r>
      <w:r w:rsidR="00911E38" w:rsidRPr="00681D32">
        <w:rPr>
          <w:lang w:val="bg-BG"/>
        </w:rPr>
        <w:instrText xml:space="preserve"> </w:instrText>
      </w:r>
      <w:r w:rsidR="00911E38" w:rsidRPr="00681D32">
        <w:rPr>
          <w:lang w:val="fr-FR"/>
        </w:rPr>
        <w:instrText>SEQ</w:instrText>
      </w:r>
      <w:r w:rsidR="00911E38" w:rsidRPr="00681D32">
        <w:rPr>
          <w:lang w:val="bg-BG"/>
        </w:rPr>
        <w:instrText xml:space="preserve"> </w:instrText>
      </w:r>
      <w:r w:rsidR="00911E38" w:rsidRPr="00681D32">
        <w:rPr>
          <w:lang w:val="fr-FR"/>
        </w:rPr>
        <w:instrText>level</w:instrText>
      </w:r>
      <w:r w:rsidR="00911E38" w:rsidRPr="00681D32">
        <w:rPr>
          <w:lang w:val="bg-BG"/>
        </w:rPr>
        <w:instrText>0 \*</w:instrText>
      </w:r>
      <w:r w:rsidR="00911E38" w:rsidRPr="00681D32">
        <w:rPr>
          <w:lang w:val="fr-FR"/>
        </w:rPr>
        <w:instrText>arabic</w:instrText>
      </w:r>
      <w:r w:rsidR="00911E38" w:rsidRPr="00681D32">
        <w:rPr>
          <w:lang w:val="bg-BG"/>
        </w:rPr>
        <w:instrText xml:space="preserve"> </w:instrText>
      </w:r>
      <w:r w:rsidRPr="00681D32">
        <w:rPr>
          <w:lang w:val="fr-FR"/>
        </w:rPr>
        <w:fldChar w:fldCharType="separate"/>
      </w:r>
      <w:r w:rsidR="001E4E13" w:rsidRPr="00681D32">
        <w:rPr>
          <w:noProof/>
          <w:lang w:val="bg-BG"/>
        </w:rPr>
        <w:t>22</w:t>
      </w:r>
      <w:r w:rsidRPr="00681D32">
        <w:rPr>
          <w:lang w:val="fr-FR"/>
        </w:rPr>
        <w:fldChar w:fldCharType="end"/>
      </w:r>
      <w:r w:rsidR="00911E38" w:rsidRPr="00681D32">
        <w:rPr>
          <w:lang w:val="bg-BG"/>
        </w:rPr>
        <w:t>.</w:t>
      </w:r>
      <w:r w:rsidR="00911E38" w:rsidRPr="00681D32">
        <w:rPr>
          <w:lang w:val="fr-FR"/>
        </w:rPr>
        <w:t>  </w:t>
      </w:r>
      <w:r w:rsidR="0076023E" w:rsidRPr="00681D32">
        <w:rPr>
          <w:lang w:val="bg-BG"/>
        </w:rPr>
        <w:t>Приложимата ч</w:t>
      </w:r>
      <w:r w:rsidR="00D4620B" w:rsidRPr="00681D32">
        <w:rPr>
          <w:lang w:val="bg-BG"/>
        </w:rPr>
        <w:t>аст от ре</w:t>
      </w:r>
      <w:r w:rsidR="00AF0136" w:rsidRPr="00681D32">
        <w:rPr>
          <w:lang w:val="bg-BG"/>
        </w:rPr>
        <w:t xml:space="preserve">шението, </w:t>
      </w:r>
      <w:r w:rsidR="009005E5" w:rsidRPr="00681D32">
        <w:rPr>
          <w:lang w:val="bg-BG"/>
        </w:rPr>
        <w:t xml:space="preserve">в случая </w:t>
      </w:r>
      <w:r w:rsidR="0076023E" w:rsidRPr="00681D32">
        <w:rPr>
          <w:lang w:val="bg-BG"/>
        </w:rPr>
        <w:t>касаещо</w:t>
      </w:r>
      <w:r w:rsidR="00AF0136" w:rsidRPr="00681D32">
        <w:rPr>
          <w:lang w:val="bg-BG"/>
        </w:rPr>
        <w:t xml:space="preserve"> </w:t>
      </w:r>
      <w:r w:rsidR="009C56F0" w:rsidRPr="00681D32">
        <w:rPr>
          <w:lang w:val="bg-BG"/>
        </w:rPr>
        <w:t>претърсването</w:t>
      </w:r>
      <w:r w:rsidR="00D4620B" w:rsidRPr="00681D32">
        <w:rPr>
          <w:lang w:val="bg-BG"/>
        </w:rPr>
        <w:t xml:space="preserve"> на жилището на Йордан Стоянов</w:t>
      </w:r>
      <w:r w:rsidR="009C56F0" w:rsidRPr="00681D32">
        <w:rPr>
          <w:lang w:val="bg-BG"/>
        </w:rPr>
        <w:t>,</w:t>
      </w:r>
      <w:r w:rsidR="00D4620B" w:rsidRPr="00681D32">
        <w:rPr>
          <w:lang w:val="bg-BG"/>
        </w:rPr>
        <w:t xml:space="preserve"> гласи следното</w:t>
      </w:r>
      <w:r w:rsidR="00911E38" w:rsidRPr="00681D32">
        <w:rPr>
          <w:lang w:val="bg-BG"/>
        </w:rPr>
        <w:t>:</w:t>
      </w:r>
    </w:p>
    <w:p w:rsidR="00F54D7A" w:rsidRPr="00681D32" w:rsidRDefault="00911E38" w:rsidP="001E4E13">
      <w:pPr>
        <w:pStyle w:val="ECHRParaQuote"/>
        <w:rPr>
          <w:lang w:val="bg-BG"/>
        </w:rPr>
      </w:pPr>
      <w:r w:rsidRPr="00681D32">
        <w:rPr>
          <w:lang w:val="bg-BG"/>
        </w:rPr>
        <w:t>«</w:t>
      </w:r>
      <w:r w:rsidRPr="00681D32">
        <w:rPr>
          <w:lang w:val="fr-FR"/>
        </w:rPr>
        <w:t> </w:t>
      </w:r>
      <w:r w:rsidR="00D4620B" w:rsidRPr="00681D32">
        <w:rPr>
          <w:lang w:val="bg-BG"/>
        </w:rPr>
        <w:t>Настоящ</w:t>
      </w:r>
      <w:r w:rsidR="002D0817" w:rsidRPr="00681D32">
        <w:rPr>
          <w:lang w:val="bg-BG"/>
        </w:rPr>
        <w:t>ата</w:t>
      </w:r>
      <w:r w:rsidR="00D4620B" w:rsidRPr="00681D32">
        <w:rPr>
          <w:lang w:val="bg-BG"/>
        </w:rPr>
        <w:t xml:space="preserve"> про</w:t>
      </w:r>
      <w:r w:rsidR="002D0817" w:rsidRPr="00681D32">
        <w:rPr>
          <w:lang w:val="bg-BG"/>
        </w:rPr>
        <w:t>цедура се провежда съгласно</w:t>
      </w:r>
      <w:r w:rsidR="00D4620B" w:rsidRPr="00681D32">
        <w:rPr>
          <w:lang w:val="bg-BG"/>
        </w:rPr>
        <w:t xml:space="preserve"> член 161, алинея 2 от Наказателнопроцесуалния кодекс.  </w:t>
      </w:r>
    </w:p>
    <w:p w:rsidR="003336AE" w:rsidRPr="00681D32" w:rsidRDefault="00D4620B" w:rsidP="001E4E13">
      <w:pPr>
        <w:pStyle w:val="ECHRParaQuote"/>
        <w:rPr>
          <w:lang w:val="bg-BG"/>
        </w:rPr>
      </w:pPr>
      <w:r w:rsidRPr="00681D32">
        <w:rPr>
          <w:lang w:val="bg-BG"/>
        </w:rPr>
        <w:t>Т</w:t>
      </w:r>
      <w:r w:rsidR="009113FB" w:rsidRPr="00681D32">
        <w:rPr>
          <w:lang w:val="bg-BG"/>
        </w:rPr>
        <w:t>я</w:t>
      </w:r>
      <w:r w:rsidRPr="00681D32">
        <w:rPr>
          <w:lang w:val="bg-BG"/>
        </w:rPr>
        <w:t xml:space="preserve"> се извършва от прокурора по наказателно разследване</w:t>
      </w:r>
      <w:r w:rsidR="00F54D7A" w:rsidRPr="00681D32">
        <w:rPr>
          <w:lang w:val="bg-BG"/>
        </w:rPr>
        <w:t xml:space="preserve"> </w:t>
      </w:r>
      <w:r w:rsidR="00A42230" w:rsidRPr="00681D32">
        <w:rPr>
          <w:lang w:val="bg-BG"/>
        </w:rPr>
        <w:t xml:space="preserve">№ </w:t>
      </w:r>
      <w:r w:rsidR="0057517A" w:rsidRPr="00681D32">
        <w:rPr>
          <w:lang w:val="bg-BG"/>
        </w:rPr>
        <w:t xml:space="preserve">2/10 </w:t>
      </w:r>
      <w:r w:rsidR="003336AE" w:rsidRPr="00681D32">
        <w:rPr>
          <w:lang w:val="bg-BG"/>
        </w:rPr>
        <w:t>(</w:t>
      </w:r>
      <w:r w:rsidR="00A17685" w:rsidRPr="00681D32">
        <w:rPr>
          <w:lang w:val="bg-BG"/>
        </w:rPr>
        <w:t>...</w:t>
      </w:r>
      <w:r w:rsidR="003336AE" w:rsidRPr="00681D32">
        <w:rPr>
          <w:lang w:val="bg-BG"/>
        </w:rPr>
        <w:t>)</w:t>
      </w:r>
      <w:r w:rsidR="00A42230" w:rsidRPr="00681D32">
        <w:rPr>
          <w:lang w:val="bg-BG"/>
        </w:rPr>
        <w:t>, ко</w:t>
      </w:r>
      <w:r w:rsidR="00611B00" w:rsidRPr="00681D32">
        <w:rPr>
          <w:lang w:val="bg-BG"/>
        </w:rPr>
        <w:t>я</w:t>
      </w:r>
      <w:r w:rsidR="00A42230" w:rsidRPr="00681D32">
        <w:rPr>
          <w:lang w:val="bg-BG"/>
        </w:rPr>
        <w:t>то и</w:t>
      </w:r>
      <w:r w:rsidR="00611B00" w:rsidRPr="00681D32">
        <w:rPr>
          <w:lang w:val="bg-BG"/>
        </w:rPr>
        <w:t>зи</w:t>
      </w:r>
      <w:r w:rsidR="00A42230" w:rsidRPr="00681D32">
        <w:rPr>
          <w:lang w:val="bg-BG"/>
        </w:rPr>
        <w:t>ск</w:t>
      </w:r>
      <w:r w:rsidR="00611B00" w:rsidRPr="00681D32">
        <w:rPr>
          <w:lang w:val="bg-BG"/>
        </w:rPr>
        <w:t>в</w:t>
      </w:r>
      <w:r w:rsidR="00A42230" w:rsidRPr="00681D32">
        <w:rPr>
          <w:lang w:val="bg-BG"/>
        </w:rPr>
        <w:t xml:space="preserve">а одобряването на протокола от 10 февруари 2010 г. за </w:t>
      </w:r>
      <w:r w:rsidR="009C56F0" w:rsidRPr="00681D32">
        <w:rPr>
          <w:lang w:val="bg-BG"/>
        </w:rPr>
        <w:t>претърсване и изземване</w:t>
      </w:r>
      <w:r w:rsidR="00A42230" w:rsidRPr="00681D32">
        <w:rPr>
          <w:lang w:val="bg-BG"/>
        </w:rPr>
        <w:t xml:space="preserve">, извършени в жилището, намиращо се в София, Кремиковци, ул. „Цар Калоян“, обитавано от Йордан Димитров Стоянов. Като основания за </w:t>
      </w:r>
      <w:r w:rsidR="00A42230" w:rsidRPr="00681D32">
        <w:rPr>
          <w:lang w:val="bg-BG"/>
        </w:rPr>
        <w:lastRenderedPageBreak/>
        <w:t xml:space="preserve">разглежданите </w:t>
      </w:r>
      <w:r w:rsidR="00662F06" w:rsidRPr="00681D32">
        <w:rPr>
          <w:lang w:val="bg-BG"/>
        </w:rPr>
        <w:t>действия</w:t>
      </w:r>
      <w:r w:rsidR="00A42230" w:rsidRPr="00681D32">
        <w:rPr>
          <w:lang w:val="bg-BG"/>
        </w:rPr>
        <w:t xml:space="preserve"> са </w:t>
      </w:r>
      <w:r w:rsidR="000C72B7" w:rsidRPr="00681D32">
        <w:rPr>
          <w:lang w:val="bg-BG"/>
        </w:rPr>
        <w:t xml:space="preserve">представени </w:t>
      </w:r>
      <w:r w:rsidR="00763799" w:rsidRPr="00681D32">
        <w:rPr>
          <w:lang w:val="bg-BG"/>
        </w:rPr>
        <w:t xml:space="preserve">неотложността </w:t>
      </w:r>
      <w:r w:rsidR="000C72B7" w:rsidRPr="00681D32">
        <w:rPr>
          <w:lang w:val="bg-BG"/>
        </w:rPr>
        <w:t>на въпросния случай и необходимостта да бъдат открити предмети от съществено значение за гореспоменатото наказателно производство</w:t>
      </w:r>
      <w:r w:rsidR="0057517A" w:rsidRPr="00681D32">
        <w:rPr>
          <w:lang w:val="bg-BG"/>
        </w:rPr>
        <w:t>.</w:t>
      </w:r>
    </w:p>
    <w:p w:rsidR="00A17685" w:rsidRPr="00681D32" w:rsidRDefault="000C72B7" w:rsidP="001E4E13">
      <w:pPr>
        <w:pStyle w:val="ECHRParaQuote"/>
        <w:rPr>
          <w:lang w:val="bg-BG"/>
        </w:rPr>
      </w:pPr>
      <w:r w:rsidRPr="00681D32">
        <w:rPr>
          <w:lang w:val="bg-BG"/>
        </w:rPr>
        <w:t xml:space="preserve">Съдът, след като се запозна с въпросната молба, с приложените към нея документи и след като взе предвид разпоредбите на закона, установи следното:  </w:t>
      </w:r>
    </w:p>
    <w:p w:rsidR="00771C2C" w:rsidRPr="00681D32" w:rsidRDefault="000C72B7" w:rsidP="001E4E13">
      <w:pPr>
        <w:pStyle w:val="ECHRParaQuote"/>
        <w:rPr>
          <w:lang w:val="bg-BG"/>
        </w:rPr>
      </w:pPr>
      <w:r w:rsidRPr="00681D32">
        <w:rPr>
          <w:lang w:val="bg-BG"/>
        </w:rPr>
        <w:t xml:space="preserve">Молбата е основателна. От </w:t>
      </w:r>
      <w:r w:rsidR="00763799" w:rsidRPr="00681D32">
        <w:rPr>
          <w:lang w:val="bg-BG"/>
        </w:rPr>
        <w:t xml:space="preserve">преписката </w:t>
      </w:r>
      <w:r w:rsidRPr="00681D32">
        <w:rPr>
          <w:lang w:val="bg-BG"/>
        </w:rPr>
        <w:t xml:space="preserve">по делото става </w:t>
      </w:r>
      <w:r w:rsidR="00132897" w:rsidRPr="00681D32">
        <w:rPr>
          <w:lang w:val="bg-BG"/>
        </w:rPr>
        <w:t>ясно, че е било приложено</w:t>
      </w:r>
      <w:r w:rsidR="00662F06" w:rsidRPr="00681D32">
        <w:rPr>
          <w:lang w:val="bg-BG"/>
        </w:rPr>
        <w:t xml:space="preserve"> </w:t>
      </w:r>
      <w:r w:rsidR="00132897" w:rsidRPr="00681D32">
        <w:rPr>
          <w:lang w:val="bg-BG"/>
        </w:rPr>
        <w:t>незабавно</w:t>
      </w:r>
      <w:r w:rsidR="00662F06" w:rsidRPr="00681D32">
        <w:rPr>
          <w:lang w:val="bg-BG"/>
        </w:rPr>
        <w:t xml:space="preserve"> следствено</w:t>
      </w:r>
      <w:r w:rsidRPr="00681D32">
        <w:rPr>
          <w:lang w:val="bg-BG"/>
        </w:rPr>
        <w:t xml:space="preserve"> </w:t>
      </w:r>
      <w:r w:rsidR="00662F06" w:rsidRPr="00681D32">
        <w:rPr>
          <w:lang w:val="bg-BG"/>
        </w:rPr>
        <w:t>действие</w:t>
      </w:r>
      <w:r w:rsidRPr="00681D32">
        <w:rPr>
          <w:lang w:val="bg-BG"/>
        </w:rPr>
        <w:t xml:space="preserve"> - в случая, </w:t>
      </w:r>
      <w:r w:rsidR="003C4D83" w:rsidRPr="00681D32">
        <w:rPr>
          <w:lang w:val="bg-BG"/>
        </w:rPr>
        <w:t>претърсване</w:t>
      </w:r>
      <w:r w:rsidRPr="00681D32">
        <w:rPr>
          <w:lang w:val="bg-BG"/>
        </w:rPr>
        <w:t xml:space="preserve"> на въпросното жилище и </w:t>
      </w:r>
      <w:r w:rsidR="003C4D83" w:rsidRPr="00681D32">
        <w:rPr>
          <w:lang w:val="bg-BG"/>
        </w:rPr>
        <w:t>изземване</w:t>
      </w:r>
      <w:r w:rsidRPr="00681D32">
        <w:rPr>
          <w:lang w:val="bg-BG"/>
        </w:rPr>
        <w:t xml:space="preserve"> на предмети, намиращи се в него. Спешността в разглеждания случай произтича от самия характер на </w:t>
      </w:r>
      <w:r w:rsidR="00D95556" w:rsidRPr="00681D32">
        <w:rPr>
          <w:lang w:val="bg-BG"/>
        </w:rPr>
        <w:t>наказа</w:t>
      </w:r>
      <w:r w:rsidR="00E52E2D" w:rsidRPr="00681D32">
        <w:rPr>
          <w:lang w:val="bg-BG"/>
        </w:rPr>
        <w:t>телното преследване, отнасящо се</w:t>
      </w:r>
      <w:r w:rsidR="00D95556" w:rsidRPr="00681D32">
        <w:rPr>
          <w:lang w:val="bg-BG"/>
        </w:rPr>
        <w:t xml:space="preserve"> до престъпление, наказуемо по член 321, алинея 3 във връзка с алинея 1 на същия член и с член 26 от Наказателния кодекс, </w:t>
      </w:r>
      <w:r w:rsidR="00551F95" w:rsidRPr="00681D32">
        <w:rPr>
          <w:lang w:val="bg-BG"/>
        </w:rPr>
        <w:t xml:space="preserve">тъй </w:t>
      </w:r>
      <w:r w:rsidR="00D95556" w:rsidRPr="00681D32">
        <w:rPr>
          <w:lang w:val="bg-BG"/>
        </w:rPr>
        <w:t xml:space="preserve">като </w:t>
      </w:r>
      <w:r w:rsidR="00E52E2D" w:rsidRPr="00681D32">
        <w:rPr>
          <w:lang w:val="bg-BG"/>
        </w:rPr>
        <w:t xml:space="preserve"> </w:t>
      </w:r>
      <w:r w:rsidR="009C56F0" w:rsidRPr="00681D32">
        <w:rPr>
          <w:lang w:val="bg-BG"/>
        </w:rPr>
        <w:t>претърсването</w:t>
      </w:r>
      <w:r w:rsidR="00E52E2D" w:rsidRPr="00681D32">
        <w:rPr>
          <w:lang w:val="bg-BG"/>
        </w:rPr>
        <w:t xml:space="preserve"> на </w:t>
      </w:r>
      <w:r w:rsidR="00551F95" w:rsidRPr="00681D32">
        <w:rPr>
          <w:lang w:val="bg-BG"/>
        </w:rPr>
        <w:t xml:space="preserve">съответното </w:t>
      </w:r>
      <w:r w:rsidR="00E52E2D" w:rsidRPr="00681D32">
        <w:rPr>
          <w:lang w:val="bg-BG"/>
        </w:rPr>
        <w:t xml:space="preserve">жилище и </w:t>
      </w:r>
      <w:r w:rsidR="009C56F0" w:rsidRPr="00681D32">
        <w:rPr>
          <w:lang w:val="bg-BG"/>
        </w:rPr>
        <w:t>изземването</w:t>
      </w:r>
      <w:r w:rsidR="00E52E2D" w:rsidRPr="00681D32">
        <w:rPr>
          <w:lang w:val="bg-BG"/>
        </w:rPr>
        <w:t xml:space="preserve"> на намиращите се в него предмети са били единствените начини за запазване и събиране на веществени доказателства, отнасящи се до разглежданото наказателно производство. Молбата е подадена в предвидения за това срок.</w:t>
      </w:r>
      <w:r w:rsidR="00000EC5" w:rsidRPr="00681D32">
        <w:rPr>
          <w:lang w:val="fr-FR"/>
        </w:rPr>
        <w:t> </w:t>
      </w:r>
      <w:r w:rsidR="00000EC5" w:rsidRPr="00681D32">
        <w:rPr>
          <w:lang w:val="bg-BG"/>
        </w:rPr>
        <w:t>»</w:t>
      </w:r>
    </w:p>
    <w:p w:rsidR="00911E38" w:rsidRPr="00681D32" w:rsidRDefault="00941B8A" w:rsidP="001E4E13">
      <w:pPr>
        <w:pStyle w:val="ECHRPara"/>
        <w:rPr>
          <w:lang w:val="bg-BG"/>
        </w:rPr>
      </w:pPr>
      <w:r w:rsidRPr="00681D32">
        <w:rPr>
          <w:lang w:val="fr-FR"/>
        </w:rPr>
        <w:fldChar w:fldCharType="begin"/>
      </w:r>
      <w:r w:rsidR="009617B2" w:rsidRPr="00681D32">
        <w:rPr>
          <w:lang w:val="bg-BG"/>
        </w:rPr>
        <w:instrText xml:space="preserve"> </w:instrText>
      </w:r>
      <w:r w:rsidR="009617B2" w:rsidRPr="00681D32">
        <w:rPr>
          <w:lang w:val="fr-FR"/>
        </w:rPr>
        <w:instrText>SEQ</w:instrText>
      </w:r>
      <w:r w:rsidR="009617B2" w:rsidRPr="00681D32">
        <w:rPr>
          <w:lang w:val="bg-BG"/>
        </w:rPr>
        <w:instrText xml:space="preserve"> </w:instrText>
      </w:r>
      <w:r w:rsidR="009617B2" w:rsidRPr="00681D32">
        <w:rPr>
          <w:lang w:val="fr-FR"/>
        </w:rPr>
        <w:instrText>level</w:instrText>
      </w:r>
      <w:r w:rsidR="009617B2" w:rsidRPr="00681D32">
        <w:rPr>
          <w:lang w:val="bg-BG"/>
        </w:rPr>
        <w:instrText>0 \*</w:instrText>
      </w:r>
      <w:r w:rsidR="009617B2" w:rsidRPr="00681D32">
        <w:rPr>
          <w:lang w:val="fr-FR"/>
        </w:rPr>
        <w:instrText>arabic</w:instrText>
      </w:r>
      <w:r w:rsidR="009617B2" w:rsidRPr="00681D32">
        <w:rPr>
          <w:lang w:val="bg-BG"/>
        </w:rPr>
        <w:instrText xml:space="preserve"> </w:instrText>
      </w:r>
      <w:r w:rsidRPr="00681D32">
        <w:rPr>
          <w:lang w:val="fr-FR"/>
        </w:rPr>
        <w:fldChar w:fldCharType="separate"/>
      </w:r>
      <w:r w:rsidR="001E4E13" w:rsidRPr="00681D32">
        <w:rPr>
          <w:noProof/>
          <w:lang w:val="bg-BG"/>
        </w:rPr>
        <w:t>23</w:t>
      </w:r>
      <w:r w:rsidRPr="00681D32">
        <w:rPr>
          <w:lang w:val="fr-FR"/>
        </w:rPr>
        <w:fldChar w:fldCharType="end"/>
      </w:r>
      <w:r w:rsidR="009617B2" w:rsidRPr="00681D32">
        <w:rPr>
          <w:lang w:val="bg-BG"/>
        </w:rPr>
        <w:t>.</w:t>
      </w:r>
      <w:r w:rsidR="009617B2" w:rsidRPr="00681D32">
        <w:rPr>
          <w:lang w:val="fr-FR"/>
        </w:rPr>
        <w:t>  </w:t>
      </w:r>
      <w:r w:rsidR="00B26E3A" w:rsidRPr="00681D32">
        <w:rPr>
          <w:lang w:val="bg-BG"/>
        </w:rPr>
        <w:t>Приложимата ч</w:t>
      </w:r>
      <w:r w:rsidR="00E52E2D" w:rsidRPr="00681D32">
        <w:rPr>
          <w:lang w:val="bg-BG"/>
        </w:rPr>
        <w:t xml:space="preserve">аст </w:t>
      </w:r>
      <w:r w:rsidR="00AF0136" w:rsidRPr="00681D32">
        <w:rPr>
          <w:lang w:val="bg-BG"/>
        </w:rPr>
        <w:t xml:space="preserve">от решението, </w:t>
      </w:r>
      <w:r w:rsidR="00B26E3A" w:rsidRPr="00681D32">
        <w:rPr>
          <w:lang w:val="bg-BG"/>
        </w:rPr>
        <w:t xml:space="preserve">която се </w:t>
      </w:r>
      <w:r w:rsidR="00AF0136" w:rsidRPr="00681D32">
        <w:rPr>
          <w:lang w:val="bg-BG"/>
        </w:rPr>
        <w:t xml:space="preserve">отнася до </w:t>
      </w:r>
      <w:r w:rsidR="003C4D83" w:rsidRPr="00681D32">
        <w:rPr>
          <w:lang w:val="bg-BG"/>
        </w:rPr>
        <w:t>претърсването</w:t>
      </w:r>
      <w:r w:rsidR="00AF0136" w:rsidRPr="00681D32">
        <w:rPr>
          <w:lang w:val="bg-BG"/>
        </w:rPr>
        <w:t xml:space="preserve"> на жилището на Пламен Стоянов</w:t>
      </w:r>
      <w:r w:rsidR="00B26E3A" w:rsidRPr="00681D32">
        <w:rPr>
          <w:lang w:val="bg-BG"/>
        </w:rPr>
        <w:t>,</w:t>
      </w:r>
      <w:r w:rsidR="00AF0136" w:rsidRPr="00681D32">
        <w:rPr>
          <w:lang w:val="bg-BG"/>
        </w:rPr>
        <w:t xml:space="preserve"> гласи следното:</w:t>
      </w:r>
    </w:p>
    <w:p w:rsidR="00911E38" w:rsidRPr="00681D32" w:rsidRDefault="00D27736" w:rsidP="001E4E13">
      <w:pPr>
        <w:pStyle w:val="ECHRParaQuote"/>
        <w:rPr>
          <w:lang w:val="bg-BG"/>
        </w:rPr>
      </w:pPr>
      <w:r w:rsidRPr="00681D32">
        <w:rPr>
          <w:lang w:val="bg-BG"/>
        </w:rPr>
        <w:t>«</w:t>
      </w:r>
      <w:r w:rsidRPr="00681D32">
        <w:rPr>
          <w:lang w:val="fr-FR"/>
        </w:rPr>
        <w:t> </w:t>
      </w:r>
      <w:r w:rsidR="00AF0136" w:rsidRPr="00681D32">
        <w:rPr>
          <w:lang w:val="bg-BG"/>
        </w:rPr>
        <w:t xml:space="preserve">Молбата за одобрение на протокол за </w:t>
      </w:r>
      <w:r w:rsidR="003C4D83" w:rsidRPr="00681D32">
        <w:rPr>
          <w:lang w:val="bg-BG"/>
        </w:rPr>
        <w:t>претърсване и изземване</w:t>
      </w:r>
      <w:r w:rsidR="00AF0136" w:rsidRPr="00681D32">
        <w:rPr>
          <w:lang w:val="bg-BG"/>
        </w:rPr>
        <w:t xml:space="preserve"> е подадена от представител на Софийска</w:t>
      </w:r>
      <w:r w:rsidR="00B26E3A" w:rsidRPr="00681D32">
        <w:rPr>
          <w:lang w:val="bg-BG"/>
        </w:rPr>
        <w:t>та</w:t>
      </w:r>
      <w:r w:rsidR="00AF0136" w:rsidRPr="00681D32">
        <w:rPr>
          <w:lang w:val="bg-BG"/>
        </w:rPr>
        <w:t xml:space="preserve"> градска прокуратура, отговарящ за </w:t>
      </w:r>
      <w:r w:rsidR="00662F06" w:rsidRPr="00681D32">
        <w:rPr>
          <w:lang w:val="bg-BG"/>
        </w:rPr>
        <w:t>надзора</w:t>
      </w:r>
      <w:r w:rsidR="00AF0136" w:rsidRPr="00681D32">
        <w:rPr>
          <w:lang w:val="bg-BG"/>
        </w:rPr>
        <w:t xml:space="preserve"> на разглеж</w:t>
      </w:r>
      <w:r w:rsidR="00662F06" w:rsidRPr="00681D32">
        <w:rPr>
          <w:lang w:val="bg-BG"/>
        </w:rPr>
        <w:t>даното наказателно преследване</w:t>
      </w:r>
      <w:r w:rsidR="00E53EDE" w:rsidRPr="00681D32">
        <w:rPr>
          <w:lang w:val="bg-BG"/>
        </w:rPr>
        <w:t>.</w:t>
      </w:r>
    </w:p>
    <w:p w:rsidR="00E53EDE" w:rsidRPr="00681D32" w:rsidRDefault="00662F06" w:rsidP="001E4E13">
      <w:pPr>
        <w:pStyle w:val="ECHRParaQuote"/>
        <w:rPr>
          <w:lang w:val="bg-BG"/>
        </w:rPr>
      </w:pPr>
      <w:r w:rsidRPr="00681D32">
        <w:rPr>
          <w:lang w:val="bg-BG"/>
        </w:rPr>
        <w:t>Представеният протокол е съставен о</w:t>
      </w:r>
      <w:r w:rsidR="0079354D" w:rsidRPr="00681D32">
        <w:rPr>
          <w:lang w:val="bg-BG"/>
        </w:rPr>
        <w:t>т</w:t>
      </w:r>
      <w:r w:rsidRPr="00681D32">
        <w:rPr>
          <w:lang w:val="bg-BG"/>
        </w:rPr>
        <w:t xml:space="preserve"> компетентния орган, натоварен с извършването на спешните </w:t>
      </w:r>
      <w:r w:rsidR="00941B8A" w:rsidRPr="00681D32">
        <w:rPr>
          <w:lang w:val="bg-BG"/>
        </w:rPr>
        <w:t>следствени действия</w:t>
      </w:r>
      <w:r w:rsidRPr="00681D32">
        <w:rPr>
          <w:lang w:val="bg-BG"/>
        </w:rPr>
        <w:t xml:space="preserve"> </w:t>
      </w:r>
      <w:r w:rsidR="0079354D" w:rsidRPr="00681D32">
        <w:rPr>
          <w:lang w:val="bg-BG"/>
        </w:rPr>
        <w:t xml:space="preserve">незабавно след получаването на информация за извършването на престъпление. </w:t>
      </w:r>
      <w:r w:rsidR="00E911FC" w:rsidRPr="00681D32">
        <w:rPr>
          <w:lang w:val="bg-BG"/>
        </w:rPr>
        <w:t xml:space="preserve">Във връзка със задържането на група лица, обвинени в извършването на тежки криминални престъпления, </w:t>
      </w:r>
      <w:r w:rsidR="003411BA" w:rsidRPr="00681D32">
        <w:rPr>
          <w:lang w:val="bg-BG"/>
        </w:rPr>
        <w:t>са извършени допълнителни проверки, свързани с финансовите средства на членовете на групата и следствените органи са открили друга група лица, поставени по-високо в йерархията на криминалните структури, която се</w:t>
      </w:r>
      <w:r w:rsidR="005B7D49" w:rsidRPr="00681D32">
        <w:rPr>
          <w:lang w:val="bg-BG"/>
        </w:rPr>
        <w:t xml:space="preserve"> занимавала с прането на парите, получени от криминалната дейност, като се използвали законно учредени дружества. Едно от лицата, </w:t>
      </w:r>
      <w:r w:rsidR="001F7B3F" w:rsidRPr="00681D32">
        <w:rPr>
          <w:lang w:val="bg-BG"/>
        </w:rPr>
        <w:t>участващи в</w:t>
      </w:r>
      <w:r w:rsidR="005B7D49" w:rsidRPr="00681D32">
        <w:rPr>
          <w:lang w:val="bg-BG"/>
        </w:rPr>
        <w:t xml:space="preserve"> последната група</w:t>
      </w:r>
      <w:r w:rsidR="001F7B3F" w:rsidRPr="00681D32">
        <w:rPr>
          <w:lang w:val="bg-BG"/>
        </w:rPr>
        <w:t>,</w:t>
      </w:r>
      <w:r w:rsidR="005B7D49" w:rsidRPr="00681D32">
        <w:rPr>
          <w:lang w:val="bg-BG"/>
        </w:rPr>
        <w:t xml:space="preserve"> </w:t>
      </w:r>
      <w:r w:rsidR="008F09AF" w:rsidRPr="00681D32">
        <w:rPr>
          <w:lang w:val="bg-BG"/>
        </w:rPr>
        <w:t>е</w:t>
      </w:r>
      <w:r w:rsidR="005B7D49" w:rsidRPr="00681D32">
        <w:rPr>
          <w:lang w:val="bg-BG"/>
        </w:rPr>
        <w:t xml:space="preserve"> </w:t>
      </w:r>
      <w:r w:rsidR="0068029C" w:rsidRPr="00681D32">
        <w:rPr>
          <w:lang w:val="bg-BG"/>
        </w:rPr>
        <w:t>(</w:t>
      </w:r>
      <w:r w:rsidR="00A17685" w:rsidRPr="00681D32">
        <w:rPr>
          <w:lang w:val="bg-BG"/>
        </w:rPr>
        <w:t>...</w:t>
      </w:r>
      <w:r w:rsidR="0068029C" w:rsidRPr="00681D32">
        <w:rPr>
          <w:lang w:val="bg-BG"/>
        </w:rPr>
        <w:t>)</w:t>
      </w:r>
      <w:r w:rsidR="00874D3B" w:rsidRPr="00681D32">
        <w:rPr>
          <w:lang w:val="bg-BG"/>
        </w:rPr>
        <w:t xml:space="preserve"> </w:t>
      </w:r>
      <w:r w:rsidR="005B7D49" w:rsidRPr="00681D32">
        <w:rPr>
          <w:lang w:val="bg-BG"/>
        </w:rPr>
        <w:t>Пламен Димитров Стоянов, с прякор „Големия Дамбовец“, пряко замесен във фалита на завод Кремиковци чрез две от фирмите си, в договори за замяна и покупка на земи в цялата страна. Следователите незабавно</w:t>
      </w:r>
      <w:r w:rsidR="008F09AF" w:rsidRPr="00681D32">
        <w:rPr>
          <w:lang w:val="bg-BG"/>
        </w:rPr>
        <w:t xml:space="preserve"> са предприели мерки, целящи локализирането</w:t>
      </w:r>
      <w:r w:rsidR="005B7D49" w:rsidRPr="00681D32">
        <w:rPr>
          <w:lang w:val="bg-BG"/>
        </w:rPr>
        <w:t xml:space="preserve"> на жилищата, офисите и други сгради, използвани от </w:t>
      </w:r>
      <w:r w:rsidR="003419F0" w:rsidRPr="00681D32">
        <w:rPr>
          <w:rFonts w:cstheme="minorHAnsi"/>
          <w:lang w:val="bg-BG"/>
        </w:rPr>
        <w:t>[</w:t>
      </w:r>
      <w:r w:rsidR="005B7D49" w:rsidRPr="00681D32">
        <w:rPr>
          <w:lang w:val="bg-BG"/>
        </w:rPr>
        <w:t>Пламен Димитров Стоянов</w:t>
      </w:r>
      <w:r w:rsidR="003419F0" w:rsidRPr="00681D32">
        <w:rPr>
          <w:rFonts w:cstheme="minorHAnsi"/>
          <w:lang w:val="bg-BG"/>
        </w:rPr>
        <w:t>]</w:t>
      </w:r>
      <w:r w:rsidR="005B7D49" w:rsidRPr="00681D32">
        <w:rPr>
          <w:rFonts w:cstheme="minorHAnsi"/>
          <w:lang w:val="bg-BG"/>
        </w:rPr>
        <w:t>, в които е можело да има предмети, позволяващи да се установят обстоятелства</w:t>
      </w:r>
      <w:r w:rsidR="008F09AF" w:rsidRPr="00681D32">
        <w:rPr>
          <w:rFonts w:cstheme="minorHAnsi"/>
          <w:lang w:val="bg-BG"/>
        </w:rPr>
        <w:t>та</w:t>
      </w:r>
      <w:r w:rsidR="005B7D49" w:rsidRPr="00681D32">
        <w:rPr>
          <w:rFonts w:cstheme="minorHAnsi"/>
          <w:lang w:val="bg-BG"/>
        </w:rPr>
        <w:t>,</w:t>
      </w:r>
      <w:r w:rsidR="008F09AF" w:rsidRPr="00681D32">
        <w:rPr>
          <w:rFonts w:cstheme="minorHAnsi"/>
          <w:lang w:val="bg-BG"/>
        </w:rPr>
        <w:t xml:space="preserve"> свързани с въпросното наказателно разследване. Така е локализирано частно жилище, а именно апартамент №3, намиращ се в София, Кремиковци, блок 33, на първия етаж. От него са иззети: мобилен телефон Нокия </w:t>
      </w:r>
      <w:r w:rsidR="00775826" w:rsidRPr="00681D32">
        <w:rPr>
          <w:lang w:val="bg-BG"/>
        </w:rPr>
        <w:t>(</w:t>
      </w:r>
      <w:r w:rsidR="00A17685" w:rsidRPr="00681D32">
        <w:rPr>
          <w:lang w:val="bg-BG"/>
        </w:rPr>
        <w:t>...</w:t>
      </w:r>
      <w:r w:rsidR="00775826" w:rsidRPr="00681D32">
        <w:rPr>
          <w:lang w:val="bg-BG"/>
        </w:rPr>
        <w:t>),</w:t>
      </w:r>
      <w:r w:rsidR="001F7B3F" w:rsidRPr="00681D32">
        <w:rPr>
          <w:lang w:val="bg-BG"/>
        </w:rPr>
        <w:t xml:space="preserve"> </w:t>
      </w:r>
      <w:r w:rsidR="008F09AF" w:rsidRPr="00681D32">
        <w:rPr>
          <w:rFonts w:cstheme="minorHAnsi"/>
          <w:lang w:val="bg-BG"/>
        </w:rPr>
        <w:t xml:space="preserve">мобилен телефон Нокия </w:t>
      </w:r>
      <w:r w:rsidR="00775826" w:rsidRPr="00681D32">
        <w:rPr>
          <w:lang w:val="bg-BG"/>
        </w:rPr>
        <w:t>(</w:t>
      </w:r>
      <w:r w:rsidR="00A17685" w:rsidRPr="00681D32">
        <w:rPr>
          <w:lang w:val="bg-BG"/>
        </w:rPr>
        <w:t>...</w:t>
      </w:r>
      <w:r w:rsidR="00775826" w:rsidRPr="00681D32">
        <w:rPr>
          <w:lang w:val="bg-BG"/>
        </w:rPr>
        <w:t xml:space="preserve">), </w:t>
      </w:r>
      <w:r w:rsidR="008F09AF" w:rsidRPr="00681D32">
        <w:rPr>
          <w:lang w:val="bg-BG"/>
        </w:rPr>
        <w:t xml:space="preserve">лаптоп Сони Вайо </w:t>
      </w:r>
      <w:r w:rsidR="00775826" w:rsidRPr="00681D32">
        <w:rPr>
          <w:lang w:val="bg-BG"/>
        </w:rPr>
        <w:t>(</w:t>
      </w:r>
      <w:r w:rsidR="00A17685" w:rsidRPr="00681D32">
        <w:rPr>
          <w:lang w:val="bg-BG"/>
        </w:rPr>
        <w:t>...</w:t>
      </w:r>
      <w:r w:rsidR="00775826" w:rsidRPr="00681D32">
        <w:rPr>
          <w:lang w:val="bg-BG"/>
        </w:rPr>
        <w:t>),</w:t>
      </w:r>
      <w:r w:rsidR="001F7B3F" w:rsidRPr="00681D32">
        <w:rPr>
          <w:lang w:val="bg-BG"/>
        </w:rPr>
        <w:t xml:space="preserve"> лаптоп Сони Вайо (...), </w:t>
      </w:r>
      <w:r w:rsidR="008F09AF" w:rsidRPr="00681D32">
        <w:rPr>
          <w:lang w:val="bg-BG"/>
        </w:rPr>
        <w:t xml:space="preserve">лаптоп Дел </w:t>
      </w:r>
      <w:r w:rsidR="00613816" w:rsidRPr="00681D32">
        <w:rPr>
          <w:lang w:val="bg-BG"/>
        </w:rPr>
        <w:t>(</w:t>
      </w:r>
      <w:r w:rsidR="00A17685" w:rsidRPr="00681D32">
        <w:rPr>
          <w:lang w:val="bg-BG"/>
        </w:rPr>
        <w:t>...</w:t>
      </w:r>
      <w:r w:rsidR="00613816" w:rsidRPr="00681D32">
        <w:rPr>
          <w:lang w:val="bg-BG"/>
        </w:rPr>
        <w:t>),</w:t>
      </w:r>
      <w:r w:rsidR="001F7B3F" w:rsidRPr="00681D32">
        <w:rPr>
          <w:lang w:val="bg-BG"/>
        </w:rPr>
        <w:t xml:space="preserve"> мобилен телефон Верту със СИМ карта на мобилния оператор </w:t>
      </w:r>
      <w:r w:rsidR="00231CAC" w:rsidRPr="00681D32">
        <w:rPr>
          <w:lang w:val="bg-BG"/>
        </w:rPr>
        <w:t>(</w:t>
      </w:r>
      <w:r w:rsidR="00A17685" w:rsidRPr="00681D32">
        <w:rPr>
          <w:lang w:val="bg-BG"/>
        </w:rPr>
        <w:t>...</w:t>
      </w:r>
      <w:r w:rsidR="00231CAC" w:rsidRPr="00681D32">
        <w:rPr>
          <w:lang w:val="bg-BG"/>
        </w:rPr>
        <w:t xml:space="preserve">), </w:t>
      </w:r>
      <w:r w:rsidR="001F7B3F" w:rsidRPr="00681D32">
        <w:rPr>
          <w:lang w:val="bg-BG"/>
        </w:rPr>
        <w:t xml:space="preserve">пистолет Берета </w:t>
      </w:r>
      <w:r w:rsidR="003A715C" w:rsidRPr="00681D32">
        <w:rPr>
          <w:lang w:val="bg-BG"/>
        </w:rPr>
        <w:t>(</w:t>
      </w:r>
      <w:r w:rsidR="00A17685" w:rsidRPr="00681D32">
        <w:rPr>
          <w:lang w:val="bg-BG"/>
        </w:rPr>
        <w:t>...</w:t>
      </w:r>
      <w:r w:rsidR="003A715C" w:rsidRPr="00681D32">
        <w:rPr>
          <w:lang w:val="bg-BG"/>
        </w:rPr>
        <w:t xml:space="preserve">) </w:t>
      </w:r>
      <w:r w:rsidR="001F7B3F" w:rsidRPr="00681D32">
        <w:rPr>
          <w:lang w:val="bg-BG"/>
        </w:rPr>
        <w:t xml:space="preserve">с пълнител, съдържащ петнадесет патрона </w:t>
      </w:r>
      <w:r w:rsidR="00CE613F" w:rsidRPr="00681D32">
        <w:rPr>
          <w:lang w:val="bg-BG"/>
        </w:rPr>
        <w:t>(</w:t>
      </w:r>
      <w:r w:rsidR="00A17685" w:rsidRPr="00681D32">
        <w:rPr>
          <w:lang w:val="bg-BG"/>
        </w:rPr>
        <w:t>...</w:t>
      </w:r>
      <w:r w:rsidR="00CE613F" w:rsidRPr="00681D32">
        <w:rPr>
          <w:lang w:val="bg-BG"/>
        </w:rPr>
        <w:t xml:space="preserve">), </w:t>
      </w:r>
      <w:r w:rsidR="001F7B3F" w:rsidRPr="00681D32">
        <w:rPr>
          <w:lang w:val="bg-BG"/>
        </w:rPr>
        <w:t xml:space="preserve">разрешително за носене на оръжие, пистолет Глок </w:t>
      </w:r>
      <w:r w:rsidR="008C258F" w:rsidRPr="00681D32">
        <w:rPr>
          <w:lang w:val="bg-BG"/>
        </w:rPr>
        <w:t>(</w:t>
      </w:r>
      <w:r w:rsidR="00A17685" w:rsidRPr="00681D32">
        <w:rPr>
          <w:lang w:val="bg-BG"/>
        </w:rPr>
        <w:t>...</w:t>
      </w:r>
      <w:r w:rsidR="008C258F" w:rsidRPr="00681D32">
        <w:rPr>
          <w:lang w:val="bg-BG"/>
        </w:rPr>
        <w:t xml:space="preserve">) </w:t>
      </w:r>
      <w:r w:rsidR="001F7B3F" w:rsidRPr="00681D32">
        <w:rPr>
          <w:lang w:val="bg-BG"/>
        </w:rPr>
        <w:t>с два пълнителя, съдържащи общо тридесет патрона</w:t>
      </w:r>
      <w:r w:rsidR="008C258F" w:rsidRPr="00681D32">
        <w:rPr>
          <w:lang w:val="bg-BG"/>
        </w:rPr>
        <w:t xml:space="preserve"> </w:t>
      </w:r>
      <w:r w:rsidR="00F1685E" w:rsidRPr="00681D32">
        <w:rPr>
          <w:lang w:val="bg-BG"/>
        </w:rPr>
        <w:t>(</w:t>
      </w:r>
      <w:r w:rsidR="00A17685" w:rsidRPr="00681D32">
        <w:rPr>
          <w:lang w:val="bg-BG"/>
        </w:rPr>
        <w:t>...</w:t>
      </w:r>
      <w:r w:rsidR="00F1685E" w:rsidRPr="00681D32">
        <w:rPr>
          <w:lang w:val="bg-BG"/>
        </w:rPr>
        <w:t>)</w:t>
      </w:r>
      <w:r w:rsidR="008C258F" w:rsidRPr="00681D32">
        <w:rPr>
          <w:lang w:val="bg-BG"/>
        </w:rPr>
        <w:t xml:space="preserve">, </w:t>
      </w:r>
      <w:r w:rsidR="004534D4" w:rsidRPr="00681D32">
        <w:rPr>
          <w:lang w:val="bg-BG"/>
        </w:rPr>
        <w:t xml:space="preserve">празен пълнител за пистолет Валтер </w:t>
      </w:r>
      <w:r w:rsidR="00F1685E" w:rsidRPr="00681D32">
        <w:rPr>
          <w:lang w:val="bg-BG"/>
        </w:rPr>
        <w:t>(</w:t>
      </w:r>
      <w:r w:rsidR="00A17685" w:rsidRPr="00681D32">
        <w:rPr>
          <w:lang w:val="bg-BG"/>
        </w:rPr>
        <w:t>...</w:t>
      </w:r>
      <w:r w:rsidR="00F1685E" w:rsidRPr="00681D32">
        <w:rPr>
          <w:lang w:val="bg-BG"/>
        </w:rPr>
        <w:t xml:space="preserve">). </w:t>
      </w:r>
      <w:r w:rsidR="004534D4" w:rsidRPr="00681D32">
        <w:rPr>
          <w:lang w:val="bg-BG"/>
        </w:rPr>
        <w:t xml:space="preserve">Гореспоменатите предмети </w:t>
      </w:r>
      <w:r w:rsidR="00AB657D" w:rsidRPr="00681D32">
        <w:rPr>
          <w:lang w:val="bg-BG"/>
        </w:rPr>
        <w:t xml:space="preserve">са могли </w:t>
      </w:r>
      <w:r w:rsidR="004534D4" w:rsidRPr="00681D32">
        <w:rPr>
          <w:lang w:val="bg-BG"/>
        </w:rPr>
        <w:t xml:space="preserve">да имат </w:t>
      </w:r>
      <w:r w:rsidR="00AB657D" w:rsidRPr="00681D32">
        <w:rPr>
          <w:lang w:val="bg-BG"/>
        </w:rPr>
        <w:t>връзка с предмета на наказателното разследване и е било необходимо да бъдат иззети с разглежданото следствено действие и за тази цел е съставен протокол. Срещу Пламен Димитров Стоянов е открито наказателно производство за престъпления, наказуеми по член 321, алинея 3</w:t>
      </w:r>
      <w:r w:rsidR="00D80291" w:rsidRPr="00681D32">
        <w:rPr>
          <w:lang w:val="bg-BG"/>
        </w:rPr>
        <w:t xml:space="preserve"> </w:t>
      </w:r>
      <w:r w:rsidR="0053584B" w:rsidRPr="00681D32">
        <w:rPr>
          <w:lang w:val="bg-BG"/>
        </w:rPr>
        <w:t>[</w:t>
      </w:r>
      <w:r w:rsidR="00AB657D" w:rsidRPr="00681D32">
        <w:rPr>
          <w:lang w:val="bg-BG"/>
        </w:rPr>
        <w:t>във връзка с алинея 1 на същия член</w:t>
      </w:r>
      <w:r w:rsidR="0053584B" w:rsidRPr="00681D32">
        <w:rPr>
          <w:lang w:val="bg-BG"/>
        </w:rPr>
        <w:t>]</w:t>
      </w:r>
      <w:r w:rsidR="00AB657D" w:rsidRPr="00681D32">
        <w:rPr>
          <w:sz w:val="24"/>
          <w:lang w:val="bg-BG"/>
        </w:rPr>
        <w:t xml:space="preserve"> </w:t>
      </w:r>
      <w:r w:rsidR="00AB657D" w:rsidRPr="00681D32">
        <w:rPr>
          <w:lang w:val="bg-BG"/>
        </w:rPr>
        <w:t>от Наказателния кодекс</w:t>
      </w:r>
      <w:r w:rsidR="00D80291" w:rsidRPr="00681D32">
        <w:rPr>
          <w:lang w:val="bg-BG"/>
        </w:rPr>
        <w:t xml:space="preserve">. </w:t>
      </w:r>
      <w:r w:rsidR="00AB657D" w:rsidRPr="00681D32">
        <w:rPr>
          <w:lang w:val="bg-BG"/>
        </w:rPr>
        <w:t>С</w:t>
      </w:r>
      <w:r w:rsidR="00C817F5" w:rsidRPr="00681D32">
        <w:rPr>
          <w:lang w:val="bg-BG"/>
        </w:rPr>
        <w:t>лед</w:t>
      </w:r>
      <w:r w:rsidR="00AB657D" w:rsidRPr="00681D32">
        <w:rPr>
          <w:lang w:val="bg-BG"/>
        </w:rPr>
        <w:t xml:space="preserve"> откриването на наказателното преследване прокурорът, извършващ надзор над разследването, </w:t>
      </w:r>
      <w:r w:rsidR="00C817F5" w:rsidRPr="00681D32">
        <w:rPr>
          <w:lang w:val="bg-BG"/>
        </w:rPr>
        <w:t xml:space="preserve">е внесъл молба за одобрение пред Софийски градски съд. </w:t>
      </w:r>
    </w:p>
    <w:p w:rsidR="008C750D" w:rsidRPr="00681D32" w:rsidRDefault="00C817F5" w:rsidP="001E4E13">
      <w:pPr>
        <w:pStyle w:val="ECHRParaQuote"/>
        <w:rPr>
          <w:lang w:val="bg-BG"/>
        </w:rPr>
      </w:pPr>
      <w:r w:rsidRPr="00681D32">
        <w:rPr>
          <w:lang w:val="bg-BG"/>
        </w:rPr>
        <w:lastRenderedPageBreak/>
        <w:t xml:space="preserve">Предвид тези обстоятелства считам, че са били налице достатъчни основания за извършване на претърсването и изземването на вещи от апартамента </w:t>
      </w:r>
      <w:r w:rsidR="003F2A1E" w:rsidRPr="00681D32">
        <w:rPr>
          <w:lang w:val="bg-BG"/>
        </w:rPr>
        <w:t>(</w:t>
      </w:r>
      <w:r w:rsidR="00A17685" w:rsidRPr="00681D32">
        <w:rPr>
          <w:lang w:val="bg-BG"/>
        </w:rPr>
        <w:t>...</w:t>
      </w:r>
      <w:r w:rsidR="003F2A1E" w:rsidRPr="00681D32">
        <w:rPr>
          <w:lang w:val="bg-BG"/>
        </w:rPr>
        <w:t xml:space="preserve">) </w:t>
      </w:r>
      <w:r w:rsidRPr="00681D32">
        <w:rPr>
          <w:lang w:val="bg-BG"/>
        </w:rPr>
        <w:t xml:space="preserve">без предварително съдебно разрешение за разглежданото следствено действие, което трябва да се счита за спешно. </w:t>
      </w:r>
      <w:r w:rsidR="0078292A" w:rsidRPr="00681D32">
        <w:rPr>
          <w:lang w:val="bg-BG"/>
        </w:rPr>
        <w:t>В резултат на това</w:t>
      </w:r>
      <w:r w:rsidRPr="00681D32">
        <w:rPr>
          <w:lang w:val="bg-BG"/>
        </w:rPr>
        <w:t xml:space="preserve"> молбата за одобрение следва да бъде приета.</w:t>
      </w:r>
      <w:r w:rsidR="00B840C0" w:rsidRPr="00681D32">
        <w:rPr>
          <w:lang w:val="bg-BG"/>
        </w:rPr>
        <w:t>»</w:t>
      </w:r>
    </w:p>
    <w:p w:rsidR="00755812" w:rsidRPr="00681D32" w:rsidRDefault="00941B8A" w:rsidP="001E4E13">
      <w:pPr>
        <w:pStyle w:val="ECHRHeading2"/>
        <w:rPr>
          <w:lang w:val="bg-BG"/>
        </w:rPr>
      </w:pPr>
      <w:r w:rsidRPr="00681D32">
        <w:rPr>
          <w:lang w:val="bg-BG"/>
        </w:rPr>
        <w:t>В.</w:t>
      </w:r>
      <w:r w:rsidRPr="00681D32">
        <w:rPr>
          <w:lang w:val="fr-FR"/>
        </w:rPr>
        <w:t> </w:t>
      </w:r>
      <w:r w:rsidR="0078292A" w:rsidRPr="00681D32">
        <w:rPr>
          <w:lang w:val="bg-BG"/>
        </w:rPr>
        <w:t xml:space="preserve">Задържането на Пламен и Йордан Стоянови и </w:t>
      </w:r>
      <w:r w:rsidRPr="00681D32">
        <w:rPr>
          <w:lang w:val="bg-BG"/>
        </w:rPr>
        <w:t>наказателн</w:t>
      </w:r>
      <w:r w:rsidR="00E42594" w:rsidRPr="00681D32">
        <w:rPr>
          <w:lang w:val="bg-BG"/>
        </w:rPr>
        <w:t>ите</w:t>
      </w:r>
      <w:r w:rsidRPr="00681D32">
        <w:rPr>
          <w:lang w:val="bg-BG"/>
        </w:rPr>
        <w:t xml:space="preserve"> </w:t>
      </w:r>
      <w:r w:rsidR="00A565BB" w:rsidRPr="00681D32">
        <w:rPr>
          <w:lang w:val="bg-BG"/>
        </w:rPr>
        <w:t>производств</w:t>
      </w:r>
      <w:r w:rsidR="00E42594" w:rsidRPr="00681D32">
        <w:rPr>
          <w:lang w:val="bg-BG"/>
        </w:rPr>
        <w:t>а</w:t>
      </w:r>
      <w:r w:rsidR="0078292A" w:rsidRPr="00681D32">
        <w:rPr>
          <w:lang w:val="bg-BG"/>
        </w:rPr>
        <w:t xml:space="preserve"> срещу тях </w:t>
      </w:r>
    </w:p>
    <w:p w:rsidR="009E6563" w:rsidRPr="00681D32" w:rsidRDefault="00941B8A" w:rsidP="001E4E13">
      <w:pPr>
        <w:pStyle w:val="ECHRPara"/>
        <w:rPr>
          <w:lang w:val="bg-BG"/>
        </w:rPr>
      </w:pPr>
      <w:r w:rsidRPr="00681D32">
        <w:rPr>
          <w:lang w:val="fr-FR"/>
        </w:rPr>
        <w:fldChar w:fldCharType="begin"/>
      </w:r>
      <w:r w:rsidR="00D13B96" w:rsidRPr="00681D32">
        <w:rPr>
          <w:lang w:val="bg-BG"/>
        </w:rPr>
        <w:instrText xml:space="preserve"> </w:instrText>
      </w:r>
      <w:r w:rsidR="00D13B96" w:rsidRPr="00681D32">
        <w:rPr>
          <w:lang w:val="fr-FR"/>
        </w:rPr>
        <w:instrText>SEQ</w:instrText>
      </w:r>
      <w:r w:rsidR="00D13B96" w:rsidRPr="00681D32">
        <w:rPr>
          <w:lang w:val="bg-BG"/>
        </w:rPr>
        <w:instrText xml:space="preserve"> </w:instrText>
      </w:r>
      <w:r w:rsidR="00D13B96" w:rsidRPr="00681D32">
        <w:rPr>
          <w:lang w:val="fr-FR"/>
        </w:rPr>
        <w:instrText>level</w:instrText>
      </w:r>
      <w:r w:rsidR="00D13B96" w:rsidRPr="00681D32">
        <w:rPr>
          <w:lang w:val="bg-BG"/>
        </w:rPr>
        <w:instrText>0 \*</w:instrText>
      </w:r>
      <w:r w:rsidR="00D13B96" w:rsidRPr="00681D32">
        <w:rPr>
          <w:lang w:val="fr-FR"/>
        </w:rPr>
        <w:instrText>arabic</w:instrText>
      </w:r>
      <w:r w:rsidR="00D13B96" w:rsidRPr="00681D32">
        <w:rPr>
          <w:lang w:val="bg-BG"/>
        </w:rPr>
        <w:instrText xml:space="preserve"> </w:instrText>
      </w:r>
      <w:r w:rsidRPr="00681D32">
        <w:rPr>
          <w:lang w:val="fr-FR"/>
        </w:rPr>
        <w:fldChar w:fldCharType="separate"/>
      </w:r>
      <w:r w:rsidR="001E4E13" w:rsidRPr="00681D32">
        <w:rPr>
          <w:noProof/>
          <w:lang w:val="bg-BG"/>
        </w:rPr>
        <w:t>24</w:t>
      </w:r>
      <w:r w:rsidRPr="00681D32">
        <w:rPr>
          <w:lang w:val="fr-FR"/>
        </w:rPr>
        <w:fldChar w:fldCharType="end"/>
      </w:r>
      <w:r w:rsidR="00D13B96" w:rsidRPr="00681D32">
        <w:rPr>
          <w:lang w:val="bg-BG"/>
        </w:rPr>
        <w:t>.</w:t>
      </w:r>
      <w:r w:rsidR="00D13B96" w:rsidRPr="00681D32">
        <w:rPr>
          <w:lang w:val="fr-FR"/>
        </w:rPr>
        <w:t>  </w:t>
      </w:r>
      <w:r w:rsidR="0078292A" w:rsidRPr="00681D32">
        <w:rPr>
          <w:lang w:val="bg-BG"/>
        </w:rPr>
        <w:t>Отново на</w:t>
      </w:r>
      <w:r w:rsidR="00640E7E" w:rsidRPr="00681D32">
        <w:rPr>
          <w:lang w:val="bg-BG"/>
        </w:rPr>
        <w:t xml:space="preserve"> </w:t>
      </w:r>
      <w:r w:rsidR="009E6563" w:rsidRPr="00681D32">
        <w:rPr>
          <w:lang w:val="bg-BG"/>
        </w:rPr>
        <w:t xml:space="preserve">10 </w:t>
      </w:r>
      <w:r w:rsidR="0078292A" w:rsidRPr="00681D32">
        <w:rPr>
          <w:lang w:val="bg-BG"/>
        </w:rPr>
        <w:t>февруари</w:t>
      </w:r>
      <w:r w:rsidR="009E6563" w:rsidRPr="00681D32">
        <w:rPr>
          <w:lang w:val="bg-BG"/>
        </w:rPr>
        <w:t xml:space="preserve"> 2010</w:t>
      </w:r>
      <w:r w:rsidR="0078292A" w:rsidRPr="00681D32">
        <w:rPr>
          <w:lang w:val="bg-BG"/>
        </w:rPr>
        <w:t xml:space="preserve"> г. Пламен и Йордан Стоянови са </w:t>
      </w:r>
      <w:r w:rsidR="0039086B" w:rsidRPr="00681D32">
        <w:rPr>
          <w:lang w:val="bg-BG"/>
        </w:rPr>
        <w:t xml:space="preserve">задържани за 24 часа </w:t>
      </w:r>
      <w:r w:rsidR="00A565BB" w:rsidRPr="00681D32">
        <w:rPr>
          <w:lang w:val="bg-BG"/>
        </w:rPr>
        <w:t>съгласно</w:t>
      </w:r>
      <w:r w:rsidR="0039086B" w:rsidRPr="00681D32">
        <w:rPr>
          <w:lang w:val="bg-BG"/>
        </w:rPr>
        <w:t xml:space="preserve"> чл</w:t>
      </w:r>
      <w:r w:rsidR="00A565BB" w:rsidRPr="00681D32">
        <w:rPr>
          <w:lang w:val="bg-BG"/>
        </w:rPr>
        <w:t>.</w:t>
      </w:r>
      <w:r w:rsidR="0039086B" w:rsidRPr="00681D32">
        <w:rPr>
          <w:lang w:val="bg-BG"/>
        </w:rPr>
        <w:t xml:space="preserve"> 63 от Закона за МВР. </w:t>
      </w:r>
    </w:p>
    <w:p w:rsidR="00A17685" w:rsidRPr="00681D32" w:rsidRDefault="00941B8A" w:rsidP="001E4E13">
      <w:pPr>
        <w:pStyle w:val="ECHRPara"/>
        <w:rPr>
          <w:lang w:val="bg-BG"/>
        </w:rPr>
      </w:pPr>
      <w:r w:rsidRPr="00681D32">
        <w:rPr>
          <w:lang w:val="fr-FR"/>
        </w:rPr>
        <w:fldChar w:fldCharType="begin"/>
      </w:r>
      <w:r w:rsidR="00293D8E" w:rsidRPr="00681D32">
        <w:rPr>
          <w:lang w:val="bg-BG"/>
        </w:rPr>
        <w:instrText xml:space="preserve"> </w:instrText>
      </w:r>
      <w:r w:rsidR="00293D8E" w:rsidRPr="00681D32">
        <w:rPr>
          <w:lang w:val="fr-FR"/>
        </w:rPr>
        <w:instrText>SEQ</w:instrText>
      </w:r>
      <w:r w:rsidR="00293D8E" w:rsidRPr="00681D32">
        <w:rPr>
          <w:lang w:val="bg-BG"/>
        </w:rPr>
        <w:instrText xml:space="preserve"> </w:instrText>
      </w:r>
      <w:r w:rsidR="00293D8E" w:rsidRPr="00681D32">
        <w:rPr>
          <w:lang w:val="fr-FR"/>
        </w:rPr>
        <w:instrText>level</w:instrText>
      </w:r>
      <w:r w:rsidR="00293D8E" w:rsidRPr="00681D32">
        <w:rPr>
          <w:lang w:val="bg-BG"/>
        </w:rPr>
        <w:instrText>0 \*</w:instrText>
      </w:r>
      <w:r w:rsidR="00293D8E" w:rsidRPr="00681D32">
        <w:rPr>
          <w:lang w:val="fr-FR"/>
        </w:rPr>
        <w:instrText>arabic</w:instrText>
      </w:r>
      <w:r w:rsidR="00293D8E" w:rsidRPr="00681D32">
        <w:rPr>
          <w:lang w:val="bg-BG"/>
        </w:rPr>
        <w:instrText xml:space="preserve"> </w:instrText>
      </w:r>
      <w:r w:rsidRPr="00681D32">
        <w:rPr>
          <w:lang w:val="fr-FR"/>
        </w:rPr>
        <w:fldChar w:fldCharType="separate"/>
      </w:r>
      <w:r w:rsidR="001E4E13" w:rsidRPr="00681D32">
        <w:rPr>
          <w:noProof/>
          <w:lang w:val="bg-BG"/>
        </w:rPr>
        <w:t>25</w:t>
      </w:r>
      <w:r w:rsidRPr="00681D32">
        <w:rPr>
          <w:lang w:val="fr-FR"/>
        </w:rPr>
        <w:fldChar w:fldCharType="end"/>
      </w:r>
      <w:r w:rsidR="00293D8E" w:rsidRPr="00681D32">
        <w:rPr>
          <w:lang w:val="bg-BG"/>
        </w:rPr>
        <w:t>.</w:t>
      </w:r>
      <w:r w:rsidR="00293D8E" w:rsidRPr="00681D32">
        <w:rPr>
          <w:lang w:val="fr-FR"/>
        </w:rPr>
        <w:t>  </w:t>
      </w:r>
      <w:r w:rsidR="0039086B" w:rsidRPr="00681D32">
        <w:rPr>
          <w:lang w:val="bg-BG"/>
        </w:rPr>
        <w:t>След претърсването в съответните им жилища Пламен и Йордан Стоянови са отведени поотделно в помещенията на една от службите на Министерство на вътрешните работи, а след това в</w:t>
      </w:r>
      <w:r w:rsidR="00A33E7E" w:rsidRPr="00681D32">
        <w:rPr>
          <w:lang w:val="bg-BG"/>
        </w:rPr>
        <w:t xml:space="preserve"> сградата </w:t>
      </w:r>
      <w:r w:rsidRPr="00681D32">
        <w:rPr>
          <w:lang w:val="bg-BG"/>
        </w:rPr>
        <w:t>на Софийска следствена служба.</w:t>
      </w:r>
      <w:r w:rsidR="00A33E7E" w:rsidRPr="00681D32">
        <w:rPr>
          <w:lang w:val="bg-BG"/>
        </w:rPr>
        <w:t xml:space="preserve"> </w:t>
      </w:r>
    </w:p>
    <w:p w:rsidR="00F90679" w:rsidRPr="00681D32" w:rsidRDefault="00941B8A" w:rsidP="001E4E13">
      <w:pPr>
        <w:pStyle w:val="ECHRPara"/>
        <w:rPr>
          <w:lang w:val="bg-BG"/>
        </w:rPr>
      </w:pPr>
      <w:r w:rsidRPr="00681D32">
        <w:rPr>
          <w:lang w:val="fr-FR"/>
        </w:rPr>
        <w:fldChar w:fldCharType="begin"/>
      </w:r>
      <w:r w:rsidR="00D23F79" w:rsidRPr="00681D32">
        <w:rPr>
          <w:lang w:val="bg-BG"/>
        </w:rPr>
        <w:instrText xml:space="preserve"> </w:instrText>
      </w:r>
      <w:r w:rsidR="00D23F79" w:rsidRPr="00681D32">
        <w:rPr>
          <w:lang w:val="fr-FR"/>
        </w:rPr>
        <w:instrText>SEQ</w:instrText>
      </w:r>
      <w:r w:rsidR="00D23F79" w:rsidRPr="00681D32">
        <w:rPr>
          <w:lang w:val="bg-BG"/>
        </w:rPr>
        <w:instrText xml:space="preserve"> </w:instrText>
      </w:r>
      <w:r w:rsidR="00D23F79" w:rsidRPr="00681D32">
        <w:rPr>
          <w:lang w:val="fr-FR"/>
        </w:rPr>
        <w:instrText>level</w:instrText>
      </w:r>
      <w:r w:rsidR="00D23F79" w:rsidRPr="00681D32">
        <w:rPr>
          <w:lang w:val="bg-BG"/>
        </w:rPr>
        <w:instrText>0 \*</w:instrText>
      </w:r>
      <w:r w:rsidR="00D23F79" w:rsidRPr="00681D32">
        <w:rPr>
          <w:lang w:val="fr-FR"/>
        </w:rPr>
        <w:instrText>arabic</w:instrText>
      </w:r>
      <w:r w:rsidR="00D23F79" w:rsidRPr="00681D32">
        <w:rPr>
          <w:lang w:val="bg-BG"/>
        </w:rPr>
        <w:instrText xml:space="preserve"> </w:instrText>
      </w:r>
      <w:r w:rsidRPr="00681D32">
        <w:rPr>
          <w:lang w:val="fr-FR"/>
        </w:rPr>
        <w:fldChar w:fldCharType="separate"/>
      </w:r>
      <w:r w:rsidR="001E4E13" w:rsidRPr="00681D32">
        <w:rPr>
          <w:noProof/>
          <w:lang w:val="bg-BG"/>
        </w:rPr>
        <w:t>26</w:t>
      </w:r>
      <w:r w:rsidRPr="00681D32">
        <w:rPr>
          <w:lang w:val="fr-FR"/>
        </w:rPr>
        <w:fldChar w:fldCharType="end"/>
      </w:r>
      <w:r w:rsidR="00D23F79" w:rsidRPr="00681D32">
        <w:rPr>
          <w:lang w:val="bg-BG"/>
        </w:rPr>
        <w:t>.</w:t>
      </w:r>
      <w:r w:rsidR="00D23F79" w:rsidRPr="00681D32">
        <w:rPr>
          <w:lang w:val="fr-FR"/>
        </w:rPr>
        <w:t>  </w:t>
      </w:r>
      <w:r w:rsidR="00A33E7E" w:rsidRPr="00681D32">
        <w:rPr>
          <w:lang w:val="bg-BG"/>
        </w:rPr>
        <w:t>В 18</w:t>
      </w:r>
      <w:r w:rsidR="001F6C9F" w:rsidRPr="00681D32">
        <w:rPr>
          <w:lang w:val="bg-BG"/>
        </w:rPr>
        <w:t>:</w:t>
      </w:r>
      <w:r w:rsidR="00A33E7E" w:rsidRPr="00681D32">
        <w:rPr>
          <w:lang w:val="bg-BG"/>
        </w:rPr>
        <w:t xml:space="preserve">40 ч. Йордан Стоянов, </w:t>
      </w:r>
      <w:r w:rsidR="001F6C9F" w:rsidRPr="00681D32">
        <w:rPr>
          <w:lang w:val="bg-BG"/>
        </w:rPr>
        <w:t>който е подпомаган</w:t>
      </w:r>
      <w:r w:rsidR="00A33E7E" w:rsidRPr="00681D32">
        <w:rPr>
          <w:lang w:val="bg-BG"/>
        </w:rPr>
        <w:t xml:space="preserve"> от адвокат</w:t>
      </w:r>
      <w:r w:rsidR="001F6C9F" w:rsidRPr="00681D32">
        <w:rPr>
          <w:lang w:val="bg-BG"/>
        </w:rPr>
        <w:t xml:space="preserve"> по негов избор</w:t>
      </w:r>
      <w:r w:rsidR="00A33E7E" w:rsidRPr="00681D32">
        <w:rPr>
          <w:lang w:val="bg-BG"/>
        </w:rPr>
        <w:t xml:space="preserve">, е обвинен в участие в </w:t>
      </w:r>
      <w:r w:rsidR="002A40FC" w:rsidRPr="00681D32">
        <w:rPr>
          <w:lang w:val="bg-BG"/>
        </w:rPr>
        <w:t xml:space="preserve">организирана </w:t>
      </w:r>
      <w:r w:rsidR="00A33E7E" w:rsidRPr="00681D32">
        <w:rPr>
          <w:lang w:val="bg-BG"/>
        </w:rPr>
        <w:t xml:space="preserve">престъпна </w:t>
      </w:r>
      <w:r w:rsidR="002A40FC" w:rsidRPr="00681D32">
        <w:rPr>
          <w:lang w:val="bg-BG"/>
        </w:rPr>
        <w:t>група</w:t>
      </w:r>
      <w:r w:rsidR="00A33E7E" w:rsidRPr="00681D32">
        <w:rPr>
          <w:lang w:val="bg-BG"/>
        </w:rPr>
        <w:t xml:space="preserve">, престъпление, наказуемо </w:t>
      </w:r>
      <w:r w:rsidR="002A40FC" w:rsidRPr="00681D32">
        <w:rPr>
          <w:lang w:val="bg-BG"/>
        </w:rPr>
        <w:t xml:space="preserve">съгласно </w:t>
      </w:r>
      <w:r w:rsidR="00A33E7E" w:rsidRPr="00681D32">
        <w:rPr>
          <w:lang w:val="bg-BG"/>
        </w:rPr>
        <w:t>чл</w:t>
      </w:r>
      <w:r w:rsidR="002A40FC" w:rsidRPr="00681D32">
        <w:rPr>
          <w:lang w:val="bg-BG"/>
        </w:rPr>
        <w:t>.</w:t>
      </w:r>
      <w:r w:rsidR="00F90679" w:rsidRPr="00681D32">
        <w:rPr>
          <w:lang w:val="bg-BG"/>
        </w:rPr>
        <w:t xml:space="preserve"> 321, </w:t>
      </w:r>
      <w:r w:rsidR="00A33E7E" w:rsidRPr="00681D32">
        <w:rPr>
          <w:lang w:val="bg-BG"/>
        </w:rPr>
        <w:t>ал</w:t>
      </w:r>
      <w:r w:rsidR="002A40FC" w:rsidRPr="00681D32">
        <w:rPr>
          <w:lang w:val="bg-BG"/>
        </w:rPr>
        <w:t>.</w:t>
      </w:r>
      <w:r w:rsidR="00F90679" w:rsidRPr="00681D32">
        <w:rPr>
          <w:lang w:val="bg-BG"/>
        </w:rPr>
        <w:t xml:space="preserve"> 3, </w:t>
      </w:r>
      <w:r w:rsidR="00A33E7E" w:rsidRPr="00681D32">
        <w:rPr>
          <w:lang w:val="bg-BG"/>
        </w:rPr>
        <w:t>т</w:t>
      </w:r>
      <w:r w:rsidR="002A40FC" w:rsidRPr="00681D32">
        <w:rPr>
          <w:lang w:val="bg-BG"/>
        </w:rPr>
        <w:t>.</w:t>
      </w:r>
      <w:r w:rsidR="00A33E7E" w:rsidRPr="00681D32">
        <w:rPr>
          <w:lang w:val="bg-BG"/>
        </w:rPr>
        <w:t xml:space="preserve"> 2 от Наказателния кодекс </w:t>
      </w:r>
      <w:r w:rsidR="00475E57" w:rsidRPr="00681D32">
        <w:rPr>
          <w:lang w:val="bg-BG"/>
        </w:rPr>
        <w:t>(</w:t>
      </w:r>
      <w:r w:rsidR="00A33E7E" w:rsidRPr="00681D32">
        <w:rPr>
          <w:lang w:val="bg-BG"/>
        </w:rPr>
        <w:t>по-долу наричан „НК“</w:t>
      </w:r>
      <w:r w:rsidR="00475E57" w:rsidRPr="00681D32">
        <w:rPr>
          <w:lang w:val="bg-BG"/>
        </w:rPr>
        <w:t>)</w:t>
      </w:r>
      <w:r w:rsidR="00134EE2" w:rsidRPr="00681D32">
        <w:rPr>
          <w:lang w:val="bg-BG"/>
        </w:rPr>
        <w:t xml:space="preserve">, </w:t>
      </w:r>
      <w:r w:rsidR="00A33E7E" w:rsidRPr="00681D32">
        <w:rPr>
          <w:lang w:val="bg-BG"/>
        </w:rPr>
        <w:t xml:space="preserve">за периода между </w:t>
      </w:r>
      <w:r w:rsidR="00134EE2" w:rsidRPr="00681D32">
        <w:rPr>
          <w:lang w:val="bg-BG"/>
        </w:rPr>
        <w:t>1997</w:t>
      </w:r>
      <w:r w:rsidR="002A40FC" w:rsidRPr="00681D32">
        <w:rPr>
          <w:lang w:val="bg-BG"/>
        </w:rPr>
        <w:t xml:space="preserve"> г.</w:t>
      </w:r>
      <w:r w:rsidR="00134EE2" w:rsidRPr="00681D32">
        <w:rPr>
          <w:lang w:val="bg-BG"/>
        </w:rPr>
        <w:t xml:space="preserve"> </w:t>
      </w:r>
      <w:r w:rsidR="00A33E7E" w:rsidRPr="00681D32">
        <w:rPr>
          <w:lang w:val="bg-BG"/>
        </w:rPr>
        <w:t>и</w:t>
      </w:r>
      <w:r w:rsidR="00134EE2" w:rsidRPr="00681D32">
        <w:rPr>
          <w:lang w:val="bg-BG"/>
        </w:rPr>
        <w:t xml:space="preserve"> 2010</w:t>
      </w:r>
      <w:r w:rsidR="00A33E7E" w:rsidRPr="00681D32">
        <w:rPr>
          <w:lang w:val="bg-BG"/>
        </w:rPr>
        <w:t xml:space="preserve"> г</w:t>
      </w:r>
      <w:r w:rsidR="00F90679" w:rsidRPr="00681D32">
        <w:rPr>
          <w:lang w:val="bg-BG"/>
        </w:rPr>
        <w:t>.</w:t>
      </w:r>
    </w:p>
    <w:p w:rsidR="00A17685" w:rsidRPr="00681D32" w:rsidRDefault="00941B8A" w:rsidP="001E4E13">
      <w:pPr>
        <w:pStyle w:val="ECHRPara"/>
        <w:rPr>
          <w:lang w:val="bg-BG"/>
        </w:rPr>
      </w:pPr>
      <w:r w:rsidRPr="00681D32">
        <w:rPr>
          <w:lang w:val="fr-FR"/>
        </w:rPr>
        <w:fldChar w:fldCharType="begin"/>
      </w:r>
      <w:r w:rsidR="00E77D88" w:rsidRPr="00681D32">
        <w:rPr>
          <w:lang w:val="bg-BG"/>
        </w:rPr>
        <w:instrText xml:space="preserve"> </w:instrText>
      </w:r>
      <w:r w:rsidR="00E77D88" w:rsidRPr="00681D32">
        <w:rPr>
          <w:lang w:val="fr-FR"/>
        </w:rPr>
        <w:instrText>SEQ</w:instrText>
      </w:r>
      <w:r w:rsidR="00E77D88" w:rsidRPr="00681D32">
        <w:rPr>
          <w:lang w:val="bg-BG"/>
        </w:rPr>
        <w:instrText xml:space="preserve"> </w:instrText>
      </w:r>
      <w:r w:rsidR="00E77D88" w:rsidRPr="00681D32">
        <w:rPr>
          <w:lang w:val="fr-FR"/>
        </w:rPr>
        <w:instrText>level</w:instrText>
      </w:r>
      <w:r w:rsidR="00E77D88" w:rsidRPr="00681D32">
        <w:rPr>
          <w:lang w:val="bg-BG"/>
        </w:rPr>
        <w:instrText>0 \*</w:instrText>
      </w:r>
      <w:r w:rsidR="00E77D88" w:rsidRPr="00681D32">
        <w:rPr>
          <w:lang w:val="fr-FR"/>
        </w:rPr>
        <w:instrText>arabic</w:instrText>
      </w:r>
      <w:r w:rsidR="00E77D88" w:rsidRPr="00681D32">
        <w:rPr>
          <w:lang w:val="bg-BG"/>
        </w:rPr>
        <w:instrText xml:space="preserve"> </w:instrText>
      </w:r>
      <w:r w:rsidRPr="00681D32">
        <w:rPr>
          <w:lang w:val="fr-FR"/>
        </w:rPr>
        <w:fldChar w:fldCharType="separate"/>
      </w:r>
      <w:r w:rsidR="001E4E13" w:rsidRPr="00681D32">
        <w:rPr>
          <w:noProof/>
          <w:lang w:val="bg-BG"/>
        </w:rPr>
        <w:t>27</w:t>
      </w:r>
      <w:r w:rsidRPr="00681D32">
        <w:rPr>
          <w:lang w:val="fr-FR"/>
        </w:rPr>
        <w:fldChar w:fldCharType="end"/>
      </w:r>
      <w:r w:rsidR="00CA2B23" w:rsidRPr="00681D32">
        <w:rPr>
          <w:lang w:val="bg-BG"/>
        </w:rPr>
        <w:t>.</w:t>
      </w:r>
      <w:r w:rsidR="00CA2B23" w:rsidRPr="00681D32">
        <w:rPr>
          <w:lang w:val="fr-FR"/>
        </w:rPr>
        <w:t>  </w:t>
      </w:r>
      <w:r w:rsidR="00CA2B23" w:rsidRPr="00681D32">
        <w:rPr>
          <w:lang w:val="bg-BG"/>
        </w:rPr>
        <w:t>В</w:t>
      </w:r>
      <w:r w:rsidR="00F90679" w:rsidRPr="00681D32">
        <w:rPr>
          <w:lang w:val="bg-BG"/>
        </w:rPr>
        <w:t xml:space="preserve"> 19</w:t>
      </w:r>
      <w:r w:rsidR="002A40FC" w:rsidRPr="00681D32">
        <w:rPr>
          <w:lang w:val="bg-BG"/>
        </w:rPr>
        <w:t>:</w:t>
      </w:r>
      <w:r w:rsidR="00CA2B23" w:rsidRPr="00681D32">
        <w:rPr>
          <w:lang w:val="bg-BG"/>
        </w:rPr>
        <w:t xml:space="preserve">50 ч. г-н Пламен Стоянов, </w:t>
      </w:r>
      <w:r w:rsidR="002D5EDA" w:rsidRPr="00681D32">
        <w:rPr>
          <w:lang w:val="bg-BG"/>
        </w:rPr>
        <w:t xml:space="preserve">подпомаган </w:t>
      </w:r>
      <w:r w:rsidR="00CA2B23" w:rsidRPr="00681D32">
        <w:rPr>
          <w:lang w:val="bg-BG"/>
        </w:rPr>
        <w:t xml:space="preserve">от </w:t>
      </w:r>
      <w:r w:rsidR="002D5EDA" w:rsidRPr="00681D32">
        <w:rPr>
          <w:lang w:val="bg-BG"/>
        </w:rPr>
        <w:t xml:space="preserve">своя </w:t>
      </w:r>
      <w:r w:rsidR="00CA2B23" w:rsidRPr="00681D32">
        <w:rPr>
          <w:lang w:val="bg-BG"/>
        </w:rPr>
        <w:t>адвокат, е обвинен в</w:t>
      </w:r>
      <w:r w:rsidR="002D5EDA" w:rsidRPr="00681D32">
        <w:rPr>
          <w:lang w:val="bg-BG"/>
        </w:rPr>
        <w:t xml:space="preserve"> извършване на</w:t>
      </w:r>
      <w:r w:rsidR="00CA2B23" w:rsidRPr="00681D32">
        <w:rPr>
          <w:lang w:val="bg-BG"/>
        </w:rPr>
        <w:t xml:space="preserve"> същото</w:t>
      </w:r>
      <w:r w:rsidR="002D5EDA" w:rsidRPr="00681D32">
        <w:rPr>
          <w:lang w:val="bg-BG"/>
        </w:rPr>
        <w:t xml:space="preserve"> престъпление</w:t>
      </w:r>
      <w:r w:rsidR="00CA2B23" w:rsidRPr="00681D32">
        <w:rPr>
          <w:lang w:val="bg-BG"/>
        </w:rPr>
        <w:t xml:space="preserve">. </w:t>
      </w:r>
      <w:r w:rsidR="00F90679" w:rsidRPr="00681D32">
        <w:rPr>
          <w:lang w:val="bg-BG"/>
        </w:rPr>
        <w:t xml:space="preserve"> </w:t>
      </w:r>
    </w:p>
    <w:p w:rsidR="00F90679" w:rsidRPr="00681D32" w:rsidRDefault="00941B8A" w:rsidP="001E4E13">
      <w:pPr>
        <w:pStyle w:val="ECHRPara"/>
        <w:rPr>
          <w:lang w:val="bg-BG"/>
        </w:rPr>
      </w:pPr>
      <w:r w:rsidRPr="00681D32">
        <w:rPr>
          <w:lang w:val="fr-FR"/>
        </w:rPr>
        <w:fldChar w:fldCharType="begin"/>
      </w:r>
      <w:r w:rsidR="003B4FC3" w:rsidRPr="00681D32">
        <w:rPr>
          <w:lang w:val="bg-BG"/>
        </w:rPr>
        <w:instrText xml:space="preserve"> </w:instrText>
      </w:r>
      <w:r w:rsidR="003B4FC3" w:rsidRPr="00681D32">
        <w:rPr>
          <w:lang w:val="fr-FR"/>
        </w:rPr>
        <w:instrText>SEQ</w:instrText>
      </w:r>
      <w:r w:rsidR="003B4FC3" w:rsidRPr="00681D32">
        <w:rPr>
          <w:lang w:val="bg-BG"/>
        </w:rPr>
        <w:instrText xml:space="preserve"> </w:instrText>
      </w:r>
      <w:r w:rsidR="003B4FC3" w:rsidRPr="00681D32">
        <w:rPr>
          <w:lang w:val="fr-FR"/>
        </w:rPr>
        <w:instrText>level</w:instrText>
      </w:r>
      <w:r w:rsidR="003B4FC3" w:rsidRPr="00681D32">
        <w:rPr>
          <w:lang w:val="bg-BG"/>
        </w:rPr>
        <w:instrText>0 \*</w:instrText>
      </w:r>
      <w:r w:rsidR="003B4FC3" w:rsidRPr="00681D32">
        <w:rPr>
          <w:lang w:val="fr-FR"/>
        </w:rPr>
        <w:instrText>arabic</w:instrText>
      </w:r>
      <w:r w:rsidR="003B4FC3" w:rsidRPr="00681D32">
        <w:rPr>
          <w:lang w:val="bg-BG"/>
        </w:rPr>
        <w:instrText xml:space="preserve"> </w:instrText>
      </w:r>
      <w:r w:rsidRPr="00681D32">
        <w:rPr>
          <w:lang w:val="fr-FR"/>
        </w:rPr>
        <w:fldChar w:fldCharType="separate"/>
      </w:r>
      <w:r w:rsidR="001E4E13" w:rsidRPr="00681D32">
        <w:rPr>
          <w:noProof/>
          <w:lang w:val="bg-BG"/>
        </w:rPr>
        <w:t>28</w:t>
      </w:r>
      <w:r w:rsidRPr="00681D32">
        <w:rPr>
          <w:lang w:val="fr-FR"/>
        </w:rPr>
        <w:fldChar w:fldCharType="end"/>
      </w:r>
      <w:r w:rsidR="003B4FC3" w:rsidRPr="00681D32">
        <w:rPr>
          <w:lang w:val="bg-BG"/>
        </w:rPr>
        <w:t>.</w:t>
      </w:r>
      <w:r w:rsidR="003B4FC3" w:rsidRPr="00681D32">
        <w:rPr>
          <w:lang w:val="fr-FR"/>
        </w:rPr>
        <w:t>  </w:t>
      </w:r>
      <w:r w:rsidR="00E6244E">
        <w:rPr>
          <w:lang w:val="bg-BG"/>
        </w:rPr>
        <w:t>Двете постановления за привличане на обвиняем</w:t>
      </w:r>
      <w:r w:rsidR="00DD5D0B" w:rsidRPr="00681D32">
        <w:rPr>
          <w:lang w:val="bg-BG"/>
        </w:rPr>
        <w:t xml:space="preserve">, издадени от един </w:t>
      </w:r>
      <w:r w:rsidR="00FF4E8A" w:rsidRPr="00681D32">
        <w:rPr>
          <w:lang w:val="bg-BG"/>
        </w:rPr>
        <w:t xml:space="preserve">и същ </w:t>
      </w:r>
      <w:r w:rsidR="00DD5D0B" w:rsidRPr="00681D32">
        <w:rPr>
          <w:lang w:val="bg-BG"/>
        </w:rPr>
        <w:t xml:space="preserve">прокурор, </w:t>
      </w:r>
      <w:r w:rsidR="00E62D81" w:rsidRPr="00681D32">
        <w:rPr>
          <w:lang w:val="bg-BG"/>
        </w:rPr>
        <w:t xml:space="preserve">определят </w:t>
      </w:r>
      <w:r w:rsidR="00DD5D0B" w:rsidRPr="00681D32">
        <w:rPr>
          <w:lang w:val="bg-BG"/>
        </w:rPr>
        <w:t xml:space="preserve">лидера и </w:t>
      </w:r>
      <w:r w:rsidR="00F7647C" w:rsidRPr="00681D32">
        <w:rPr>
          <w:lang w:val="bg-BG"/>
        </w:rPr>
        <w:t xml:space="preserve">предполагаемите </w:t>
      </w:r>
      <w:r w:rsidR="00DD5D0B" w:rsidRPr="00681D32">
        <w:rPr>
          <w:lang w:val="bg-BG"/>
        </w:rPr>
        <w:t xml:space="preserve">основни членове на въпросната престъпна група, както и </w:t>
      </w:r>
      <w:r w:rsidRPr="00681D32">
        <w:rPr>
          <w:lang w:val="bg-BG"/>
        </w:rPr>
        <w:t>действията, в които е обвинена</w:t>
      </w:r>
      <w:r w:rsidR="00DD5D0B" w:rsidRPr="00681D32">
        <w:rPr>
          <w:lang w:val="bg-BG"/>
        </w:rPr>
        <w:t xml:space="preserve">. </w:t>
      </w:r>
    </w:p>
    <w:p w:rsidR="00F90679" w:rsidRPr="00681D32" w:rsidRDefault="00941B8A" w:rsidP="001E4E13">
      <w:pPr>
        <w:pStyle w:val="ECHRPara"/>
        <w:rPr>
          <w:lang w:val="bg-BG"/>
        </w:rPr>
      </w:pPr>
      <w:r w:rsidRPr="00681D32">
        <w:rPr>
          <w:lang w:val="fr-FR"/>
        </w:rPr>
        <w:fldChar w:fldCharType="begin"/>
      </w:r>
      <w:r w:rsidR="00AC5797" w:rsidRPr="00681D32">
        <w:rPr>
          <w:lang w:val="bg-BG"/>
        </w:rPr>
        <w:instrText xml:space="preserve"> </w:instrText>
      </w:r>
      <w:r w:rsidR="00AC5797" w:rsidRPr="00681D32">
        <w:rPr>
          <w:lang w:val="fr-FR"/>
        </w:rPr>
        <w:instrText>SEQ</w:instrText>
      </w:r>
      <w:r w:rsidR="00AC5797" w:rsidRPr="00681D32">
        <w:rPr>
          <w:lang w:val="bg-BG"/>
        </w:rPr>
        <w:instrText xml:space="preserve"> </w:instrText>
      </w:r>
      <w:r w:rsidR="00AC5797" w:rsidRPr="00681D32">
        <w:rPr>
          <w:lang w:val="fr-FR"/>
        </w:rPr>
        <w:instrText>level</w:instrText>
      </w:r>
      <w:r w:rsidR="00AC5797" w:rsidRPr="00681D32">
        <w:rPr>
          <w:lang w:val="bg-BG"/>
        </w:rPr>
        <w:instrText>0 \*</w:instrText>
      </w:r>
      <w:r w:rsidR="00AC5797" w:rsidRPr="00681D32">
        <w:rPr>
          <w:lang w:val="fr-FR"/>
        </w:rPr>
        <w:instrText>arabic</w:instrText>
      </w:r>
      <w:r w:rsidR="00AC5797" w:rsidRPr="00681D32">
        <w:rPr>
          <w:lang w:val="bg-BG"/>
        </w:rPr>
        <w:instrText xml:space="preserve"> </w:instrText>
      </w:r>
      <w:r w:rsidRPr="00681D32">
        <w:rPr>
          <w:lang w:val="fr-FR"/>
        </w:rPr>
        <w:fldChar w:fldCharType="separate"/>
      </w:r>
      <w:r w:rsidR="001E4E13" w:rsidRPr="00681D32">
        <w:rPr>
          <w:noProof/>
          <w:lang w:val="bg-BG"/>
        </w:rPr>
        <w:t>29</w:t>
      </w:r>
      <w:r w:rsidRPr="00681D32">
        <w:rPr>
          <w:lang w:val="fr-FR"/>
        </w:rPr>
        <w:fldChar w:fldCharType="end"/>
      </w:r>
      <w:r w:rsidR="00AC5797" w:rsidRPr="00681D32">
        <w:rPr>
          <w:lang w:val="bg-BG"/>
        </w:rPr>
        <w:t>.</w:t>
      </w:r>
      <w:r w:rsidR="00AC5797" w:rsidRPr="00681D32">
        <w:rPr>
          <w:lang w:val="fr-FR"/>
        </w:rPr>
        <w:t>  </w:t>
      </w:r>
      <w:r w:rsidR="00DD5D0B" w:rsidRPr="00681D32">
        <w:rPr>
          <w:lang w:val="bg-BG"/>
        </w:rPr>
        <w:t xml:space="preserve">Двамата жалбоподатели са разпитани след обвинението, в присъствието на </w:t>
      </w:r>
      <w:r w:rsidR="00351FBE" w:rsidRPr="00681D32">
        <w:rPr>
          <w:lang w:val="bg-BG"/>
        </w:rPr>
        <w:t>техните</w:t>
      </w:r>
      <w:r w:rsidR="00DD5D0B" w:rsidRPr="00681D32">
        <w:rPr>
          <w:lang w:val="bg-BG"/>
        </w:rPr>
        <w:t xml:space="preserve"> адвокати, относно </w:t>
      </w:r>
      <w:r w:rsidR="00351FBE" w:rsidRPr="00681D32">
        <w:rPr>
          <w:lang w:val="bg-BG"/>
        </w:rPr>
        <w:t xml:space="preserve">повдигнатите </w:t>
      </w:r>
      <w:r w:rsidR="00DD5D0B" w:rsidRPr="00681D32">
        <w:rPr>
          <w:lang w:val="bg-BG"/>
        </w:rPr>
        <w:t xml:space="preserve">срещу тях обвинения. </w:t>
      </w:r>
      <w:r w:rsidR="00EA68FF" w:rsidRPr="00681D32">
        <w:rPr>
          <w:lang w:val="bg-BG"/>
        </w:rPr>
        <w:t xml:space="preserve">Те отричат всякакво участие в дейността на въпросната престъпна група. </w:t>
      </w:r>
    </w:p>
    <w:p w:rsidR="00F90679" w:rsidRPr="00681D32" w:rsidRDefault="00941B8A" w:rsidP="001E4E13">
      <w:pPr>
        <w:pStyle w:val="ECHRPara"/>
        <w:rPr>
          <w:lang w:val="bg-BG"/>
        </w:rPr>
      </w:pPr>
      <w:r w:rsidRPr="00681D32">
        <w:rPr>
          <w:lang w:val="fr-FR"/>
        </w:rPr>
        <w:fldChar w:fldCharType="begin"/>
      </w:r>
      <w:r w:rsidR="003A732E" w:rsidRPr="00681D32">
        <w:rPr>
          <w:lang w:val="bg-BG"/>
        </w:rPr>
        <w:instrText xml:space="preserve"> </w:instrText>
      </w:r>
      <w:r w:rsidR="003A732E" w:rsidRPr="00681D32">
        <w:rPr>
          <w:lang w:val="fr-FR"/>
        </w:rPr>
        <w:instrText>SEQ</w:instrText>
      </w:r>
      <w:r w:rsidR="003A732E" w:rsidRPr="00681D32">
        <w:rPr>
          <w:lang w:val="bg-BG"/>
        </w:rPr>
        <w:instrText xml:space="preserve"> </w:instrText>
      </w:r>
      <w:r w:rsidR="003A732E" w:rsidRPr="00681D32">
        <w:rPr>
          <w:lang w:val="fr-FR"/>
        </w:rPr>
        <w:instrText>level</w:instrText>
      </w:r>
      <w:r w:rsidR="003A732E" w:rsidRPr="00681D32">
        <w:rPr>
          <w:lang w:val="bg-BG"/>
        </w:rPr>
        <w:instrText>0 \*</w:instrText>
      </w:r>
      <w:r w:rsidR="003A732E" w:rsidRPr="00681D32">
        <w:rPr>
          <w:lang w:val="fr-FR"/>
        </w:rPr>
        <w:instrText>arabic</w:instrText>
      </w:r>
      <w:r w:rsidR="003A732E" w:rsidRPr="00681D32">
        <w:rPr>
          <w:lang w:val="bg-BG"/>
        </w:rPr>
        <w:instrText xml:space="preserve"> </w:instrText>
      </w:r>
      <w:r w:rsidRPr="00681D32">
        <w:rPr>
          <w:lang w:val="fr-FR"/>
        </w:rPr>
        <w:fldChar w:fldCharType="separate"/>
      </w:r>
      <w:r w:rsidR="001E4E13" w:rsidRPr="00681D32">
        <w:rPr>
          <w:noProof/>
          <w:lang w:val="bg-BG"/>
        </w:rPr>
        <w:t>30</w:t>
      </w:r>
      <w:r w:rsidRPr="00681D32">
        <w:rPr>
          <w:lang w:val="fr-FR"/>
        </w:rPr>
        <w:fldChar w:fldCharType="end"/>
      </w:r>
      <w:r w:rsidR="003A732E" w:rsidRPr="00681D32">
        <w:rPr>
          <w:lang w:val="bg-BG"/>
        </w:rPr>
        <w:t>.</w:t>
      </w:r>
      <w:r w:rsidR="003A732E" w:rsidRPr="00681D32">
        <w:rPr>
          <w:lang w:val="fr-FR"/>
        </w:rPr>
        <w:t>  </w:t>
      </w:r>
      <w:r w:rsidR="00EA68FF" w:rsidRPr="00681D32">
        <w:rPr>
          <w:lang w:val="bg-BG"/>
        </w:rPr>
        <w:t>На</w:t>
      </w:r>
      <w:r w:rsidR="00F90679" w:rsidRPr="00681D32">
        <w:rPr>
          <w:lang w:val="bg-BG"/>
        </w:rPr>
        <w:t xml:space="preserve"> 12 </w:t>
      </w:r>
      <w:r w:rsidR="00EA68FF" w:rsidRPr="00681D32">
        <w:rPr>
          <w:lang w:val="bg-BG"/>
        </w:rPr>
        <w:t>февруари</w:t>
      </w:r>
      <w:r w:rsidR="00F90679" w:rsidRPr="00681D32">
        <w:rPr>
          <w:lang w:val="bg-BG"/>
        </w:rPr>
        <w:t xml:space="preserve"> 2010</w:t>
      </w:r>
      <w:r w:rsidR="00EA68FF" w:rsidRPr="00681D32">
        <w:rPr>
          <w:lang w:val="bg-BG"/>
        </w:rPr>
        <w:t xml:space="preserve"> г. Софийски</w:t>
      </w:r>
      <w:r w:rsidR="00A9472F" w:rsidRPr="00681D32">
        <w:rPr>
          <w:lang w:val="bg-BG"/>
        </w:rPr>
        <w:t>ят</w:t>
      </w:r>
      <w:r w:rsidR="00EA68FF" w:rsidRPr="00681D32">
        <w:rPr>
          <w:lang w:val="bg-BG"/>
        </w:rPr>
        <w:t xml:space="preserve"> градски съд реш</w:t>
      </w:r>
      <w:r w:rsidR="00B844D3" w:rsidRPr="00681D32">
        <w:rPr>
          <w:lang w:val="bg-BG"/>
        </w:rPr>
        <w:t>ава да</w:t>
      </w:r>
      <w:r w:rsidR="00EA68FF" w:rsidRPr="00681D32">
        <w:rPr>
          <w:lang w:val="bg-BG"/>
        </w:rPr>
        <w:t xml:space="preserve"> </w:t>
      </w:r>
      <w:r w:rsidR="007D6BB3" w:rsidRPr="00681D32">
        <w:rPr>
          <w:lang w:val="bg-BG"/>
        </w:rPr>
        <w:t>нал</w:t>
      </w:r>
      <w:r w:rsidR="00B844D3" w:rsidRPr="00681D32">
        <w:rPr>
          <w:lang w:val="bg-BG"/>
        </w:rPr>
        <w:t>ожи</w:t>
      </w:r>
      <w:r w:rsidR="007D6BB3" w:rsidRPr="00681D32">
        <w:rPr>
          <w:lang w:val="bg-BG"/>
        </w:rPr>
        <w:t xml:space="preserve"> на двамата жалбоподатели мярка за неотклонение задържане под стража</w:t>
      </w:r>
      <w:r w:rsidR="00EA68FF" w:rsidRPr="00681D32">
        <w:rPr>
          <w:lang w:val="bg-BG"/>
        </w:rPr>
        <w:t>. На 18 февруари 2010 г., като се произнася по жал</w:t>
      </w:r>
      <w:r w:rsidR="00482977" w:rsidRPr="00681D32">
        <w:rPr>
          <w:lang w:val="bg-BG"/>
        </w:rPr>
        <w:t>бата</w:t>
      </w:r>
      <w:r w:rsidR="00EA68FF" w:rsidRPr="00681D32">
        <w:rPr>
          <w:lang w:val="bg-BG"/>
        </w:rPr>
        <w:t xml:space="preserve"> на жалбоподателите</w:t>
      </w:r>
      <w:r w:rsidR="00B43129" w:rsidRPr="00681D32">
        <w:rPr>
          <w:lang w:val="bg-BG"/>
        </w:rPr>
        <w:t>,</w:t>
      </w:r>
      <w:r w:rsidR="00EA68FF" w:rsidRPr="00681D32">
        <w:rPr>
          <w:lang w:val="bg-BG"/>
        </w:rPr>
        <w:t xml:space="preserve"> </w:t>
      </w:r>
      <w:r w:rsidR="00B43129" w:rsidRPr="00681D32">
        <w:rPr>
          <w:lang w:val="bg-BG"/>
        </w:rPr>
        <w:t>Софийски</w:t>
      </w:r>
      <w:r w:rsidR="00482977" w:rsidRPr="00681D32">
        <w:rPr>
          <w:lang w:val="bg-BG"/>
        </w:rPr>
        <w:t>ят</w:t>
      </w:r>
      <w:r w:rsidR="00B43129" w:rsidRPr="00681D32">
        <w:rPr>
          <w:lang w:val="bg-BG"/>
        </w:rPr>
        <w:t xml:space="preserve"> </w:t>
      </w:r>
      <w:r w:rsidR="00B844D3" w:rsidRPr="00681D32">
        <w:rPr>
          <w:lang w:val="bg-BG"/>
        </w:rPr>
        <w:t xml:space="preserve">апелативен </w:t>
      </w:r>
      <w:r w:rsidR="00B43129" w:rsidRPr="00681D32">
        <w:rPr>
          <w:lang w:val="bg-BG"/>
        </w:rPr>
        <w:t xml:space="preserve">съд отменя това решение с мотива, че задържането на двамата жалбоподатели е незаконно поради липсата на основателни причини да бъдат заподозрени </w:t>
      </w:r>
      <w:r w:rsidR="004923DE" w:rsidRPr="00681D32">
        <w:rPr>
          <w:lang w:val="bg-BG"/>
        </w:rPr>
        <w:t xml:space="preserve">за </w:t>
      </w:r>
      <w:r w:rsidR="00B43129" w:rsidRPr="00681D32">
        <w:rPr>
          <w:lang w:val="bg-BG"/>
        </w:rPr>
        <w:t xml:space="preserve">участие в престъпна организация. Апелативният съд разпорежда освобождаването на жалбоподателите. </w:t>
      </w:r>
      <w:r w:rsidR="00F90679" w:rsidRPr="00681D32">
        <w:rPr>
          <w:lang w:val="bg-BG"/>
        </w:rPr>
        <w:t xml:space="preserve"> </w:t>
      </w:r>
    </w:p>
    <w:p w:rsidR="00640DCD" w:rsidRPr="00681D32" w:rsidRDefault="00941B8A" w:rsidP="001E4E13">
      <w:pPr>
        <w:pStyle w:val="ECHRPara"/>
        <w:rPr>
          <w:i/>
          <w:lang w:val="bg-BG"/>
        </w:rPr>
      </w:pPr>
      <w:r w:rsidRPr="00681D32">
        <w:rPr>
          <w:lang w:val="fr-FR"/>
        </w:rPr>
        <w:fldChar w:fldCharType="begin"/>
      </w:r>
      <w:r w:rsidR="007A1328" w:rsidRPr="00681D32">
        <w:rPr>
          <w:lang w:val="bg-BG"/>
        </w:rPr>
        <w:instrText xml:space="preserve"> </w:instrText>
      </w:r>
      <w:r w:rsidR="007A1328" w:rsidRPr="00681D32">
        <w:rPr>
          <w:lang w:val="fr-FR"/>
        </w:rPr>
        <w:instrText>SEQ</w:instrText>
      </w:r>
      <w:r w:rsidR="007A1328" w:rsidRPr="00681D32">
        <w:rPr>
          <w:lang w:val="bg-BG"/>
        </w:rPr>
        <w:instrText xml:space="preserve"> </w:instrText>
      </w:r>
      <w:r w:rsidR="007A1328" w:rsidRPr="00681D32">
        <w:rPr>
          <w:lang w:val="fr-FR"/>
        </w:rPr>
        <w:instrText>level</w:instrText>
      </w:r>
      <w:r w:rsidR="007A1328" w:rsidRPr="00681D32">
        <w:rPr>
          <w:lang w:val="bg-BG"/>
        </w:rPr>
        <w:instrText>0 \*</w:instrText>
      </w:r>
      <w:r w:rsidR="007A1328" w:rsidRPr="00681D32">
        <w:rPr>
          <w:lang w:val="fr-FR"/>
        </w:rPr>
        <w:instrText>arabic</w:instrText>
      </w:r>
      <w:r w:rsidR="007A1328" w:rsidRPr="00681D32">
        <w:rPr>
          <w:lang w:val="bg-BG"/>
        </w:rPr>
        <w:instrText xml:space="preserve"> </w:instrText>
      </w:r>
      <w:r w:rsidRPr="00681D32">
        <w:rPr>
          <w:lang w:val="fr-FR"/>
        </w:rPr>
        <w:fldChar w:fldCharType="separate"/>
      </w:r>
      <w:r w:rsidR="001E4E13" w:rsidRPr="00681D32">
        <w:rPr>
          <w:noProof/>
          <w:lang w:val="bg-BG"/>
        </w:rPr>
        <w:t>31</w:t>
      </w:r>
      <w:r w:rsidRPr="00681D32">
        <w:rPr>
          <w:lang w:val="fr-FR"/>
        </w:rPr>
        <w:fldChar w:fldCharType="end"/>
      </w:r>
      <w:r w:rsidR="007A1328" w:rsidRPr="00681D32">
        <w:rPr>
          <w:lang w:val="bg-BG"/>
        </w:rPr>
        <w:t>.</w:t>
      </w:r>
      <w:r w:rsidR="007A1328" w:rsidRPr="00681D32">
        <w:rPr>
          <w:lang w:val="fr-FR"/>
        </w:rPr>
        <w:t>  </w:t>
      </w:r>
      <w:r w:rsidR="00B43129" w:rsidRPr="00681D32">
        <w:rPr>
          <w:lang w:val="bg-BG"/>
        </w:rPr>
        <w:t>На</w:t>
      </w:r>
      <w:r w:rsidR="00A6083E" w:rsidRPr="00681D32">
        <w:rPr>
          <w:lang w:val="bg-BG"/>
        </w:rPr>
        <w:t xml:space="preserve"> 27 </w:t>
      </w:r>
      <w:r w:rsidR="00B43129" w:rsidRPr="00681D32">
        <w:rPr>
          <w:lang w:val="bg-BG"/>
        </w:rPr>
        <w:t>февруари</w:t>
      </w:r>
      <w:r w:rsidR="00A6083E" w:rsidRPr="00681D32">
        <w:rPr>
          <w:lang w:val="bg-BG"/>
        </w:rPr>
        <w:t xml:space="preserve"> 2014</w:t>
      </w:r>
      <w:r w:rsidR="00B43129" w:rsidRPr="00681D32">
        <w:rPr>
          <w:lang w:val="bg-BG"/>
        </w:rPr>
        <w:t xml:space="preserve"> г.</w:t>
      </w:r>
      <w:r w:rsidR="004840E5" w:rsidRPr="00681D32">
        <w:rPr>
          <w:lang w:val="bg-BG"/>
        </w:rPr>
        <w:t xml:space="preserve"> като </w:t>
      </w:r>
      <w:r w:rsidR="009A2760" w:rsidRPr="00681D32">
        <w:rPr>
          <w:lang w:val="bg-BG"/>
        </w:rPr>
        <w:t>се произнася</w:t>
      </w:r>
      <w:r w:rsidR="004840E5" w:rsidRPr="00681D32">
        <w:rPr>
          <w:lang w:val="bg-BG"/>
        </w:rPr>
        <w:t xml:space="preserve"> по </w:t>
      </w:r>
      <w:r w:rsidR="009A2760" w:rsidRPr="00681D32">
        <w:rPr>
          <w:lang w:val="bg-BG"/>
        </w:rPr>
        <w:t>иск</w:t>
      </w:r>
      <w:r w:rsidR="004840E5" w:rsidRPr="00681D32">
        <w:rPr>
          <w:lang w:val="bg-BG"/>
        </w:rPr>
        <w:t xml:space="preserve">, </w:t>
      </w:r>
      <w:r w:rsidR="009A2760" w:rsidRPr="00681D32">
        <w:rPr>
          <w:lang w:val="bg-BG"/>
        </w:rPr>
        <w:t xml:space="preserve">предявен </w:t>
      </w:r>
      <w:r w:rsidR="004840E5" w:rsidRPr="00681D32">
        <w:rPr>
          <w:lang w:val="bg-BG"/>
        </w:rPr>
        <w:t>от двамата жалбоподатели, Специализираният наказателен съд</w:t>
      </w:r>
      <w:r w:rsidR="00533ABE" w:rsidRPr="00681D32">
        <w:rPr>
          <w:lang w:val="bg-BG"/>
        </w:rPr>
        <w:t xml:space="preserve">, компетентен по въпроса, решава </w:t>
      </w:r>
      <w:r w:rsidR="009A2760" w:rsidRPr="00681D32">
        <w:rPr>
          <w:lang w:val="bg-BG"/>
        </w:rPr>
        <w:t xml:space="preserve">да прекрати </w:t>
      </w:r>
      <w:r w:rsidR="00533ABE" w:rsidRPr="00681D32">
        <w:rPr>
          <w:lang w:val="bg-BG"/>
        </w:rPr>
        <w:t xml:space="preserve">наказателното </w:t>
      </w:r>
      <w:r w:rsidR="009A2760" w:rsidRPr="00681D32">
        <w:rPr>
          <w:lang w:val="bg-BG"/>
        </w:rPr>
        <w:t>производство</w:t>
      </w:r>
      <w:r w:rsidR="00533ABE" w:rsidRPr="00681D32">
        <w:rPr>
          <w:lang w:val="bg-BG"/>
        </w:rPr>
        <w:t>. Съдът констатира, че наказателното дело е останало в</w:t>
      </w:r>
      <w:r w:rsidR="00BD6394" w:rsidRPr="00681D32">
        <w:rPr>
          <w:lang w:val="bg-BG"/>
        </w:rPr>
        <w:t xml:space="preserve"> досъдебна </w:t>
      </w:r>
      <w:r w:rsidR="00533ABE" w:rsidRPr="00681D32">
        <w:rPr>
          <w:lang w:val="bg-BG"/>
        </w:rPr>
        <w:t>фаза</w:t>
      </w:r>
      <w:r w:rsidR="000756B4" w:rsidRPr="00681D32">
        <w:rPr>
          <w:lang w:val="bg-BG"/>
        </w:rPr>
        <w:t xml:space="preserve"> повече от две години </w:t>
      </w:r>
      <w:r w:rsidR="00BD6394" w:rsidRPr="00681D32">
        <w:rPr>
          <w:lang w:val="bg-BG"/>
        </w:rPr>
        <w:t xml:space="preserve">от привличането </w:t>
      </w:r>
      <w:r w:rsidR="000756B4" w:rsidRPr="00681D32">
        <w:rPr>
          <w:lang w:val="bg-BG"/>
        </w:rPr>
        <w:t xml:space="preserve">на двамата жалбоподатели </w:t>
      </w:r>
      <w:r w:rsidR="00BD6394" w:rsidRPr="00681D32">
        <w:rPr>
          <w:lang w:val="bg-BG"/>
        </w:rPr>
        <w:t xml:space="preserve">като обвиняеми </w:t>
      </w:r>
      <w:r w:rsidR="000756B4" w:rsidRPr="00681D32">
        <w:rPr>
          <w:lang w:val="bg-BG"/>
        </w:rPr>
        <w:t xml:space="preserve">и че прокуратурата </w:t>
      </w:r>
      <w:r w:rsidR="00346AD6" w:rsidRPr="00681D32">
        <w:rPr>
          <w:lang w:val="bg-BG"/>
        </w:rPr>
        <w:t>н</w:t>
      </w:r>
      <w:r w:rsidR="000756B4" w:rsidRPr="00681D32">
        <w:rPr>
          <w:lang w:val="bg-BG"/>
        </w:rPr>
        <w:t xml:space="preserve">е </w:t>
      </w:r>
      <w:r w:rsidR="00346AD6" w:rsidRPr="00681D32">
        <w:rPr>
          <w:lang w:val="bg-BG"/>
        </w:rPr>
        <w:t xml:space="preserve">е </w:t>
      </w:r>
      <w:r w:rsidR="000756B4" w:rsidRPr="00681D32">
        <w:rPr>
          <w:lang w:val="bg-BG"/>
        </w:rPr>
        <w:t>придвижи</w:t>
      </w:r>
      <w:r w:rsidR="00346AD6" w:rsidRPr="00681D32">
        <w:rPr>
          <w:lang w:val="bg-BG"/>
        </w:rPr>
        <w:t>ла</w:t>
      </w:r>
      <w:r w:rsidR="000756B4" w:rsidRPr="00681D32">
        <w:rPr>
          <w:lang w:val="bg-BG"/>
        </w:rPr>
        <w:t xml:space="preserve"> процедурата в допълнителн</w:t>
      </w:r>
      <w:r w:rsidR="00346AD6" w:rsidRPr="00681D32">
        <w:rPr>
          <w:lang w:val="bg-BG"/>
        </w:rPr>
        <w:t>о предоставения</w:t>
      </w:r>
      <w:r w:rsidR="000756B4" w:rsidRPr="00681D32">
        <w:rPr>
          <w:lang w:val="bg-BG"/>
        </w:rPr>
        <w:t xml:space="preserve"> срок.  </w:t>
      </w:r>
      <w:r w:rsidR="00533ABE" w:rsidRPr="00681D32">
        <w:rPr>
          <w:lang w:val="bg-BG"/>
        </w:rPr>
        <w:t xml:space="preserve"> </w:t>
      </w:r>
      <w:r w:rsidR="00A6083E" w:rsidRPr="00681D32">
        <w:rPr>
          <w:lang w:val="bg-BG"/>
        </w:rPr>
        <w:t xml:space="preserve"> </w:t>
      </w:r>
    </w:p>
    <w:p w:rsidR="00A66E7E" w:rsidRPr="00681D32" w:rsidRDefault="00132897" w:rsidP="001E4E13">
      <w:pPr>
        <w:pStyle w:val="ECHRHeading2"/>
        <w:rPr>
          <w:lang w:val="bg-BG"/>
        </w:rPr>
      </w:pPr>
      <w:r w:rsidRPr="00681D32">
        <w:rPr>
          <w:lang w:val="bg-BG"/>
        </w:rPr>
        <w:lastRenderedPageBreak/>
        <w:t>Г</w:t>
      </w:r>
      <w:r w:rsidR="000756B4" w:rsidRPr="00681D32">
        <w:rPr>
          <w:lang w:val="bg-BG"/>
        </w:rPr>
        <w:t>.</w:t>
      </w:r>
      <w:r w:rsidR="000756B4" w:rsidRPr="00681D32">
        <w:rPr>
          <w:lang w:val="fr-FR"/>
        </w:rPr>
        <w:t> </w:t>
      </w:r>
      <w:r w:rsidR="000756B4" w:rsidRPr="00681D32">
        <w:rPr>
          <w:lang w:val="bg-BG"/>
        </w:rPr>
        <w:t xml:space="preserve">Медийното отразяване на операция „Октопод“ и </w:t>
      </w:r>
      <w:r w:rsidR="007D6511" w:rsidRPr="00681D32">
        <w:rPr>
          <w:lang w:val="bg-BG"/>
        </w:rPr>
        <w:t>изказванията</w:t>
      </w:r>
      <w:r w:rsidR="000756B4" w:rsidRPr="00681D32">
        <w:rPr>
          <w:lang w:val="bg-BG"/>
        </w:rPr>
        <w:t xml:space="preserve"> на различни политици </w:t>
      </w:r>
    </w:p>
    <w:p w:rsidR="00A213FC" w:rsidRPr="00681D32" w:rsidRDefault="00941B8A" w:rsidP="001E4E13">
      <w:pPr>
        <w:pStyle w:val="ECHRPara"/>
        <w:rPr>
          <w:lang w:val="bg-BG"/>
        </w:rPr>
      </w:pPr>
      <w:r w:rsidRPr="00681D32">
        <w:rPr>
          <w:lang w:val="fr-FR"/>
        </w:rPr>
        <w:fldChar w:fldCharType="begin"/>
      </w:r>
      <w:r w:rsidR="00A213FC" w:rsidRPr="00681D32">
        <w:rPr>
          <w:lang w:val="bg-BG"/>
        </w:rPr>
        <w:instrText xml:space="preserve"> </w:instrText>
      </w:r>
      <w:r w:rsidR="00A213FC" w:rsidRPr="00681D32">
        <w:rPr>
          <w:lang w:val="fr-FR"/>
        </w:rPr>
        <w:instrText>SEQ</w:instrText>
      </w:r>
      <w:r w:rsidR="00A213FC" w:rsidRPr="00681D32">
        <w:rPr>
          <w:lang w:val="bg-BG"/>
        </w:rPr>
        <w:instrText xml:space="preserve"> </w:instrText>
      </w:r>
      <w:r w:rsidR="00A213FC" w:rsidRPr="00681D32">
        <w:rPr>
          <w:lang w:val="fr-FR"/>
        </w:rPr>
        <w:instrText>level</w:instrText>
      </w:r>
      <w:r w:rsidR="00A213FC" w:rsidRPr="00681D32">
        <w:rPr>
          <w:lang w:val="bg-BG"/>
        </w:rPr>
        <w:instrText>0 \*</w:instrText>
      </w:r>
      <w:r w:rsidR="00A213FC" w:rsidRPr="00681D32">
        <w:rPr>
          <w:lang w:val="fr-FR"/>
        </w:rPr>
        <w:instrText>arabic</w:instrText>
      </w:r>
      <w:r w:rsidR="00A213FC" w:rsidRPr="00681D32">
        <w:rPr>
          <w:lang w:val="bg-BG"/>
        </w:rPr>
        <w:instrText xml:space="preserve"> </w:instrText>
      </w:r>
      <w:r w:rsidRPr="00681D32">
        <w:rPr>
          <w:lang w:val="fr-FR"/>
        </w:rPr>
        <w:fldChar w:fldCharType="separate"/>
      </w:r>
      <w:r w:rsidR="001E4E13" w:rsidRPr="00681D32">
        <w:rPr>
          <w:noProof/>
          <w:lang w:val="bg-BG"/>
        </w:rPr>
        <w:t>32</w:t>
      </w:r>
      <w:r w:rsidRPr="00681D32">
        <w:rPr>
          <w:lang w:val="fr-FR"/>
        </w:rPr>
        <w:fldChar w:fldCharType="end"/>
      </w:r>
      <w:r w:rsidR="00A213FC" w:rsidRPr="00681D32">
        <w:rPr>
          <w:lang w:val="bg-BG"/>
        </w:rPr>
        <w:t>.</w:t>
      </w:r>
      <w:r w:rsidR="00A213FC" w:rsidRPr="00681D32">
        <w:rPr>
          <w:lang w:val="fr-FR"/>
        </w:rPr>
        <w:t>  </w:t>
      </w:r>
      <w:r w:rsidR="000756B4" w:rsidRPr="00681D32">
        <w:rPr>
          <w:lang w:val="bg-BG"/>
        </w:rPr>
        <w:t>Операция „Октопод“ привлича вниманието на медиите. В дните след ареста на Пламен и Йордан Стоянови няколко вестника публикуват статии по тази тема. Журналистите често говорят за двамата жалбоподатели, като използват</w:t>
      </w:r>
      <w:r w:rsidR="007E0B2C" w:rsidRPr="00681D32">
        <w:rPr>
          <w:lang w:val="bg-BG"/>
        </w:rPr>
        <w:t xml:space="preserve"> пр</w:t>
      </w:r>
      <w:r w:rsidR="00F25927" w:rsidRPr="00681D32">
        <w:rPr>
          <w:lang w:val="bg-BG"/>
        </w:rPr>
        <w:t>якора</w:t>
      </w:r>
      <w:r w:rsidR="007E0B2C" w:rsidRPr="00681D32">
        <w:rPr>
          <w:lang w:val="bg-BG"/>
        </w:rPr>
        <w:t xml:space="preserve"> „братята Дамбовци“. </w:t>
      </w:r>
      <w:r w:rsidR="000756B4" w:rsidRPr="00681D32">
        <w:rPr>
          <w:lang w:val="bg-BG"/>
        </w:rPr>
        <w:t xml:space="preserve">  </w:t>
      </w:r>
      <w:r w:rsidR="007E0B2C" w:rsidRPr="00681D32">
        <w:rPr>
          <w:lang w:val="bg-BG"/>
        </w:rPr>
        <w:t xml:space="preserve">Различни </w:t>
      </w:r>
      <w:r w:rsidR="00F25927" w:rsidRPr="00681D32">
        <w:rPr>
          <w:lang w:val="bg-BG"/>
        </w:rPr>
        <w:t>уеб</w:t>
      </w:r>
      <w:r w:rsidR="007E0B2C" w:rsidRPr="00681D32">
        <w:rPr>
          <w:lang w:val="bg-BG"/>
        </w:rPr>
        <w:t xml:space="preserve">сайтове публикуват снимка на г-н Пламен Стоянов с белезници, облечен в тениска </w:t>
      </w:r>
      <w:r w:rsidR="006A308E" w:rsidRPr="00681D32">
        <w:rPr>
          <w:lang w:val="bg-BG"/>
        </w:rPr>
        <w:t xml:space="preserve">и </w:t>
      </w:r>
      <w:r w:rsidR="006F3786" w:rsidRPr="00681D32">
        <w:rPr>
          <w:lang w:val="bg-BG"/>
        </w:rPr>
        <w:t>бельо</w:t>
      </w:r>
      <w:r w:rsidR="00185B14" w:rsidRPr="00681D32">
        <w:rPr>
          <w:lang w:val="bg-BG"/>
        </w:rPr>
        <w:t xml:space="preserve">, </w:t>
      </w:r>
      <w:r w:rsidR="006F3786" w:rsidRPr="00681D32">
        <w:rPr>
          <w:lang w:val="bg-BG"/>
        </w:rPr>
        <w:t xml:space="preserve">който </w:t>
      </w:r>
      <w:r w:rsidR="00185B14" w:rsidRPr="00681D32">
        <w:rPr>
          <w:lang w:val="bg-BG"/>
        </w:rPr>
        <w:t>сед</w:t>
      </w:r>
      <w:r w:rsidR="006F3786" w:rsidRPr="00681D32">
        <w:rPr>
          <w:lang w:val="bg-BG"/>
        </w:rPr>
        <w:t>и</w:t>
      </w:r>
      <w:r w:rsidR="00185B14" w:rsidRPr="00681D32">
        <w:rPr>
          <w:lang w:val="bg-BG"/>
        </w:rPr>
        <w:t xml:space="preserve"> пред вх</w:t>
      </w:r>
      <w:r w:rsidR="006A308E" w:rsidRPr="00681D32">
        <w:rPr>
          <w:lang w:val="bg-BG"/>
        </w:rPr>
        <w:t xml:space="preserve">ода на </w:t>
      </w:r>
      <w:r w:rsidR="006F3786" w:rsidRPr="00681D32">
        <w:rPr>
          <w:lang w:val="bg-BG"/>
        </w:rPr>
        <w:t xml:space="preserve">жилището </w:t>
      </w:r>
      <w:r w:rsidR="006A308E" w:rsidRPr="00681D32">
        <w:rPr>
          <w:lang w:val="bg-BG"/>
        </w:rPr>
        <w:t>си</w:t>
      </w:r>
      <w:r w:rsidR="00185B14" w:rsidRPr="00681D32">
        <w:rPr>
          <w:lang w:val="bg-BG"/>
        </w:rPr>
        <w:t xml:space="preserve">, </w:t>
      </w:r>
      <w:r w:rsidR="0025032A" w:rsidRPr="00681D32">
        <w:rPr>
          <w:lang w:val="bg-BG"/>
        </w:rPr>
        <w:t>пазен</w:t>
      </w:r>
      <w:r w:rsidR="00185B14" w:rsidRPr="00681D32">
        <w:rPr>
          <w:lang w:val="bg-BG"/>
        </w:rPr>
        <w:t xml:space="preserve"> от двама въоръжени полицаи. На </w:t>
      </w:r>
      <w:r w:rsidR="006F3786" w:rsidRPr="00681D32">
        <w:rPr>
          <w:lang w:val="bg-BG"/>
        </w:rPr>
        <w:t>уеб</w:t>
      </w:r>
      <w:r w:rsidR="00185B14" w:rsidRPr="00681D32">
        <w:rPr>
          <w:lang w:val="bg-BG"/>
        </w:rPr>
        <w:t xml:space="preserve">сайта на ежедневника </w:t>
      </w:r>
      <w:r w:rsidR="006A308E" w:rsidRPr="00681D32">
        <w:rPr>
          <w:lang w:val="bg-BG"/>
        </w:rPr>
        <w:t xml:space="preserve"> </w:t>
      </w:r>
      <w:r w:rsidR="00F65DA0" w:rsidRPr="00681D32">
        <w:rPr>
          <w:lang w:val="bg-BG"/>
        </w:rPr>
        <w:t>„</w:t>
      </w:r>
      <w:r w:rsidR="00185B14" w:rsidRPr="00681D32">
        <w:rPr>
          <w:i/>
          <w:lang w:val="bg-BG"/>
        </w:rPr>
        <w:t>Монитор</w:t>
      </w:r>
      <w:r w:rsidR="00F65DA0" w:rsidRPr="00681D32">
        <w:rPr>
          <w:i/>
          <w:lang w:val="bg-BG"/>
        </w:rPr>
        <w:t>“</w:t>
      </w:r>
      <w:r w:rsidR="00A213FC" w:rsidRPr="00681D32">
        <w:rPr>
          <w:lang w:val="bg-BG"/>
        </w:rPr>
        <w:t xml:space="preserve"> </w:t>
      </w:r>
      <w:r w:rsidR="00185B14" w:rsidRPr="00681D32">
        <w:rPr>
          <w:lang w:val="bg-BG"/>
        </w:rPr>
        <w:t xml:space="preserve">споменатата снимка </w:t>
      </w:r>
      <w:r w:rsidR="00AD43BC" w:rsidRPr="00681D32">
        <w:rPr>
          <w:lang w:val="bg-BG"/>
        </w:rPr>
        <w:t>с</w:t>
      </w:r>
      <w:r w:rsidR="00185B14" w:rsidRPr="00681D32">
        <w:rPr>
          <w:lang w:val="bg-BG"/>
        </w:rPr>
        <w:t xml:space="preserve">е </w:t>
      </w:r>
      <w:r w:rsidR="008F4DF8" w:rsidRPr="00681D32">
        <w:rPr>
          <w:lang w:val="bg-BG"/>
        </w:rPr>
        <w:t>придруж</w:t>
      </w:r>
      <w:r w:rsidR="00AD43BC" w:rsidRPr="00681D32">
        <w:rPr>
          <w:lang w:val="bg-BG"/>
        </w:rPr>
        <w:t>ава</w:t>
      </w:r>
      <w:r w:rsidR="008F4DF8" w:rsidRPr="00681D32">
        <w:rPr>
          <w:lang w:val="bg-BG"/>
        </w:rPr>
        <w:t xml:space="preserve"> от следния коментар : </w:t>
      </w:r>
      <w:r w:rsidR="008F4DF8" w:rsidRPr="00681D32">
        <w:rPr>
          <w:i/>
          <w:lang w:val="bg-BG"/>
        </w:rPr>
        <w:t>„</w:t>
      </w:r>
      <w:r w:rsidR="0025032A" w:rsidRPr="00681D32">
        <w:rPr>
          <w:i/>
          <w:lang w:val="bg-BG"/>
        </w:rPr>
        <w:t>Един</w:t>
      </w:r>
      <w:r w:rsidR="008F4DF8" w:rsidRPr="00681D32">
        <w:rPr>
          <w:i/>
          <w:lang w:val="bg-BG"/>
        </w:rPr>
        <w:t xml:space="preserve"> от </w:t>
      </w:r>
      <w:r w:rsidR="0025032A" w:rsidRPr="00681D32">
        <w:rPr>
          <w:i/>
          <w:lang w:val="bg-BG"/>
        </w:rPr>
        <w:t>задържаните</w:t>
      </w:r>
      <w:r w:rsidR="008F4DF8" w:rsidRPr="00681D32">
        <w:rPr>
          <w:i/>
          <w:lang w:val="bg-BG"/>
        </w:rPr>
        <w:t xml:space="preserve"> </w:t>
      </w:r>
      <w:r w:rsidR="0025032A" w:rsidRPr="00681D32">
        <w:rPr>
          <w:i/>
          <w:lang w:val="bg-BG"/>
        </w:rPr>
        <w:t>бе из</w:t>
      </w:r>
      <w:r w:rsidR="008F4DF8" w:rsidRPr="00681D32">
        <w:rPr>
          <w:i/>
          <w:lang w:val="bg-BG"/>
        </w:rPr>
        <w:t xml:space="preserve">веден по </w:t>
      </w:r>
      <w:r w:rsidR="00807554" w:rsidRPr="00681D32">
        <w:rPr>
          <w:i/>
          <w:lang w:val="bg-BG"/>
        </w:rPr>
        <w:t>долни гащи</w:t>
      </w:r>
      <w:r w:rsidR="008F4DF8" w:rsidRPr="00681D32">
        <w:rPr>
          <w:i/>
          <w:lang w:val="bg-BG"/>
        </w:rPr>
        <w:t xml:space="preserve"> от антимафиотите“</w:t>
      </w:r>
      <w:r w:rsidR="00A213FC" w:rsidRPr="00681D32">
        <w:rPr>
          <w:i/>
          <w:lang w:val="bg-BG"/>
        </w:rPr>
        <w:t>.</w:t>
      </w:r>
    </w:p>
    <w:p w:rsidR="00A213FC" w:rsidRPr="00681D32" w:rsidRDefault="00941B8A" w:rsidP="001E4E13">
      <w:pPr>
        <w:pStyle w:val="ECHRPara"/>
        <w:rPr>
          <w:lang w:val="bg-BG"/>
        </w:rPr>
      </w:pPr>
      <w:r w:rsidRPr="00681D32">
        <w:rPr>
          <w:lang w:val="fr-FR"/>
        </w:rPr>
        <w:fldChar w:fldCharType="begin"/>
      </w:r>
      <w:r w:rsidR="00F872CF" w:rsidRPr="00681D32">
        <w:rPr>
          <w:lang w:val="bg-BG"/>
        </w:rPr>
        <w:instrText xml:space="preserve"> </w:instrText>
      </w:r>
      <w:r w:rsidR="00F872CF" w:rsidRPr="00681D32">
        <w:rPr>
          <w:lang w:val="fr-FR"/>
        </w:rPr>
        <w:instrText>SEQ</w:instrText>
      </w:r>
      <w:r w:rsidR="00F872CF" w:rsidRPr="00681D32">
        <w:rPr>
          <w:lang w:val="bg-BG"/>
        </w:rPr>
        <w:instrText xml:space="preserve"> </w:instrText>
      </w:r>
      <w:r w:rsidR="00F872CF" w:rsidRPr="00681D32">
        <w:rPr>
          <w:lang w:val="fr-FR"/>
        </w:rPr>
        <w:instrText>level</w:instrText>
      </w:r>
      <w:r w:rsidR="00F872CF" w:rsidRPr="00681D32">
        <w:rPr>
          <w:lang w:val="bg-BG"/>
        </w:rPr>
        <w:instrText>0 \*</w:instrText>
      </w:r>
      <w:r w:rsidR="00F872CF" w:rsidRPr="00681D32">
        <w:rPr>
          <w:lang w:val="fr-FR"/>
        </w:rPr>
        <w:instrText>arabic</w:instrText>
      </w:r>
      <w:r w:rsidR="00F872CF" w:rsidRPr="00681D32">
        <w:rPr>
          <w:lang w:val="bg-BG"/>
        </w:rPr>
        <w:instrText xml:space="preserve"> </w:instrText>
      </w:r>
      <w:r w:rsidRPr="00681D32">
        <w:rPr>
          <w:lang w:val="fr-FR"/>
        </w:rPr>
        <w:fldChar w:fldCharType="separate"/>
      </w:r>
      <w:r w:rsidR="001E4E13" w:rsidRPr="00681D32">
        <w:rPr>
          <w:noProof/>
          <w:lang w:val="bg-BG"/>
        </w:rPr>
        <w:t>33</w:t>
      </w:r>
      <w:r w:rsidRPr="00681D32">
        <w:rPr>
          <w:lang w:val="fr-FR"/>
        </w:rPr>
        <w:fldChar w:fldCharType="end"/>
      </w:r>
      <w:r w:rsidR="00F872CF" w:rsidRPr="00681D32">
        <w:rPr>
          <w:lang w:val="bg-BG"/>
        </w:rPr>
        <w:t>.</w:t>
      </w:r>
      <w:r w:rsidR="00F872CF" w:rsidRPr="00681D32">
        <w:rPr>
          <w:lang w:val="fr-FR"/>
        </w:rPr>
        <w:t>  </w:t>
      </w:r>
      <w:r w:rsidR="008F4DF8" w:rsidRPr="00681D32">
        <w:rPr>
          <w:lang w:val="bg-BG"/>
        </w:rPr>
        <w:t>На</w:t>
      </w:r>
      <w:r w:rsidR="00A213FC" w:rsidRPr="00681D32">
        <w:rPr>
          <w:lang w:val="bg-BG"/>
        </w:rPr>
        <w:t xml:space="preserve"> 10 </w:t>
      </w:r>
      <w:r w:rsidR="008F4DF8" w:rsidRPr="00681D32">
        <w:rPr>
          <w:lang w:val="bg-BG"/>
        </w:rPr>
        <w:t>февруари</w:t>
      </w:r>
      <w:r w:rsidR="00A213FC" w:rsidRPr="00681D32">
        <w:rPr>
          <w:lang w:val="bg-BG"/>
        </w:rPr>
        <w:t xml:space="preserve"> 2010</w:t>
      </w:r>
      <w:r w:rsidR="008F4DF8" w:rsidRPr="00681D32">
        <w:rPr>
          <w:lang w:val="bg-BG"/>
        </w:rPr>
        <w:t xml:space="preserve"> г. министърът на вътрешните работи дава телефонно интервю за сутрешния блок на националната телевизия. </w:t>
      </w:r>
      <w:r w:rsidR="00D07ADE" w:rsidRPr="00681D32">
        <w:rPr>
          <w:lang w:val="bg-BG"/>
        </w:rPr>
        <w:t>Ч</w:t>
      </w:r>
      <w:r w:rsidR="008F4DF8" w:rsidRPr="00681D32">
        <w:rPr>
          <w:lang w:val="bg-BG"/>
        </w:rPr>
        <w:t xml:space="preserve">астта от разговора, отнасяща се до случая, </w:t>
      </w:r>
      <w:r w:rsidR="00D07ADE" w:rsidRPr="00681D32">
        <w:rPr>
          <w:lang w:val="bg-BG"/>
        </w:rPr>
        <w:t>гласи</w:t>
      </w:r>
      <w:r w:rsidR="008F4DF8" w:rsidRPr="00681D32">
        <w:rPr>
          <w:lang w:val="bg-BG"/>
        </w:rPr>
        <w:t xml:space="preserve"> следното: </w:t>
      </w:r>
    </w:p>
    <w:p w:rsidR="00A213FC" w:rsidRPr="00681D32" w:rsidRDefault="00941B8A" w:rsidP="001E4E13">
      <w:pPr>
        <w:pStyle w:val="ECHRParaQuote"/>
        <w:rPr>
          <w:lang w:val="fr-FR"/>
        </w:rPr>
      </w:pPr>
      <w:r w:rsidRPr="00681D32">
        <w:rPr>
          <w:lang w:val="bg-BG"/>
        </w:rPr>
        <w:t>„Водещ: Добър ден, господин министър! Може ли да ми дадете повече информация за арестуваните лица, братята Дамбовци, свързани с [комбината] „Кремиковци“ (...)</w:t>
      </w:r>
      <w:r w:rsidRPr="00681D32">
        <w:rPr>
          <w:lang w:val="fr-FR"/>
        </w:rPr>
        <w:t xml:space="preserve"> ? </w:t>
      </w:r>
      <w:r w:rsidRPr="00681D32">
        <w:rPr>
          <w:lang w:val="bg-BG"/>
        </w:rPr>
        <w:t>Кои са другите задържани, какво можете да добавите</w:t>
      </w:r>
      <w:r w:rsidRPr="00681D32">
        <w:rPr>
          <w:lang w:val="fr-FR"/>
        </w:rPr>
        <w:t>? (...)</w:t>
      </w:r>
    </w:p>
    <w:p w:rsidR="00A213FC" w:rsidRPr="00681D32" w:rsidRDefault="00941B8A" w:rsidP="001E4E13">
      <w:pPr>
        <w:pStyle w:val="ECHRParaQuote"/>
        <w:rPr>
          <w:lang w:val="bg-BG"/>
        </w:rPr>
      </w:pPr>
      <w:r w:rsidRPr="00681D32">
        <w:rPr>
          <w:lang w:val="bg-BG"/>
        </w:rPr>
        <w:t>Министър</w:t>
      </w:r>
      <w:r w:rsidRPr="00681D32">
        <w:rPr>
          <w:lang w:val="fr-FR"/>
        </w:rPr>
        <w:t xml:space="preserve"> : </w:t>
      </w:r>
      <w:r w:rsidRPr="00681D32">
        <w:rPr>
          <w:lang w:val="bg-BG"/>
        </w:rPr>
        <w:t>Става дума за изключително добре организирана престъпна група</w:t>
      </w:r>
      <w:r w:rsidRPr="00681D32">
        <w:rPr>
          <w:lang w:val="fr-FR"/>
        </w:rPr>
        <w:t>, [</w:t>
      </w:r>
      <w:r w:rsidRPr="00681D32">
        <w:rPr>
          <w:lang w:val="bg-BG"/>
        </w:rPr>
        <w:t>действаща</w:t>
      </w:r>
      <w:r w:rsidRPr="00681D32">
        <w:rPr>
          <w:lang w:val="fr-FR"/>
        </w:rPr>
        <w:t xml:space="preserve">] </w:t>
      </w:r>
      <w:r w:rsidRPr="00681D32">
        <w:rPr>
          <w:lang w:val="bg-BG"/>
        </w:rPr>
        <w:t xml:space="preserve">на територията на страната, която е успяла да създаде през последното десетилетие „октопода“, за който говорим днес </w:t>
      </w:r>
      <w:r w:rsidRPr="00681D32">
        <w:rPr>
          <w:lang w:val="fr-FR"/>
        </w:rPr>
        <w:t xml:space="preserve">(...), </w:t>
      </w:r>
      <w:r w:rsidRPr="00681D32">
        <w:rPr>
          <w:lang w:val="bg-BG"/>
        </w:rPr>
        <w:t>от измами с ДДС, пране на пари, търговия с влияние и всичко, което е свързано с тази част от Наказателния кодекс. (...).</w:t>
      </w:r>
    </w:p>
    <w:p w:rsidR="00A213FC" w:rsidRPr="00681D32" w:rsidRDefault="00941B8A" w:rsidP="001E4E13">
      <w:pPr>
        <w:pStyle w:val="ECHRParaQuote"/>
        <w:rPr>
          <w:lang w:val="bg-BG"/>
        </w:rPr>
      </w:pPr>
      <w:r w:rsidRPr="00681D32">
        <w:rPr>
          <w:lang w:val="bg-BG"/>
        </w:rPr>
        <w:t>Водещ: Кой е на върха на тази пирамида?</w:t>
      </w:r>
    </w:p>
    <w:p w:rsidR="00A213FC" w:rsidRPr="00681D32" w:rsidRDefault="00941B8A" w:rsidP="001E4E13">
      <w:pPr>
        <w:pStyle w:val="ECHRParaQuote"/>
        <w:rPr>
          <w:lang w:val="bg-BG"/>
        </w:rPr>
      </w:pPr>
      <w:r w:rsidRPr="00681D32">
        <w:rPr>
          <w:lang w:val="bg-BG"/>
        </w:rPr>
        <w:t xml:space="preserve">Министър: За момента не мога да кажа кой стои на върха на пирамидата. Мога да кажа, че всички задържани </w:t>
      </w:r>
      <w:r w:rsidRPr="00681D32">
        <w:rPr>
          <w:rFonts w:cstheme="minorHAnsi"/>
          <w:lang w:val="bg-BG"/>
        </w:rPr>
        <w:t xml:space="preserve">[лица] снощи и днес са лица, които се намират на високите нива от йерархията на тази престъпна организация. Знаете, че тази сутрин бяха арестувани братята Дамбовци, които бяха на входа и на изхода на </w:t>
      </w:r>
      <w:r w:rsidRPr="00681D32">
        <w:rPr>
          <w:lang w:val="bg-BG"/>
        </w:rPr>
        <w:t>[комбинат] „Кремиковци“ през последните години, но също така и „Трактора“, „Марчело“ (...).</w:t>
      </w:r>
    </w:p>
    <w:p w:rsidR="00A213FC" w:rsidRPr="00681D32" w:rsidRDefault="00941B8A" w:rsidP="001E4E13">
      <w:pPr>
        <w:pStyle w:val="ECHRParaQuote"/>
        <w:rPr>
          <w:lang w:val="bg-BG"/>
        </w:rPr>
      </w:pPr>
      <w:r w:rsidRPr="00681D32">
        <w:rPr>
          <w:lang w:val="bg-BG"/>
        </w:rPr>
        <w:t xml:space="preserve">Водещ: С какво точно се занимава този „Трактора“, не със земеделие, предполагам? Малко повече информация за него? </w:t>
      </w:r>
    </w:p>
    <w:p w:rsidR="00A213FC" w:rsidRPr="00681D32" w:rsidRDefault="00941B8A" w:rsidP="001E4E13">
      <w:pPr>
        <w:pStyle w:val="ECHRParaQuote"/>
        <w:rPr>
          <w:lang w:val="bg-BG"/>
        </w:rPr>
      </w:pPr>
      <w:r w:rsidRPr="00681D32">
        <w:rPr>
          <w:lang w:val="bg-BG"/>
        </w:rPr>
        <w:t>Министър: Всички те се занимават с дейностите, които изброих и това са лица, които са упражнявали нужното влияние, за да не се създават проблеми на тази престъпна организация през последните десет години (...)“</w:t>
      </w:r>
    </w:p>
    <w:p w:rsidR="00A17685" w:rsidRPr="00681D32" w:rsidRDefault="00941B8A" w:rsidP="001E4E13">
      <w:pPr>
        <w:pStyle w:val="ECHRPara"/>
        <w:rPr>
          <w:lang w:val="bg-BG"/>
        </w:rPr>
      </w:pPr>
      <w:r w:rsidRPr="00681D32">
        <w:rPr>
          <w:lang w:val="fr-FR"/>
        </w:rPr>
        <w:fldChar w:fldCharType="begin"/>
      </w:r>
      <w:r w:rsidR="00924941" w:rsidRPr="00681D32">
        <w:rPr>
          <w:lang w:val="bg-BG"/>
        </w:rPr>
        <w:instrText xml:space="preserve"> </w:instrText>
      </w:r>
      <w:r w:rsidR="00924941" w:rsidRPr="00681D32">
        <w:rPr>
          <w:lang w:val="fr-FR"/>
        </w:rPr>
        <w:instrText>SEQ</w:instrText>
      </w:r>
      <w:r w:rsidR="00924941" w:rsidRPr="00681D32">
        <w:rPr>
          <w:lang w:val="bg-BG"/>
        </w:rPr>
        <w:instrText xml:space="preserve"> </w:instrText>
      </w:r>
      <w:r w:rsidR="00924941" w:rsidRPr="00681D32">
        <w:rPr>
          <w:lang w:val="fr-FR"/>
        </w:rPr>
        <w:instrText>level</w:instrText>
      </w:r>
      <w:r w:rsidR="00924941" w:rsidRPr="00681D32">
        <w:rPr>
          <w:lang w:val="bg-BG"/>
        </w:rPr>
        <w:instrText>0 \*</w:instrText>
      </w:r>
      <w:r w:rsidR="00924941" w:rsidRPr="00681D32">
        <w:rPr>
          <w:lang w:val="fr-FR"/>
        </w:rPr>
        <w:instrText>arabic</w:instrText>
      </w:r>
      <w:r w:rsidR="00924941" w:rsidRPr="00681D32">
        <w:rPr>
          <w:lang w:val="bg-BG"/>
        </w:rPr>
        <w:instrText xml:space="preserve"> </w:instrText>
      </w:r>
      <w:r w:rsidRPr="00681D32">
        <w:rPr>
          <w:lang w:val="fr-FR"/>
        </w:rPr>
        <w:fldChar w:fldCharType="separate"/>
      </w:r>
      <w:r w:rsidR="001E4E13" w:rsidRPr="00681D32">
        <w:rPr>
          <w:noProof/>
          <w:lang w:val="bg-BG"/>
        </w:rPr>
        <w:t>34</w:t>
      </w:r>
      <w:r w:rsidRPr="00681D32">
        <w:rPr>
          <w:lang w:val="fr-FR"/>
        </w:rPr>
        <w:fldChar w:fldCharType="end"/>
      </w:r>
      <w:r w:rsidR="00924941" w:rsidRPr="00681D32">
        <w:rPr>
          <w:lang w:val="bg-BG"/>
        </w:rPr>
        <w:t>.</w:t>
      </w:r>
      <w:r w:rsidR="00924941" w:rsidRPr="00681D32">
        <w:rPr>
          <w:lang w:val="fr-FR"/>
        </w:rPr>
        <w:t>  </w:t>
      </w:r>
      <w:r w:rsidR="006D7117" w:rsidRPr="00681D32">
        <w:rPr>
          <w:lang w:val="bg-BG"/>
        </w:rPr>
        <w:t xml:space="preserve">Същият ден ежедневникът </w:t>
      </w:r>
      <w:r w:rsidR="00F65DA0" w:rsidRPr="00681D32">
        <w:rPr>
          <w:i/>
          <w:lang w:val="bg-BG"/>
        </w:rPr>
        <w:t>„</w:t>
      </w:r>
      <w:r w:rsidR="006D7117" w:rsidRPr="00681D32">
        <w:rPr>
          <w:i/>
          <w:lang w:val="bg-BG"/>
        </w:rPr>
        <w:t>Труд</w:t>
      </w:r>
      <w:r w:rsidR="00F65DA0" w:rsidRPr="00681D32">
        <w:rPr>
          <w:i/>
          <w:lang w:val="bg-BG"/>
        </w:rPr>
        <w:t>“</w:t>
      </w:r>
      <w:r w:rsidR="00A213FC" w:rsidRPr="00681D32">
        <w:rPr>
          <w:lang w:val="bg-BG"/>
        </w:rPr>
        <w:t xml:space="preserve"> </w:t>
      </w:r>
      <w:r w:rsidR="006D7117" w:rsidRPr="00681D32">
        <w:rPr>
          <w:lang w:val="bg-BG"/>
        </w:rPr>
        <w:t>публикува статия за операция</w:t>
      </w:r>
      <w:r w:rsidR="00F8143B" w:rsidRPr="00681D32">
        <w:rPr>
          <w:lang w:val="bg-BG"/>
        </w:rPr>
        <w:t>та</w:t>
      </w:r>
      <w:r w:rsidR="006D7117" w:rsidRPr="00681D32">
        <w:rPr>
          <w:lang w:val="bg-BG"/>
        </w:rPr>
        <w:t xml:space="preserve"> „Октопод“. Статията цитира, заедно с други, следното изказване на министър-председателя, направено </w:t>
      </w:r>
      <w:r w:rsidR="001C115A" w:rsidRPr="00681D32">
        <w:rPr>
          <w:lang w:val="bg-BG"/>
        </w:rPr>
        <w:t xml:space="preserve">малко по-рано пред журналисти: </w:t>
      </w:r>
      <w:r w:rsidR="00A213FC" w:rsidRPr="00681D32">
        <w:rPr>
          <w:lang w:val="bg-BG"/>
        </w:rPr>
        <w:t xml:space="preserve"> </w:t>
      </w:r>
    </w:p>
    <w:p w:rsidR="00A213FC" w:rsidRPr="00681D32" w:rsidRDefault="00941B8A" w:rsidP="001E4E13">
      <w:pPr>
        <w:pStyle w:val="ECHRParaQuote"/>
        <w:rPr>
          <w:lang w:val="bg-BG"/>
        </w:rPr>
      </w:pPr>
      <w:r w:rsidRPr="00681D32">
        <w:rPr>
          <w:lang w:val="bg-BG"/>
        </w:rPr>
        <w:t>„Убеден съм, че доказателствата, събрани от министъра на вътрешните работи по време на операция „Октопод“, ще издържат пред съдилищата.“</w:t>
      </w:r>
      <w:r w:rsidR="00FF24AB" w:rsidRPr="00681D32">
        <w:rPr>
          <w:lang w:val="bg-BG"/>
        </w:rPr>
        <w:t xml:space="preserve"> </w:t>
      </w:r>
      <w:r w:rsidR="00A213FC" w:rsidRPr="00681D32">
        <w:rPr>
          <w:lang w:val="bg-BG"/>
        </w:rPr>
        <w:t xml:space="preserve"> </w:t>
      </w:r>
    </w:p>
    <w:p w:rsidR="00A213FC" w:rsidRPr="00681D32" w:rsidRDefault="00941B8A" w:rsidP="001E4E13">
      <w:pPr>
        <w:pStyle w:val="ECHRPara"/>
        <w:rPr>
          <w:lang w:val="bg-BG"/>
        </w:rPr>
      </w:pPr>
      <w:r w:rsidRPr="00681D32">
        <w:rPr>
          <w:lang w:val="fr-FR"/>
        </w:rPr>
        <w:fldChar w:fldCharType="begin"/>
      </w:r>
      <w:r w:rsidR="00144B41" w:rsidRPr="00681D32">
        <w:rPr>
          <w:lang w:val="bg-BG"/>
        </w:rPr>
        <w:instrText xml:space="preserve"> </w:instrText>
      </w:r>
      <w:r w:rsidR="00144B41" w:rsidRPr="00681D32">
        <w:rPr>
          <w:lang w:val="fr-FR"/>
        </w:rPr>
        <w:instrText>SEQ</w:instrText>
      </w:r>
      <w:r w:rsidR="00144B41" w:rsidRPr="00681D32">
        <w:rPr>
          <w:lang w:val="bg-BG"/>
        </w:rPr>
        <w:instrText xml:space="preserve"> </w:instrText>
      </w:r>
      <w:r w:rsidR="00144B41" w:rsidRPr="00681D32">
        <w:rPr>
          <w:lang w:val="fr-FR"/>
        </w:rPr>
        <w:instrText>level</w:instrText>
      </w:r>
      <w:r w:rsidR="00144B41" w:rsidRPr="00681D32">
        <w:rPr>
          <w:lang w:val="bg-BG"/>
        </w:rPr>
        <w:instrText>0 \*</w:instrText>
      </w:r>
      <w:r w:rsidR="00144B41" w:rsidRPr="00681D32">
        <w:rPr>
          <w:lang w:val="fr-FR"/>
        </w:rPr>
        <w:instrText>arabic</w:instrText>
      </w:r>
      <w:r w:rsidR="00144B41" w:rsidRPr="00681D32">
        <w:rPr>
          <w:lang w:val="bg-BG"/>
        </w:rPr>
        <w:instrText xml:space="preserve"> </w:instrText>
      </w:r>
      <w:r w:rsidRPr="00681D32">
        <w:rPr>
          <w:lang w:val="fr-FR"/>
        </w:rPr>
        <w:fldChar w:fldCharType="separate"/>
      </w:r>
      <w:r w:rsidR="001E4E13" w:rsidRPr="00681D32">
        <w:rPr>
          <w:noProof/>
          <w:lang w:val="bg-BG"/>
        </w:rPr>
        <w:t>35</w:t>
      </w:r>
      <w:r w:rsidRPr="00681D32">
        <w:rPr>
          <w:lang w:val="fr-FR"/>
        </w:rPr>
        <w:fldChar w:fldCharType="end"/>
      </w:r>
      <w:r w:rsidR="00144B41" w:rsidRPr="00681D32">
        <w:rPr>
          <w:lang w:val="bg-BG"/>
        </w:rPr>
        <w:t>.</w:t>
      </w:r>
      <w:r w:rsidR="00144B41" w:rsidRPr="00681D32">
        <w:rPr>
          <w:lang w:val="fr-FR"/>
        </w:rPr>
        <w:t>  </w:t>
      </w:r>
      <w:r w:rsidR="00FF24AB" w:rsidRPr="00681D32">
        <w:rPr>
          <w:lang w:val="bg-BG"/>
        </w:rPr>
        <w:t>На</w:t>
      </w:r>
      <w:r w:rsidR="00A213FC" w:rsidRPr="00681D32">
        <w:rPr>
          <w:lang w:val="bg-BG"/>
        </w:rPr>
        <w:t xml:space="preserve"> 12 </w:t>
      </w:r>
      <w:r w:rsidR="00FF24AB" w:rsidRPr="00681D32">
        <w:rPr>
          <w:lang w:val="bg-BG"/>
        </w:rPr>
        <w:t>февруари</w:t>
      </w:r>
      <w:r w:rsidR="00A213FC" w:rsidRPr="00681D32">
        <w:rPr>
          <w:lang w:val="bg-BG"/>
        </w:rPr>
        <w:t xml:space="preserve"> 2010</w:t>
      </w:r>
      <w:r w:rsidR="00FF24AB" w:rsidRPr="00681D32">
        <w:rPr>
          <w:lang w:val="bg-BG"/>
        </w:rPr>
        <w:t xml:space="preserve"> г.</w:t>
      </w:r>
      <w:r w:rsidR="00A213FC" w:rsidRPr="00681D32">
        <w:rPr>
          <w:lang w:val="bg-BG"/>
        </w:rPr>
        <w:t xml:space="preserve"> </w:t>
      </w:r>
      <w:r w:rsidR="00FF24AB" w:rsidRPr="00681D32">
        <w:rPr>
          <w:lang w:val="bg-BG"/>
        </w:rPr>
        <w:t xml:space="preserve">преди разглеждането на молбата за задържане в предварителния арест на заподозрените лица, арестувани </w:t>
      </w:r>
      <w:r w:rsidR="00912E38" w:rsidRPr="00681D32">
        <w:rPr>
          <w:lang w:val="bg-BG"/>
        </w:rPr>
        <w:t xml:space="preserve">по време на </w:t>
      </w:r>
      <w:r w:rsidR="00FF24AB" w:rsidRPr="00681D32">
        <w:rPr>
          <w:lang w:val="bg-BG"/>
        </w:rPr>
        <w:t>операция „Октопод“</w:t>
      </w:r>
      <w:r w:rsidR="00EE4776" w:rsidRPr="00681D32">
        <w:rPr>
          <w:lang w:val="bg-BG"/>
        </w:rPr>
        <w:t xml:space="preserve">, министърът на вътрешните работи </w:t>
      </w:r>
      <w:r w:rsidR="00EE4776" w:rsidRPr="00681D32">
        <w:rPr>
          <w:lang w:val="bg-BG"/>
        </w:rPr>
        <w:lastRenderedPageBreak/>
        <w:t xml:space="preserve">заявява </w:t>
      </w:r>
      <w:r w:rsidR="00912E38" w:rsidRPr="00681D32">
        <w:rPr>
          <w:lang w:val="bg-BG"/>
        </w:rPr>
        <w:t xml:space="preserve">пред </w:t>
      </w:r>
      <w:r w:rsidR="00EE4776" w:rsidRPr="00681D32">
        <w:rPr>
          <w:lang w:val="bg-BG"/>
        </w:rPr>
        <w:t xml:space="preserve">журналисти, че са събрани достатъчно доказателства срещу задържаните. Това изказване е публикувано на </w:t>
      </w:r>
      <w:r w:rsidR="004402BF" w:rsidRPr="00681D32">
        <w:rPr>
          <w:lang w:val="bg-BG"/>
        </w:rPr>
        <w:t>уеб</w:t>
      </w:r>
      <w:r w:rsidR="00EE4776" w:rsidRPr="00681D32">
        <w:rPr>
          <w:lang w:val="bg-BG"/>
        </w:rPr>
        <w:t xml:space="preserve">сайта </w:t>
      </w:r>
      <w:r w:rsidR="000A44B2" w:rsidRPr="00681D32">
        <w:rPr>
          <w:lang w:val="fr-FR"/>
        </w:rPr>
        <w:t>www</w:t>
      </w:r>
      <w:r w:rsidR="000A44B2" w:rsidRPr="00681D32">
        <w:rPr>
          <w:lang w:val="bg-BG"/>
        </w:rPr>
        <w:t>.</w:t>
      </w:r>
      <w:r w:rsidR="000A44B2" w:rsidRPr="00681D32">
        <w:rPr>
          <w:lang w:val="fr-FR"/>
        </w:rPr>
        <w:t>mediapool</w:t>
      </w:r>
      <w:r w:rsidR="000A44B2" w:rsidRPr="00681D32">
        <w:rPr>
          <w:lang w:val="bg-BG"/>
        </w:rPr>
        <w:t>.</w:t>
      </w:r>
      <w:r w:rsidR="000A44B2" w:rsidRPr="00681D32">
        <w:rPr>
          <w:lang w:val="fr-FR"/>
        </w:rPr>
        <w:t>bg</w:t>
      </w:r>
      <w:r w:rsidR="00A213FC" w:rsidRPr="00681D32">
        <w:rPr>
          <w:lang w:val="bg-BG"/>
        </w:rPr>
        <w:t>.</w:t>
      </w:r>
    </w:p>
    <w:p w:rsidR="00A213FC" w:rsidRPr="00681D32" w:rsidRDefault="00941B8A" w:rsidP="001E4E13">
      <w:pPr>
        <w:pStyle w:val="ECHRPara"/>
        <w:rPr>
          <w:lang w:val="bg-BG"/>
        </w:rPr>
      </w:pPr>
      <w:r w:rsidRPr="00681D32">
        <w:rPr>
          <w:lang w:val="fr-FR"/>
        </w:rPr>
        <w:fldChar w:fldCharType="begin"/>
      </w:r>
      <w:r w:rsidR="005F034C" w:rsidRPr="00681D32">
        <w:rPr>
          <w:lang w:val="bg-BG"/>
        </w:rPr>
        <w:instrText xml:space="preserve"> </w:instrText>
      </w:r>
      <w:r w:rsidR="005F034C" w:rsidRPr="00681D32">
        <w:rPr>
          <w:lang w:val="fr-FR"/>
        </w:rPr>
        <w:instrText>SEQ</w:instrText>
      </w:r>
      <w:r w:rsidR="005F034C" w:rsidRPr="00681D32">
        <w:rPr>
          <w:lang w:val="bg-BG"/>
        </w:rPr>
        <w:instrText xml:space="preserve"> </w:instrText>
      </w:r>
      <w:r w:rsidR="005F034C" w:rsidRPr="00681D32">
        <w:rPr>
          <w:lang w:val="fr-FR"/>
        </w:rPr>
        <w:instrText>level</w:instrText>
      </w:r>
      <w:r w:rsidR="005F034C" w:rsidRPr="00681D32">
        <w:rPr>
          <w:lang w:val="bg-BG"/>
        </w:rPr>
        <w:instrText>0 \*</w:instrText>
      </w:r>
      <w:r w:rsidR="005F034C" w:rsidRPr="00681D32">
        <w:rPr>
          <w:lang w:val="fr-FR"/>
        </w:rPr>
        <w:instrText>arabic</w:instrText>
      </w:r>
      <w:r w:rsidR="005F034C" w:rsidRPr="00681D32">
        <w:rPr>
          <w:lang w:val="bg-BG"/>
        </w:rPr>
        <w:instrText xml:space="preserve"> </w:instrText>
      </w:r>
      <w:r w:rsidRPr="00681D32">
        <w:rPr>
          <w:lang w:val="fr-FR"/>
        </w:rPr>
        <w:fldChar w:fldCharType="separate"/>
      </w:r>
      <w:r w:rsidR="001E4E13" w:rsidRPr="00681D32">
        <w:rPr>
          <w:noProof/>
          <w:lang w:val="bg-BG"/>
        </w:rPr>
        <w:t>36</w:t>
      </w:r>
      <w:r w:rsidRPr="00681D32">
        <w:rPr>
          <w:lang w:val="fr-FR"/>
        </w:rPr>
        <w:fldChar w:fldCharType="end"/>
      </w:r>
      <w:r w:rsidR="005F034C" w:rsidRPr="00681D32">
        <w:rPr>
          <w:lang w:val="bg-BG"/>
        </w:rPr>
        <w:t>.</w:t>
      </w:r>
      <w:r w:rsidR="005F034C" w:rsidRPr="00681D32">
        <w:rPr>
          <w:lang w:val="fr-FR"/>
        </w:rPr>
        <w:t>  </w:t>
      </w:r>
      <w:r w:rsidR="00256525" w:rsidRPr="00681D32">
        <w:rPr>
          <w:lang w:val="bg-BG"/>
        </w:rPr>
        <w:t>На</w:t>
      </w:r>
      <w:r w:rsidR="00A213FC" w:rsidRPr="00681D32">
        <w:rPr>
          <w:lang w:val="bg-BG"/>
        </w:rPr>
        <w:t xml:space="preserve"> 18 </w:t>
      </w:r>
      <w:r w:rsidR="00256525" w:rsidRPr="00681D32">
        <w:rPr>
          <w:lang w:val="bg-BG"/>
        </w:rPr>
        <w:t>февруари</w:t>
      </w:r>
      <w:r w:rsidR="00A213FC" w:rsidRPr="00681D32">
        <w:rPr>
          <w:lang w:val="bg-BG"/>
        </w:rPr>
        <w:t xml:space="preserve"> 2010</w:t>
      </w:r>
      <w:r w:rsidR="00256525" w:rsidRPr="00681D32">
        <w:rPr>
          <w:lang w:val="bg-BG"/>
        </w:rPr>
        <w:t xml:space="preserve"> г. информационният сайт</w:t>
      </w:r>
      <w:r w:rsidR="00A213FC" w:rsidRPr="00681D32">
        <w:rPr>
          <w:lang w:val="bg-BG"/>
        </w:rPr>
        <w:t xml:space="preserve"> </w:t>
      </w:r>
      <w:r w:rsidR="000A44B2" w:rsidRPr="00681D32">
        <w:rPr>
          <w:lang w:val="fr-FR"/>
        </w:rPr>
        <w:t>www</w:t>
      </w:r>
      <w:r w:rsidR="000A44B2" w:rsidRPr="00681D32">
        <w:rPr>
          <w:lang w:val="bg-BG"/>
        </w:rPr>
        <w:t>.</w:t>
      </w:r>
      <w:r w:rsidR="000A44B2" w:rsidRPr="00681D32">
        <w:rPr>
          <w:lang w:val="fr-FR"/>
        </w:rPr>
        <w:t>news</w:t>
      </w:r>
      <w:r w:rsidR="000A44B2" w:rsidRPr="00681D32">
        <w:rPr>
          <w:lang w:val="bg-BG"/>
        </w:rPr>
        <w:t>.</w:t>
      </w:r>
      <w:r w:rsidR="000A44B2" w:rsidRPr="00681D32">
        <w:rPr>
          <w:lang w:val="fr-FR"/>
        </w:rPr>
        <w:t>bg</w:t>
      </w:r>
      <w:r w:rsidR="00A213FC" w:rsidRPr="00681D32">
        <w:rPr>
          <w:lang w:val="bg-BG"/>
        </w:rPr>
        <w:t xml:space="preserve"> </w:t>
      </w:r>
      <w:r w:rsidR="00256525" w:rsidRPr="00681D32">
        <w:rPr>
          <w:lang w:val="bg-BG"/>
        </w:rPr>
        <w:t>публикува статия, озаглавена</w:t>
      </w:r>
      <w:r w:rsidR="00A213FC" w:rsidRPr="00681D32">
        <w:rPr>
          <w:lang w:val="bg-BG"/>
        </w:rPr>
        <w:t xml:space="preserve"> </w:t>
      </w:r>
      <w:r w:rsidR="00256525" w:rsidRPr="00681D32">
        <w:rPr>
          <w:lang w:val="bg-BG"/>
        </w:rPr>
        <w:t>„Ц. иска най-малко дванадесет години за октоподите“</w:t>
      </w:r>
      <w:r w:rsidR="003A4AB8" w:rsidRPr="00681D32">
        <w:rPr>
          <w:lang w:val="bg-BG"/>
        </w:rPr>
        <w:t xml:space="preserve">. </w:t>
      </w:r>
      <w:r w:rsidR="00D50154" w:rsidRPr="00681D32">
        <w:rPr>
          <w:lang w:val="bg-BG"/>
        </w:rPr>
        <w:t>Ч</w:t>
      </w:r>
      <w:r w:rsidR="003A4AB8" w:rsidRPr="00681D32">
        <w:rPr>
          <w:lang w:val="bg-BG"/>
        </w:rPr>
        <w:t xml:space="preserve">астта от статията, </w:t>
      </w:r>
      <w:r w:rsidR="00D50154" w:rsidRPr="00681D32">
        <w:rPr>
          <w:lang w:val="bg-BG"/>
        </w:rPr>
        <w:t xml:space="preserve">приложима </w:t>
      </w:r>
      <w:r w:rsidR="003A4AB8" w:rsidRPr="00681D32">
        <w:rPr>
          <w:lang w:val="bg-BG"/>
        </w:rPr>
        <w:t xml:space="preserve">към случая, </w:t>
      </w:r>
      <w:r w:rsidR="00D50154" w:rsidRPr="00681D32">
        <w:rPr>
          <w:lang w:val="bg-BG"/>
        </w:rPr>
        <w:t>гласи</w:t>
      </w:r>
      <w:r w:rsidR="003A4AB8" w:rsidRPr="00681D32">
        <w:rPr>
          <w:lang w:val="bg-BG"/>
        </w:rPr>
        <w:t xml:space="preserve"> следното:  </w:t>
      </w:r>
    </w:p>
    <w:p w:rsidR="00A213FC" w:rsidRPr="00681D32" w:rsidRDefault="003A4AB8" w:rsidP="001E4E13">
      <w:pPr>
        <w:pStyle w:val="ECHRParaQuote"/>
        <w:rPr>
          <w:lang w:val="bg-BG"/>
        </w:rPr>
      </w:pPr>
      <w:r w:rsidRPr="00681D32">
        <w:rPr>
          <w:lang w:val="bg-BG"/>
        </w:rPr>
        <w:t>„Евентуална присъда от дванадесет години за „октоподите“ е минимума, който би трябвало да получат</w:t>
      </w:r>
      <w:r w:rsidR="00A213FC" w:rsidRPr="00681D32">
        <w:rPr>
          <w:lang w:val="bg-BG"/>
        </w:rPr>
        <w:t xml:space="preserve"> [</w:t>
      </w:r>
      <w:r w:rsidRPr="00681D32">
        <w:rPr>
          <w:lang w:val="bg-BG"/>
        </w:rPr>
        <w:t>членовете</w:t>
      </w:r>
      <w:r w:rsidR="00A213FC" w:rsidRPr="00681D32">
        <w:rPr>
          <w:lang w:val="bg-BG"/>
        </w:rPr>
        <w:t xml:space="preserve">] </w:t>
      </w:r>
      <w:r w:rsidRPr="00681D32">
        <w:rPr>
          <w:lang w:val="bg-BG"/>
        </w:rPr>
        <w:t>на такава престъпна организация.</w:t>
      </w:r>
    </w:p>
    <w:p w:rsidR="00A213FC" w:rsidRPr="00681D32" w:rsidRDefault="003A4AB8" w:rsidP="001E4E13">
      <w:pPr>
        <w:pStyle w:val="ECHRParaQuote"/>
        <w:rPr>
          <w:lang w:val="bg-BG"/>
        </w:rPr>
      </w:pPr>
      <w:r w:rsidRPr="00681D32">
        <w:rPr>
          <w:lang w:val="bg-BG"/>
        </w:rPr>
        <w:t xml:space="preserve">Такова беше мнението, изразено от министъра на вътрешните работи Ц. Ц., цитиран от сайта </w:t>
      </w:r>
      <w:r w:rsidR="00010E3E" w:rsidRPr="00681D32">
        <w:rPr>
          <w:lang w:val="fr-FR"/>
        </w:rPr>
        <w:t>pro</w:t>
      </w:r>
      <w:r w:rsidR="00010E3E" w:rsidRPr="00681D32">
        <w:rPr>
          <w:lang w:val="bg-BG"/>
        </w:rPr>
        <w:t>.</w:t>
      </w:r>
      <w:r w:rsidR="00010E3E" w:rsidRPr="00681D32">
        <w:rPr>
          <w:lang w:val="fr-FR"/>
        </w:rPr>
        <w:t>bg</w:t>
      </w:r>
      <w:r w:rsidR="00A213FC" w:rsidRPr="00681D32">
        <w:rPr>
          <w:lang w:val="bg-BG"/>
        </w:rPr>
        <w:t xml:space="preserve">. </w:t>
      </w:r>
      <w:r w:rsidR="00C81E8C" w:rsidRPr="00681D32">
        <w:rPr>
          <w:rFonts w:cstheme="minorHAnsi"/>
          <w:lang w:val="bg-BG"/>
        </w:rPr>
        <w:t>[</w:t>
      </w:r>
      <w:r w:rsidR="00F65DA0" w:rsidRPr="00681D32">
        <w:rPr>
          <w:rFonts w:cstheme="minorHAnsi"/>
          <w:lang w:val="bg-BG"/>
        </w:rPr>
        <w:t>Министърът</w:t>
      </w:r>
      <w:r w:rsidR="00C81E8C" w:rsidRPr="00681D32">
        <w:rPr>
          <w:rFonts w:cstheme="minorHAnsi"/>
          <w:lang w:val="bg-BG"/>
        </w:rPr>
        <w:t>]</w:t>
      </w:r>
      <w:r w:rsidR="00A213FC" w:rsidRPr="00681D32">
        <w:rPr>
          <w:lang w:val="bg-BG"/>
        </w:rPr>
        <w:t xml:space="preserve"> </w:t>
      </w:r>
      <w:r w:rsidR="00F65DA0" w:rsidRPr="00681D32">
        <w:rPr>
          <w:lang w:val="bg-BG"/>
        </w:rPr>
        <w:t xml:space="preserve">призова към доверие в българската съдебна система и към надежда за обективно разглеждане на делото пред Апелативния съд. </w:t>
      </w:r>
      <w:r w:rsidR="00A213FC" w:rsidRPr="00681D32">
        <w:rPr>
          <w:lang w:val="bg-BG"/>
        </w:rPr>
        <w:t>(</w:t>
      </w:r>
      <w:r w:rsidR="00A17685" w:rsidRPr="00681D32">
        <w:rPr>
          <w:lang w:val="bg-BG"/>
        </w:rPr>
        <w:t>...</w:t>
      </w:r>
      <w:r w:rsidR="00B46B51" w:rsidRPr="00681D32">
        <w:rPr>
          <w:lang w:val="bg-BG"/>
        </w:rPr>
        <w:t>)</w:t>
      </w:r>
      <w:r w:rsidR="00B46B51" w:rsidRPr="00681D32">
        <w:rPr>
          <w:lang w:val="fr-FR"/>
        </w:rPr>
        <w:t> </w:t>
      </w:r>
      <w:r w:rsidR="00B46B51" w:rsidRPr="00681D32">
        <w:rPr>
          <w:lang w:val="bg-BG"/>
        </w:rPr>
        <w:t>»</w:t>
      </w:r>
    </w:p>
    <w:p w:rsidR="00A213FC" w:rsidRPr="00681D32" w:rsidRDefault="00941B8A" w:rsidP="001E4E13">
      <w:pPr>
        <w:pStyle w:val="ECHRPara"/>
        <w:rPr>
          <w:lang w:val="bg-BG"/>
        </w:rPr>
      </w:pPr>
      <w:r w:rsidRPr="00681D32">
        <w:rPr>
          <w:lang w:val="fr-FR"/>
        </w:rPr>
        <w:fldChar w:fldCharType="begin"/>
      </w:r>
      <w:r w:rsidR="00E751FF" w:rsidRPr="00681D32">
        <w:rPr>
          <w:lang w:val="bg-BG"/>
        </w:rPr>
        <w:instrText xml:space="preserve"> </w:instrText>
      </w:r>
      <w:r w:rsidR="00E751FF" w:rsidRPr="00681D32">
        <w:rPr>
          <w:lang w:val="fr-FR"/>
        </w:rPr>
        <w:instrText>SEQ</w:instrText>
      </w:r>
      <w:r w:rsidR="00E751FF" w:rsidRPr="00681D32">
        <w:rPr>
          <w:lang w:val="bg-BG"/>
        </w:rPr>
        <w:instrText xml:space="preserve"> </w:instrText>
      </w:r>
      <w:r w:rsidR="00E751FF" w:rsidRPr="00681D32">
        <w:rPr>
          <w:lang w:val="fr-FR"/>
        </w:rPr>
        <w:instrText>level</w:instrText>
      </w:r>
      <w:r w:rsidR="00E751FF" w:rsidRPr="00681D32">
        <w:rPr>
          <w:lang w:val="bg-BG"/>
        </w:rPr>
        <w:instrText>0 \*</w:instrText>
      </w:r>
      <w:r w:rsidR="00E751FF" w:rsidRPr="00681D32">
        <w:rPr>
          <w:lang w:val="fr-FR"/>
        </w:rPr>
        <w:instrText>arabic</w:instrText>
      </w:r>
      <w:r w:rsidR="00E751FF" w:rsidRPr="00681D32">
        <w:rPr>
          <w:lang w:val="bg-BG"/>
        </w:rPr>
        <w:instrText xml:space="preserve"> </w:instrText>
      </w:r>
      <w:r w:rsidRPr="00681D32">
        <w:rPr>
          <w:lang w:val="fr-FR"/>
        </w:rPr>
        <w:fldChar w:fldCharType="separate"/>
      </w:r>
      <w:r w:rsidR="001E4E13" w:rsidRPr="00681D32">
        <w:rPr>
          <w:noProof/>
          <w:lang w:val="bg-BG"/>
        </w:rPr>
        <w:t>37</w:t>
      </w:r>
      <w:r w:rsidRPr="00681D32">
        <w:rPr>
          <w:lang w:val="fr-FR"/>
        </w:rPr>
        <w:fldChar w:fldCharType="end"/>
      </w:r>
      <w:r w:rsidR="00E751FF" w:rsidRPr="00681D32">
        <w:rPr>
          <w:lang w:val="bg-BG"/>
        </w:rPr>
        <w:t>.</w:t>
      </w:r>
      <w:r w:rsidR="00E751FF" w:rsidRPr="00681D32">
        <w:rPr>
          <w:lang w:val="fr-FR"/>
        </w:rPr>
        <w:t>  </w:t>
      </w:r>
      <w:r w:rsidR="00F65DA0" w:rsidRPr="00681D32">
        <w:rPr>
          <w:lang w:val="bg-BG"/>
        </w:rPr>
        <w:t>На</w:t>
      </w:r>
      <w:r w:rsidR="00A213FC" w:rsidRPr="00681D32">
        <w:rPr>
          <w:lang w:val="bg-BG"/>
        </w:rPr>
        <w:t xml:space="preserve"> 19 </w:t>
      </w:r>
      <w:r w:rsidR="00F65DA0" w:rsidRPr="00681D32">
        <w:rPr>
          <w:lang w:val="bg-BG"/>
        </w:rPr>
        <w:t>февруари</w:t>
      </w:r>
      <w:r w:rsidR="00A213FC" w:rsidRPr="00681D32">
        <w:rPr>
          <w:lang w:val="bg-BG"/>
        </w:rPr>
        <w:t xml:space="preserve"> 2010</w:t>
      </w:r>
      <w:r w:rsidR="00F65DA0" w:rsidRPr="00681D32">
        <w:rPr>
          <w:lang w:val="bg-BG"/>
        </w:rPr>
        <w:t xml:space="preserve"> г. </w:t>
      </w:r>
      <w:r w:rsidR="00265E73" w:rsidRPr="00681D32">
        <w:rPr>
          <w:lang w:val="bg-BG"/>
        </w:rPr>
        <w:t>уеб</w:t>
      </w:r>
      <w:r w:rsidR="00F65DA0" w:rsidRPr="00681D32">
        <w:rPr>
          <w:lang w:val="bg-BG"/>
        </w:rPr>
        <w:t>сайтът</w:t>
      </w:r>
      <w:r w:rsidR="00A213FC" w:rsidRPr="00681D32">
        <w:rPr>
          <w:lang w:val="bg-BG"/>
        </w:rPr>
        <w:t xml:space="preserve"> </w:t>
      </w:r>
      <w:r w:rsidR="00FE6388" w:rsidRPr="00681D32">
        <w:rPr>
          <w:lang w:val="fr-FR"/>
        </w:rPr>
        <w:t>www</w:t>
      </w:r>
      <w:r w:rsidR="00FE6388" w:rsidRPr="00681D32">
        <w:rPr>
          <w:lang w:val="bg-BG"/>
        </w:rPr>
        <w:t>.</w:t>
      </w:r>
      <w:r w:rsidR="00FE6388" w:rsidRPr="00681D32">
        <w:rPr>
          <w:lang w:val="fr-FR"/>
        </w:rPr>
        <w:t>vesti</w:t>
      </w:r>
      <w:r w:rsidR="00FE6388" w:rsidRPr="00681D32">
        <w:rPr>
          <w:lang w:val="bg-BG"/>
        </w:rPr>
        <w:t>.</w:t>
      </w:r>
      <w:r w:rsidR="00FE6388" w:rsidRPr="00681D32">
        <w:rPr>
          <w:lang w:val="fr-FR"/>
        </w:rPr>
        <w:t>bg</w:t>
      </w:r>
      <w:r w:rsidR="00A213FC" w:rsidRPr="00681D32">
        <w:rPr>
          <w:lang w:val="bg-BG"/>
        </w:rPr>
        <w:t xml:space="preserve"> </w:t>
      </w:r>
      <w:r w:rsidR="00F65DA0" w:rsidRPr="00681D32">
        <w:rPr>
          <w:lang w:val="bg-BG"/>
        </w:rPr>
        <w:t xml:space="preserve">публикува статия, в която са цитирани думите на министъра на вътрешните работи, според които братята Пламен и Йордан Стоянови стоят „на входа и на изхода“ на металургичния </w:t>
      </w:r>
      <w:r w:rsidRPr="00681D32">
        <w:rPr>
          <w:lang w:val="bg-BG"/>
        </w:rPr>
        <w:t>комбинат</w:t>
      </w:r>
      <w:r w:rsidR="00F65DA0" w:rsidRPr="00681D32">
        <w:rPr>
          <w:lang w:val="bg-BG"/>
        </w:rPr>
        <w:t xml:space="preserve"> „Кремиковци“, тъй като </w:t>
      </w:r>
      <w:r w:rsidR="000B1538" w:rsidRPr="00681D32">
        <w:rPr>
          <w:lang w:val="bg-BG"/>
        </w:rPr>
        <w:t>внасяли в него рециклиран метал и изнасяли отпадъците от металургичното производство.</w:t>
      </w:r>
      <w:r w:rsidR="00A213FC" w:rsidRPr="00681D32">
        <w:rPr>
          <w:lang w:val="bg-BG"/>
        </w:rPr>
        <w:t xml:space="preserve"> </w:t>
      </w:r>
      <w:r w:rsidR="000B1538" w:rsidRPr="00681D32">
        <w:rPr>
          <w:lang w:val="bg-BG"/>
        </w:rPr>
        <w:t xml:space="preserve">По този начин </w:t>
      </w:r>
      <w:r w:rsidR="00265E73" w:rsidRPr="00681D32">
        <w:rPr>
          <w:lang w:val="bg-BG"/>
        </w:rPr>
        <w:t xml:space="preserve">първите </w:t>
      </w:r>
      <w:r w:rsidR="000B1538" w:rsidRPr="00681D32">
        <w:rPr>
          <w:lang w:val="bg-BG"/>
        </w:rPr>
        <w:t>двама жалбоподатели „източвали“ предприятието.</w:t>
      </w:r>
    </w:p>
    <w:p w:rsidR="00A213FC" w:rsidRPr="00681D32" w:rsidRDefault="00941B8A" w:rsidP="001E4E13">
      <w:pPr>
        <w:pStyle w:val="ECHRPara"/>
        <w:rPr>
          <w:lang w:val="bg-BG"/>
        </w:rPr>
      </w:pPr>
      <w:r w:rsidRPr="00681D32">
        <w:rPr>
          <w:lang w:val="fr-FR"/>
        </w:rPr>
        <w:fldChar w:fldCharType="begin"/>
      </w:r>
      <w:r w:rsidR="00E751FF" w:rsidRPr="00681D32">
        <w:rPr>
          <w:lang w:val="bg-BG"/>
        </w:rPr>
        <w:instrText xml:space="preserve"> </w:instrText>
      </w:r>
      <w:r w:rsidR="00E751FF" w:rsidRPr="00681D32">
        <w:rPr>
          <w:lang w:val="fr-FR"/>
        </w:rPr>
        <w:instrText>SEQ</w:instrText>
      </w:r>
      <w:r w:rsidR="00E751FF" w:rsidRPr="00681D32">
        <w:rPr>
          <w:lang w:val="bg-BG"/>
        </w:rPr>
        <w:instrText xml:space="preserve"> </w:instrText>
      </w:r>
      <w:r w:rsidR="00E751FF" w:rsidRPr="00681D32">
        <w:rPr>
          <w:lang w:val="fr-FR"/>
        </w:rPr>
        <w:instrText>level</w:instrText>
      </w:r>
      <w:r w:rsidR="00E751FF" w:rsidRPr="00681D32">
        <w:rPr>
          <w:lang w:val="bg-BG"/>
        </w:rPr>
        <w:instrText>0 \*</w:instrText>
      </w:r>
      <w:r w:rsidR="00E751FF" w:rsidRPr="00681D32">
        <w:rPr>
          <w:lang w:val="fr-FR"/>
        </w:rPr>
        <w:instrText>arabic</w:instrText>
      </w:r>
      <w:r w:rsidR="00E751FF" w:rsidRPr="00681D32">
        <w:rPr>
          <w:lang w:val="bg-BG"/>
        </w:rPr>
        <w:instrText xml:space="preserve"> </w:instrText>
      </w:r>
      <w:r w:rsidRPr="00681D32">
        <w:rPr>
          <w:lang w:val="fr-FR"/>
        </w:rPr>
        <w:fldChar w:fldCharType="separate"/>
      </w:r>
      <w:r w:rsidR="001E4E13" w:rsidRPr="00681D32">
        <w:rPr>
          <w:noProof/>
          <w:lang w:val="bg-BG"/>
        </w:rPr>
        <w:t>38</w:t>
      </w:r>
      <w:r w:rsidRPr="00681D32">
        <w:rPr>
          <w:lang w:val="fr-FR"/>
        </w:rPr>
        <w:fldChar w:fldCharType="end"/>
      </w:r>
      <w:r w:rsidR="00E751FF" w:rsidRPr="00681D32">
        <w:rPr>
          <w:lang w:val="bg-BG"/>
        </w:rPr>
        <w:t>.</w:t>
      </w:r>
      <w:r w:rsidR="00E751FF" w:rsidRPr="00681D32">
        <w:rPr>
          <w:lang w:val="fr-FR"/>
        </w:rPr>
        <w:t>  </w:t>
      </w:r>
      <w:r w:rsidR="000B1538" w:rsidRPr="00681D32">
        <w:rPr>
          <w:lang w:val="bg-BG"/>
        </w:rPr>
        <w:t>На</w:t>
      </w:r>
      <w:r w:rsidR="00A213FC" w:rsidRPr="00681D32">
        <w:rPr>
          <w:lang w:val="bg-BG"/>
        </w:rPr>
        <w:t xml:space="preserve"> 22 </w:t>
      </w:r>
      <w:r w:rsidR="000B1538" w:rsidRPr="00681D32">
        <w:rPr>
          <w:lang w:val="bg-BG"/>
        </w:rPr>
        <w:t>март 2010 г. министърът</w:t>
      </w:r>
      <w:r w:rsidR="00A213FC" w:rsidRPr="00681D32">
        <w:rPr>
          <w:lang w:val="bg-BG"/>
        </w:rPr>
        <w:t xml:space="preserve"> </w:t>
      </w:r>
      <w:r w:rsidR="00D15FE0" w:rsidRPr="00681D32">
        <w:rPr>
          <w:lang w:val="bg-BG"/>
        </w:rPr>
        <w:t xml:space="preserve">на вътрешните работи е </w:t>
      </w:r>
      <w:r w:rsidR="000E30EF" w:rsidRPr="00681D32">
        <w:rPr>
          <w:lang w:val="bg-BG"/>
        </w:rPr>
        <w:t xml:space="preserve">гост </w:t>
      </w:r>
      <w:r w:rsidR="00D15FE0" w:rsidRPr="00681D32">
        <w:rPr>
          <w:lang w:val="bg-BG"/>
        </w:rPr>
        <w:t xml:space="preserve">в сутрешната програма на националната телевизия. Водещият му задава въпроси за няколко операции на министерството, целящи разбиването на различни предполагаеми престъпни мрежи. Приканен </w:t>
      </w:r>
      <w:r w:rsidR="0098605F" w:rsidRPr="00681D32">
        <w:rPr>
          <w:lang w:val="bg-BG"/>
        </w:rPr>
        <w:t xml:space="preserve">да коментира последиците от операция „Октопод“, министърът казва следното по повод на братята Пламен и Йордан Стоянови: </w:t>
      </w:r>
    </w:p>
    <w:p w:rsidR="00A17685" w:rsidRPr="00681D32" w:rsidRDefault="0098605F" w:rsidP="001E4E13">
      <w:pPr>
        <w:pStyle w:val="ECHRParaQuote"/>
        <w:rPr>
          <w:lang w:val="bg-BG"/>
        </w:rPr>
      </w:pPr>
      <w:r w:rsidRPr="00681D32">
        <w:rPr>
          <w:lang w:val="bg-BG"/>
        </w:rPr>
        <w:t xml:space="preserve">„Да вземем, например, братята Дамбовци, които се превърнаха в медийни герои. </w:t>
      </w:r>
      <w:r w:rsidR="00A213FC" w:rsidRPr="00681D32">
        <w:rPr>
          <w:lang w:val="bg-BG"/>
        </w:rPr>
        <w:t>(</w:t>
      </w:r>
      <w:r w:rsidR="00A17685" w:rsidRPr="00681D32">
        <w:rPr>
          <w:lang w:val="bg-BG"/>
        </w:rPr>
        <w:t>...</w:t>
      </w:r>
      <w:r w:rsidR="00A213FC" w:rsidRPr="00681D32">
        <w:rPr>
          <w:lang w:val="bg-BG"/>
        </w:rPr>
        <w:t xml:space="preserve">) </w:t>
      </w:r>
      <w:r w:rsidRPr="00681D32">
        <w:rPr>
          <w:lang w:val="bg-BG"/>
        </w:rPr>
        <w:t>Те присъстват в полицейските регистри от 1994 година за нанасяне на телесни повреди, през 1995 г. за изн</w:t>
      </w:r>
      <w:r w:rsidR="004843C6" w:rsidRPr="00681D32">
        <w:rPr>
          <w:lang w:val="bg-BG"/>
        </w:rPr>
        <w:t>удване и след това за нарушавания</w:t>
      </w:r>
      <w:r w:rsidRPr="00681D32">
        <w:rPr>
          <w:lang w:val="bg-BG"/>
        </w:rPr>
        <w:t xml:space="preserve"> на обществения ред. </w:t>
      </w:r>
      <w:r w:rsidR="004843C6" w:rsidRPr="00681D32">
        <w:rPr>
          <w:lang w:val="bg-BG"/>
        </w:rPr>
        <w:t xml:space="preserve">И изведнъж те стават най-почтените хора, които са загрижени за икономическото възстановяване на страната и на комбинат „Кремиковци“. Разбирате, че това е просто смешно. </w:t>
      </w:r>
      <w:r w:rsidR="00A213FC" w:rsidRPr="00681D32">
        <w:rPr>
          <w:lang w:val="bg-BG"/>
        </w:rPr>
        <w:t>(</w:t>
      </w:r>
      <w:r w:rsidR="00A17685" w:rsidRPr="00681D32">
        <w:rPr>
          <w:lang w:val="bg-BG"/>
        </w:rPr>
        <w:t>...</w:t>
      </w:r>
      <w:r w:rsidR="00B46B51" w:rsidRPr="00681D32">
        <w:rPr>
          <w:lang w:val="bg-BG"/>
        </w:rPr>
        <w:t>)</w:t>
      </w:r>
      <w:r w:rsidR="00B46B51" w:rsidRPr="00681D32">
        <w:rPr>
          <w:lang w:val="fr-FR"/>
        </w:rPr>
        <w:t> </w:t>
      </w:r>
      <w:r w:rsidR="00B46B51" w:rsidRPr="00681D32">
        <w:rPr>
          <w:lang w:val="bg-BG"/>
        </w:rPr>
        <w:t>»</w:t>
      </w:r>
    </w:p>
    <w:p w:rsidR="00A213FC" w:rsidRPr="00681D32" w:rsidRDefault="00941B8A" w:rsidP="001E4E13">
      <w:pPr>
        <w:pStyle w:val="ECHRPara"/>
        <w:rPr>
          <w:lang w:val="bg-BG"/>
        </w:rPr>
      </w:pPr>
      <w:r w:rsidRPr="00681D32">
        <w:rPr>
          <w:lang w:val="fr-FR"/>
        </w:rPr>
        <w:fldChar w:fldCharType="begin"/>
      </w:r>
      <w:r w:rsidR="00944E95" w:rsidRPr="00681D32">
        <w:rPr>
          <w:lang w:val="bg-BG"/>
        </w:rPr>
        <w:instrText xml:space="preserve"> </w:instrText>
      </w:r>
      <w:r w:rsidR="00944E95" w:rsidRPr="00681D32">
        <w:rPr>
          <w:lang w:val="fr-FR"/>
        </w:rPr>
        <w:instrText>SEQ</w:instrText>
      </w:r>
      <w:r w:rsidR="00944E95" w:rsidRPr="00681D32">
        <w:rPr>
          <w:lang w:val="bg-BG"/>
        </w:rPr>
        <w:instrText xml:space="preserve"> </w:instrText>
      </w:r>
      <w:r w:rsidR="00944E95" w:rsidRPr="00681D32">
        <w:rPr>
          <w:lang w:val="fr-FR"/>
        </w:rPr>
        <w:instrText>level</w:instrText>
      </w:r>
      <w:r w:rsidR="00944E95" w:rsidRPr="00681D32">
        <w:rPr>
          <w:lang w:val="bg-BG"/>
        </w:rPr>
        <w:instrText>0 \*</w:instrText>
      </w:r>
      <w:r w:rsidR="00944E95" w:rsidRPr="00681D32">
        <w:rPr>
          <w:lang w:val="fr-FR"/>
        </w:rPr>
        <w:instrText>arabic</w:instrText>
      </w:r>
      <w:r w:rsidR="00944E95" w:rsidRPr="00681D32">
        <w:rPr>
          <w:lang w:val="bg-BG"/>
        </w:rPr>
        <w:instrText xml:space="preserve"> </w:instrText>
      </w:r>
      <w:r w:rsidRPr="00681D32">
        <w:rPr>
          <w:lang w:val="fr-FR"/>
        </w:rPr>
        <w:fldChar w:fldCharType="separate"/>
      </w:r>
      <w:r w:rsidR="001E4E13" w:rsidRPr="00681D32">
        <w:rPr>
          <w:noProof/>
          <w:lang w:val="bg-BG"/>
        </w:rPr>
        <w:t>39</w:t>
      </w:r>
      <w:r w:rsidRPr="00681D32">
        <w:rPr>
          <w:lang w:val="fr-FR"/>
        </w:rPr>
        <w:fldChar w:fldCharType="end"/>
      </w:r>
      <w:r w:rsidR="00944E95" w:rsidRPr="00681D32">
        <w:rPr>
          <w:lang w:val="bg-BG"/>
        </w:rPr>
        <w:t>.</w:t>
      </w:r>
      <w:r w:rsidR="00944E95" w:rsidRPr="00681D32">
        <w:rPr>
          <w:lang w:val="fr-FR"/>
        </w:rPr>
        <w:t>  </w:t>
      </w:r>
      <w:r w:rsidR="004843C6" w:rsidRPr="00681D32">
        <w:rPr>
          <w:lang w:val="bg-BG"/>
        </w:rPr>
        <w:t xml:space="preserve">Подобни изказвания на министъра са публикувани на 24 февруари и на 2 март 2010 г. от два интернет сайта. </w:t>
      </w:r>
      <w:r w:rsidR="00A213FC" w:rsidRPr="00681D32">
        <w:rPr>
          <w:lang w:val="bg-BG"/>
        </w:rPr>
        <w:t xml:space="preserve"> </w:t>
      </w:r>
    </w:p>
    <w:p w:rsidR="00A213FC" w:rsidRPr="00681D32" w:rsidRDefault="00941B8A" w:rsidP="001E4E13">
      <w:pPr>
        <w:pStyle w:val="ECHRPara"/>
        <w:rPr>
          <w:lang w:val="bg-BG"/>
        </w:rPr>
      </w:pPr>
      <w:r w:rsidRPr="00681D32">
        <w:rPr>
          <w:lang w:val="fr-FR"/>
        </w:rPr>
        <w:fldChar w:fldCharType="begin"/>
      </w:r>
      <w:r w:rsidR="00944E95" w:rsidRPr="00681D32">
        <w:rPr>
          <w:lang w:val="bg-BG"/>
        </w:rPr>
        <w:instrText xml:space="preserve"> </w:instrText>
      </w:r>
      <w:r w:rsidR="00944E95" w:rsidRPr="00681D32">
        <w:rPr>
          <w:lang w:val="fr-FR"/>
        </w:rPr>
        <w:instrText>SEQ</w:instrText>
      </w:r>
      <w:r w:rsidR="00944E95" w:rsidRPr="00681D32">
        <w:rPr>
          <w:lang w:val="bg-BG"/>
        </w:rPr>
        <w:instrText xml:space="preserve"> </w:instrText>
      </w:r>
      <w:r w:rsidR="00944E95" w:rsidRPr="00681D32">
        <w:rPr>
          <w:lang w:val="fr-FR"/>
        </w:rPr>
        <w:instrText>level</w:instrText>
      </w:r>
      <w:r w:rsidR="00944E95" w:rsidRPr="00681D32">
        <w:rPr>
          <w:lang w:val="bg-BG"/>
        </w:rPr>
        <w:instrText>0 \*</w:instrText>
      </w:r>
      <w:r w:rsidR="00944E95" w:rsidRPr="00681D32">
        <w:rPr>
          <w:lang w:val="fr-FR"/>
        </w:rPr>
        <w:instrText>arabic</w:instrText>
      </w:r>
      <w:r w:rsidR="00944E95" w:rsidRPr="00681D32">
        <w:rPr>
          <w:lang w:val="bg-BG"/>
        </w:rPr>
        <w:instrText xml:space="preserve"> </w:instrText>
      </w:r>
      <w:r w:rsidRPr="00681D32">
        <w:rPr>
          <w:lang w:val="fr-FR"/>
        </w:rPr>
        <w:fldChar w:fldCharType="separate"/>
      </w:r>
      <w:r w:rsidR="001E4E13" w:rsidRPr="00681D32">
        <w:rPr>
          <w:noProof/>
          <w:lang w:val="bg-BG"/>
        </w:rPr>
        <w:t>40</w:t>
      </w:r>
      <w:r w:rsidRPr="00681D32">
        <w:rPr>
          <w:lang w:val="fr-FR"/>
        </w:rPr>
        <w:fldChar w:fldCharType="end"/>
      </w:r>
      <w:r w:rsidR="00944E95" w:rsidRPr="00681D32">
        <w:rPr>
          <w:lang w:val="bg-BG"/>
        </w:rPr>
        <w:t>.</w:t>
      </w:r>
      <w:r w:rsidR="00944E95" w:rsidRPr="00681D32">
        <w:rPr>
          <w:lang w:val="fr-FR"/>
        </w:rPr>
        <w:t>  </w:t>
      </w:r>
      <w:r w:rsidR="00395824" w:rsidRPr="00681D32">
        <w:rPr>
          <w:lang w:val="bg-BG"/>
        </w:rPr>
        <w:t>На</w:t>
      </w:r>
      <w:r w:rsidR="00A213FC" w:rsidRPr="00681D32">
        <w:rPr>
          <w:lang w:val="bg-BG"/>
        </w:rPr>
        <w:t xml:space="preserve"> 17 </w:t>
      </w:r>
      <w:r w:rsidR="00395824" w:rsidRPr="00681D32">
        <w:rPr>
          <w:lang w:val="bg-BG"/>
        </w:rPr>
        <w:t>май</w:t>
      </w:r>
      <w:r w:rsidR="00A213FC" w:rsidRPr="00681D32">
        <w:rPr>
          <w:lang w:val="bg-BG"/>
        </w:rPr>
        <w:t xml:space="preserve"> 2010</w:t>
      </w:r>
      <w:r w:rsidR="00395824" w:rsidRPr="00681D32">
        <w:rPr>
          <w:lang w:val="bg-BG"/>
        </w:rPr>
        <w:t xml:space="preserve"> г. в</w:t>
      </w:r>
      <w:r w:rsidR="00C84C8C" w:rsidRPr="00681D32">
        <w:rPr>
          <w:lang w:val="bg-BG"/>
        </w:rPr>
        <w:t xml:space="preserve"> студиото</w:t>
      </w:r>
      <w:r w:rsidR="00A213FC" w:rsidRPr="00681D32">
        <w:rPr>
          <w:lang w:val="bg-BG"/>
        </w:rPr>
        <w:t xml:space="preserve"> </w:t>
      </w:r>
      <w:r w:rsidR="00395824" w:rsidRPr="00681D32">
        <w:rPr>
          <w:lang w:val="bg-BG"/>
        </w:rPr>
        <w:t xml:space="preserve">на сутрешната програма на националната телевизия, в разговор за новите полицейски операции срещу организираната престъпност, </w:t>
      </w:r>
      <w:r w:rsidR="00C84C8C" w:rsidRPr="00681D32">
        <w:rPr>
          <w:lang w:val="bg-BG"/>
        </w:rPr>
        <w:t xml:space="preserve">министърът на вътрешните работи е поканен от водещия </w:t>
      </w:r>
      <w:r w:rsidR="004C3572" w:rsidRPr="00681D32">
        <w:rPr>
          <w:lang w:val="bg-BG"/>
        </w:rPr>
        <w:t xml:space="preserve">да коментира интервютата, дадени от жалбоподателите, </w:t>
      </w:r>
      <w:r w:rsidR="00ED2C19" w:rsidRPr="00681D32">
        <w:rPr>
          <w:lang w:val="bg-BG"/>
        </w:rPr>
        <w:t>по-конкретно</w:t>
      </w:r>
      <w:r w:rsidR="004C3572" w:rsidRPr="00681D32">
        <w:rPr>
          <w:lang w:val="bg-BG"/>
        </w:rPr>
        <w:t xml:space="preserve"> от г-н Пламен Стоянов, във връзка с делото за фалита на </w:t>
      </w:r>
      <w:r w:rsidRPr="00681D32">
        <w:rPr>
          <w:lang w:val="bg-BG"/>
        </w:rPr>
        <w:t>металургичния комбинат</w:t>
      </w:r>
      <w:r w:rsidR="004C3572" w:rsidRPr="00681D32">
        <w:rPr>
          <w:lang w:val="bg-BG"/>
        </w:rPr>
        <w:t xml:space="preserve"> „Кремиковци“. </w:t>
      </w:r>
      <w:r w:rsidR="00ED2C19" w:rsidRPr="00681D32">
        <w:rPr>
          <w:lang w:val="bg-BG"/>
        </w:rPr>
        <w:t>Приложимата</w:t>
      </w:r>
      <w:r w:rsidR="008C77F5" w:rsidRPr="00681D32">
        <w:rPr>
          <w:lang w:val="bg-BG"/>
        </w:rPr>
        <w:t xml:space="preserve"> част от преписа</w:t>
      </w:r>
      <w:r w:rsidR="00D05821" w:rsidRPr="00681D32">
        <w:rPr>
          <w:lang w:val="bg-BG"/>
        </w:rPr>
        <w:t xml:space="preserve"> </w:t>
      </w:r>
      <w:r w:rsidR="008C77F5" w:rsidRPr="00681D32">
        <w:rPr>
          <w:lang w:val="bg-BG"/>
        </w:rPr>
        <w:t xml:space="preserve">на интервюто гласи следното: </w:t>
      </w:r>
    </w:p>
    <w:p w:rsidR="00A213FC" w:rsidRPr="00681D32" w:rsidRDefault="000C7558" w:rsidP="001E4E13">
      <w:pPr>
        <w:pStyle w:val="ECHRParaQuote"/>
        <w:rPr>
          <w:lang w:val="bg-BG"/>
        </w:rPr>
      </w:pPr>
      <w:r w:rsidRPr="00681D32">
        <w:rPr>
          <w:lang w:val="bg-BG"/>
        </w:rPr>
        <w:t>„</w:t>
      </w:r>
      <w:r w:rsidR="005943A2" w:rsidRPr="00681D32">
        <w:rPr>
          <w:lang w:val="bg-BG"/>
        </w:rPr>
        <w:t>Министър</w:t>
      </w:r>
      <w:r w:rsidR="00455DB3" w:rsidRPr="00681D32">
        <w:rPr>
          <w:lang w:val="bg-BG"/>
        </w:rPr>
        <w:t>:</w:t>
      </w:r>
      <w:r w:rsidR="009D2BE7" w:rsidRPr="00681D32">
        <w:rPr>
          <w:lang w:val="bg-BG"/>
        </w:rPr>
        <w:t xml:space="preserve"> </w:t>
      </w:r>
      <w:r w:rsidR="00455DB3" w:rsidRPr="00681D32">
        <w:rPr>
          <w:lang w:val="bg-BG"/>
        </w:rPr>
        <w:t xml:space="preserve">Наблюдавайки поведението на единия от братята Дамбовци, </w:t>
      </w:r>
      <w:r w:rsidR="00941B8A" w:rsidRPr="00681D32">
        <w:rPr>
          <w:lang w:val="bg-BG"/>
        </w:rPr>
        <w:t>означава, че се движим в правилната посока, защото тази изнервеност, тази публичност не е присъща за човек, който е чист и е невинен. (...)</w:t>
      </w:r>
    </w:p>
    <w:p w:rsidR="00A213FC" w:rsidRPr="00681D32" w:rsidRDefault="00941B8A" w:rsidP="001E4E13">
      <w:pPr>
        <w:pStyle w:val="ECHRParaQuote"/>
        <w:rPr>
          <w:lang w:val="bg-BG"/>
        </w:rPr>
      </w:pPr>
      <w:r w:rsidRPr="00681D32">
        <w:rPr>
          <w:lang w:val="bg-BG"/>
        </w:rPr>
        <w:lastRenderedPageBreak/>
        <w:t xml:space="preserve">Водещ: Дали събраните доказателства ще издържат пред съда? </w:t>
      </w:r>
    </w:p>
    <w:p w:rsidR="00A213FC" w:rsidRPr="00681D32" w:rsidRDefault="00941B8A" w:rsidP="001E4E13">
      <w:pPr>
        <w:pStyle w:val="ECHRParaQuote"/>
        <w:rPr>
          <w:lang w:val="bg-BG"/>
        </w:rPr>
      </w:pPr>
      <w:r w:rsidRPr="00681D32">
        <w:rPr>
          <w:lang w:val="bg-BG"/>
        </w:rPr>
        <w:t>Министър: Знаете, че при разглеждането на исканията [относно] задържането им, съдът счете, че няма достатъчно доказателства; това не ни прави демотивирани, а ни прави още по-мотивирани и съм убеден, че всичко това, което правим, не само в рамките на разследването срещу братята Дамбовци, но и във връзка с всички други престъпни групи, (...) ще даде резултати.</w:t>
      </w:r>
      <w:r w:rsidRPr="00681D32">
        <w:rPr>
          <w:lang w:val="fr-FR"/>
        </w:rPr>
        <w:t> </w:t>
      </w:r>
      <w:r w:rsidRPr="00681D32">
        <w:rPr>
          <w:lang w:val="bg-BG"/>
        </w:rPr>
        <w:t>»</w:t>
      </w:r>
    </w:p>
    <w:p w:rsidR="00755812" w:rsidRPr="00681D32" w:rsidRDefault="00941B8A" w:rsidP="001E4E13">
      <w:pPr>
        <w:pStyle w:val="ECHRPara"/>
        <w:rPr>
          <w:lang w:val="bg-BG"/>
        </w:rPr>
      </w:pPr>
      <w:r w:rsidRPr="00681D32">
        <w:rPr>
          <w:lang w:val="fr-FR"/>
        </w:rPr>
        <w:fldChar w:fldCharType="begin"/>
      </w:r>
      <w:r w:rsidRPr="00681D32">
        <w:rPr>
          <w:lang w:val="bg-BG"/>
        </w:rPr>
        <w:instrText xml:space="preserve"> </w:instrText>
      </w:r>
      <w:r w:rsidRPr="00681D32">
        <w:rPr>
          <w:lang w:val="fr-FR"/>
        </w:rPr>
        <w:instrText>SEQ</w:instrText>
      </w:r>
      <w:r w:rsidRPr="00681D32">
        <w:rPr>
          <w:lang w:val="bg-BG"/>
        </w:rPr>
        <w:instrText xml:space="preserve"> </w:instrText>
      </w:r>
      <w:r w:rsidRPr="00681D32">
        <w:rPr>
          <w:lang w:val="fr-FR"/>
        </w:rPr>
        <w:instrText>level</w:instrText>
      </w:r>
      <w:r w:rsidRPr="00681D32">
        <w:rPr>
          <w:lang w:val="bg-BG"/>
        </w:rPr>
        <w:instrText>0 \*</w:instrText>
      </w:r>
      <w:r w:rsidRPr="00681D32">
        <w:rPr>
          <w:lang w:val="fr-FR"/>
        </w:rPr>
        <w:instrText>arabic</w:instrText>
      </w:r>
      <w:r w:rsidRPr="00681D32">
        <w:rPr>
          <w:lang w:val="bg-BG"/>
        </w:rPr>
        <w:instrText xml:space="preserve"> </w:instrText>
      </w:r>
      <w:r w:rsidRPr="00681D32">
        <w:rPr>
          <w:lang w:val="fr-FR"/>
        </w:rPr>
        <w:fldChar w:fldCharType="separate"/>
      </w:r>
      <w:r w:rsidRPr="00681D32">
        <w:rPr>
          <w:noProof/>
          <w:lang w:val="bg-BG"/>
        </w:rPr>
        <w:t>41</w:t>
      </w:r>
      <w:r w:rsidRPr="00681D32">
        <w:rPr>
          <w:lang w:val="fr-FR"/>
        </w:rPr>
        <w:fldChar w:fldCharType="end"/>
      </w:r>
      <w:r w:rsidRPr="00681D32">
        <w:rPr>
          <w:lang w:val="bg-BG"/>
        </w:rPr>
        <w:t>.</w:t>
      </w:r>
      <w:r w:rsidRPr="00681D32">
        <w:rPr>
          <w:lang w:val="fr-FR"/>
        </w:rPr>
        <w:t>  </w:t>
      </w:r>
      <w:r w:rsidRPr="00681D32">
        <w:rPr>
          <w:lang w:val="bg-BG"/>
        </w:rPr>
        <w:t xml:space="preserve">Същият ден сайтовете </w:t>
      </w:r>
      <w:r w:rsidRPr="00681D32">
        <w:rPr>
          <w:lang w:val="fr-FR"/>
        </w:rPr>
        <w:t>www</w:t>
      </w:r>
      <w:r w:rsidRPr="00681D32">
        <w:rPr>
          <w:lang w:val="bg-BG"/>
        </w:rPr>
        <w:t>.</w:t>
      </w:r>
      <w:r w:rsidRPr="00681D32">
        <w:rPr>
          <w:lang w:val="fr-FR"/>
        </w:rPr>
        <w:t>dir</w:t>
      </w:r>
      <w:r w:rsidRPr="00681D32">
        <w:rPr>
          <w:lang w:val="bg-BG"/>
        </w:rPr>
        <w:t>.</w:t>
      </w:r>
      <w:r w:rsidRPr="00681D32">
        <w:rPr>
          <w:lang w:val="fr-FR"/>
        </w:rPr>
        <w:t>bg</w:t>
      </w:r>
      <w:r w:rsidRPr="00681D32">
        <w:rPr>
          <w:lang w:val="bg-BG"/>
        </w:rPr>
        <w:t xml:space="preserve"> и </w:t>
      </w:r>
      <w:r w:rsidRPr="00681D32">
        <w:rPr>
          <w:lang w:val="fr-FR"/>
        </w:rPr>
        <w:t>www</w:t>
      </w:r>
      <w:r w:rsidRPr="00681D32">
        <w:rPr>
          <w:lang w:val="bg-BG"/>
        </w:rPr>
        <w:t>.</w:t>
      </w:r>
      <w:r w:rsidRPr="00681D32">
        <w:rPr>
          <w:lang w:val="fr-FR"/>
        </w:rPr>
        <w:t>mediapool</w:t>
      </w:r>
      <w:r w:rsidRPr="00681D32">
        <w:rPr>
          <w:lang w:val="bg-BG"/>
        </w:rPr>
        <w:t>.</w:t>
      </w:r>
      <w:r w:rsidRPr="00681D32">
        <w:rPr>
          <w:lang w:val="fr-FR"/>
        </w:rPr>
        <w:t>bg</w:t>
      </w:r>
      <w:r w:rsidRPr="00681D32">
        <w:rPr>
          <w:lang w:val="bg-BG"/>
        </w:rPr>
        <w:t xml:space="preserve"> публикуват статии които предават тези думи на министъра на вътрешните работи. </w:t>
      </w:r>
    </w:p>
    <w:p w:rsidR="00403A9E" w:rsidRPr="00681D32" w:rsidRDefault="00941B8A" w:rsidP="00FB053B">
      <w:pPr>
        <w:pStyle w:val="ECHRHeading2"/>
        <w:tabs>
          <w:tab w:val="clear" w:pos="584"/>
          <w:tab w:val="left" w:pos="567"/>
        </w:tabs>
        <w:rPr>
          <w:lang w:val="bg-BG"/>
        </w:rPr>
      </w:pPr>
      <w:r w:rsidRPr="00681D32">
        <w:rPr>
          <w:lang w:val="bg-BG"/>
        </w:rPr>
        <w:t>Д</w:t>
      </w:r>
      <w:r w:rsidR="00FB053B" w:rsidRPr="00681D32">
        <w:rPr>
          <w:lang w:val="bg-BG"/>
        </w:rPr>
        <w:t>.</w:t>
      </w:r>
      <w:r w:rsidR="00FB053B" w:rsidRPr="00681D32">
        <w:rPr>
          <w:lang w:val="fr-FR"/>
        </w:rPr>
        <w:t> </w:t>
      </w:r>
      <w:r w:rsidR="00E1366C" w:rsidRPr="00681D32">
        <w:rPr>
          <w:lang w:val="bg-BG"/>
        </w:rPr>
        <w:t xml:space="preserve">Запорът </w:t>
      </w:r>
      <w:r w:rsidRPr="00681D32">
        <w:rPr>
          <w:lang w:val="bg-BG"/>
        </w:rPr>
        <w:t>върху</w:t>
      </w:r>
      <w:r w:rsidR="00926E36" w:rsidRPr="00681D32">
        <w:rPr>
          <w:lang w:val="bg-BG"/>
        </w:rPr>
        <w:t xml:space="preserve"> </w:t>
      </w:r>
      <w:r w:rsidR="00E1366C" w:rsidRPr="00681D32">
        <w:rPr>
          <w:lang w:val="bg-BG"/>
        </w:rPr>
        <w:t xml:space="preserve">имуществото на жалбоподателите в приложение на </w:t>
      </w:r>
      <w:r w:rsidR="0083683B" w:rsidRPr="00681D32">
        <w:rPr>
          <w:lang w:val="bg-BG"/>
        </w:rPr>
        <w:t>З</w:t>
      </w:r>
      <w:r w:rsidR="00E1366C" w:rsidRPr="00681D32">
        <w:rPr>
          <w:lang w:val="bg-BG"/>
        </w:rPr>
        <w:t xml:space="preserve">акона за отнемане в полза на държавата на имущество, придобито от престъпна дейност </w:t>
      </w:r>
      <w:r w:rsidR="00926E36" w:rsidRPr="00681D32">
        <w:rPr>
          <w:lang w:val="bg-BG"/>
        </w:rPr>
        <w:t xml:space="preserve">от 2005 г. </w:t>
      </w:r>
      <w:r w:rsidR="00D266FA" w:rsidRPr="00681D32">
        <w:rPr>
          <w:lang w:val="bg-BG"/>
        </w:rPr>
        <w:t>(</w:t>
      </w:r>
      <w:r w:rsidR="00E1366C" w:rsidRPr="00681D32">
        <w:rPr>
          <w:lang w:val="bg-BG"/>
        </w:rPr>
        <w:t>наричан по-долу „законът от 2005 г.“</w:t>
      </w:r>
      <w:r w:rsidR="00D266FA" w:rsidRPr="00681D32">
        <w:rPr>
          <w:lang w:val="bg-BG"/>
        </w:rPr>
        <w:t>)</w:t>
      </w:r>
    </w:p>
    <w:p w:rsidR="00F43245" w:rsidRPr="00681D32" w:rsidRDefault="00941B8A" w:rsidP="001E4E13">
      <w:pPr>
        <w:pStyle w:val="ECHRPara"/>
        <w:rPr>
          <w:lang w:val="bg-BG"/>
        </w:rPr>
      </w:pPr>
      <w:r w:rsidRPr="00681D32">
        <w:rPr>
          <w:rFonts w:eastAsiaTheme="majorEastAsia"/>
          <w:lang w:val="fr-FR"/>
        </w:rPr>
        <w:fldChar w:fldCharType="begin"/>
      </w:r>
      <w:r w:rsidR="00BE5D2E" w:rsidRPr="00681D32">
        <w:rPr>
          <w:rFonts w:eastAsiaTheme="majorEastAsia"/>
          <w:lang w:val="bg-BG"/>
        </w:rPr>
        <w:instrText xml:space="preserve"> </w:instrText>
      </w:r>
      <w:r w:rsidR="00BE5D2E" w:rsidRPr="00681D32">
        <w:rPr>
          <w:rFonts w:eastAsiaTheme="majorEastAsia"/>
          <w:lang w:val="fr-FR"/>
        </w:rPr>
        <w:instrText>SEQ</w:instrText>
      </w:r>
      <w:r w:rsidR="00BE5D2E" w:rsidRPr="00681D32">
        <w:rPr>
          <w:rFonts w:eastAsiaTheme="majorEastAsia"/>
          <w:lang w:val="bg-BG"/>
        </w:rPr>
        <w:instrText xml:space="preserve"> </w:instrText>
      </w:r>
      <w:r w:rsidR="00BE5D2E" w:rsidRPr="00681D32">
        <w:rPr>
          <w:rFonts w:eastAsiaTheme="majorEastAsia"/>
          <w:lang w:val="fr-FR"/>
        </w:rPr>
        <w:instrText>level</w:instrText>
      </w:r>
      <w:r w:rsidR="00BE5D2E" w:rsidRPr="00681D32">
        <w:rPr>
          <w:rFonts w:eastAsiaTheme="majorEastAsia"/>
          <w:lang w:val="bg-BG"/>
        </w:rPr>
        <w:instrText>0 \*</w:instrText>
      </w:r>
      <w:r w:rsidR="00BE5D2E" w:rsidRPr="00681D32">
        <w:rPr>
          <w:rFonts w:eastAsiaTheme="majorEastAsia"/>
          <w:lang w:val="fr-FR"/>
        </w:rPr>
        <w:instrText>arabic</w:instrText>
      </w:r>
      <w:r w:rsidR="00BE5D2E" w:rsidRPr="00681D32">
        <w:rPr>
          <w:rFonts w:eastAsiaTheme="majorEastAsia"/>
          <w:lang w:val="bg-BG"/>
        </w:rPr>
        <w:instrText xml:space="preserve"> </w:instrText>
      </w:r>
      <w:r w:rsidRPr="00681D32">
        <w:rPr>
          <w:rFonts w:eastAsiaTheme="majorEastAsia"/>
          <w:lang w:val="fr-FR"/>
        </w:rPr>
        <w:fldChar w:fldCharType="separate"/>
      </w:r>
      <w:r w:rsidR="001E4E13" w:rsidRPr="00681D32">
        <w:rPr>
          <w:rFonts w:eastAsiaTheme="majorEastAsia"/>
          <w:noProof/>
          <w:lang w:val="bg-BG"/>
        </w:rPr>
        <w:t>42</w:t>
      </w:r>
      <w:r w:rsidRPr="00681D32">
        <w:rPr>
          <w:rFonts w:eastAsiaTheme="majorEastAsia"/>
          <w:lang w:val="fr-FR"/>
        </w:rPr>
        <w:fldChar w:fldCharType="end"/>
      </w:r>
      <w:r w:rsidR="00BE5D2E" w:rsidRPr="00681D32">
        <w:rPr>
          <w:rFonts w:eastAsiaTheme="majorEastAsia"/>
          <w:lang w:val="bg-BG"/>
        </w:rPr>
        <w:t>.</w:t>
      </w:r>
      <w:r w:rsidR="00BE5D2E" w:rsidRPr="00681D32">
        <w:rPr>
          <w:rFonts w:eastAsiaTheme="majorEastAsia"/>
          <w:lang w:val="fr-FR"/>
        </w:rPr>
        <w:t>  </w:t>
      </w:r>
      <w:r w:rsidR="00E1366C" w:rsidRPr="00681D32">
        <w:rPr>
          <w:rFonts w:eastAsiaTheme="majorEastAsia"/>
          <w:lang w:val="bg-BG"/>
        </w:rPr>
        <w:t xml:space="preserve">Междувременно, след </w:t>
      </w:r>
      <w:r w:rsidR="00271B45" w:rsidRPr="00681D32">
        <w:rPr>
          <w:rFonts w:eastAsiaTheme="majorEastAsia"/>
          <w:lang w:val="bg-BG"/>
        </w:rPr>
        <w:t xml:space="preserve">образуване </w:t>
      </w:r>
      <w:r w:rsidR="00E1366C" w:rsidRPr="00681D32">
        <w:rPr>
          <w:rFonts w:eastAsiaTheme="majorEastAsia"/>
          <w:lang w:val="bg-BG"/>
        </w:rPr>
        <w:t xml:space="preserve">на наказателното </w:t>
      </w:r>
      <w:r w:rsidR="00271B45" w:rsidRPr="00681D32">
        <w:rPr>
          <w:rFonts w:eastAsiaTheme="majorEastAsia"/>
          <w:lang w:val="bg-BG"/>
        </w:rPr>
        <w:t xml:space="preserve">производство </w:t>
      </w:r>
      <w:r w:rsidR="00E1366C" w:rsidRPr="00681D32">
        <w:rPr>
          <w:rFonts w:eastAsiaTheme="majorEastAsia"/>
          <w:lang w:val="bg-BG"/>
        </w:rPr>
        <w:t xml:space="preserve">срещу Пламен и Йордан Стоянови, комисията, натоварена с прилагането на закона от 2005 г. </w:t>
      </w:r>
      <w:r w:rsidR="00F43245" w:rsidRPr="00681D32">
        <w:rPr>
          <w:lang w:val="bg-BG"/>
        </w:rPr>
        <w:t>(</w:t>
      </w:r>
      <w:r w:rsidR="003D1C2A" w:rsidRPr="00681D32">
        <w:rPr>
          <w:lang w:val="bg-BG"/>
        </w:rPr>
        <w:t>наричана по-долу „комисията“</w:t>
      </w:r>
      <w:r w:rsidR="00F43245" w:rsidRPr="00681D32">
        <w:rPr>
          <w:lang w:val="bg-BG"/>
        </w:rPr>
        <w:t xml:space="preserve">) </w:t>
      </w:r>
      <w:r w:rsidR="003D1C2A" w:rsidRPr="00681D32">
        <w:rPr>
          <w:lang w:val="bg-BG"/>
        </w:rPr>
        <w:t xml:space="preserve">започва </w:t>
      </w:r>
      <w:r w:rsidR="00B903B7" w:rsidRPr="00681D32">
        <w:rPr>
          <w:lang w:val="bg-BG"/>
        </w:rPr>
        <w:t>процедура</w:t>
      </w:r>
      <w:r w:rsidR="005275E8" w:rsidRPr="00681D32">
        <w:rPr>
          <w:lang w:val="bg-BG"/>
        </w:rPr>
        <w:t xml:space="preserve"> </w:t>
      </w:r>
      <w:r w:rsidR="003D1C2A" w:rsidRPr="00681D32">
        <w:rPr>
          <w:lang w:val="bg-BG"/>
        </w:rPr>
        <w:t xml:space="preserve">по </w:t>
      </w:r>
      <w:r w:rsidR="005275E8" w:rsidRPr="00681D32">
        <w:rPr>
          <w:lang w:val="bg-BG"/>
        </w:rPr>
        <w:t xml:space="preserve">отнемане </w:t>
      </w:r>
      <w:r w:rsidR="003D1C2A" w:rsidRPr="00681D32">
        <w:rPr>
          <w:lang w:val="bg-BG"/>
        </w:rPr>
        <w:t>на имуществото</w:t>
      </w:r>
      <w:r w:rsidR="005275E8" w:rsidRPr="00681D32">
        <w:rPr>
          <w:lang w:val="bg-BG"/>
        </w:rPr>
        <w:t xml:space="preserve"> срещу жалбоподателите</w:t>
      </w:r>
      <w:r w:rsidR="003D1C2A" w:rsidRPr="00681D32">
        <w:rPr>
          <w:lang w:val="bg-BG"/>
        </w:rPr>
        <w:t xml:space="preserve">. В рамките на тази процедура през април 2010 г. комисията </w:t>
      </w:r>
      <w:r w:rsidR="004A43CE" w:rsidRPr="00681D32">
        <w:rPr>
          <w:lang w:val="bg-BG"/>
        </w:rPr>
        <w:t>прави искане пред</w:t>
      </w:r>
      <w:r w:rsidR="003D1C2A" w:rsidRPr="00681D32">
        <w:rPr>
          <w:lang w:val="bg-BG"/>
        </w:rPr>
        <w:t xml:space="preserve"> компетентните съдилища </w:t>
      </w:r>
      <w:r w:rsidR="004A43CE" w:rsidRPr="00681D32">
        <w:rPr>
          <w:lang w:val="bg-BG"/>
        </w:rPr>
        <w:t xml:space="preserve">за </w:t>
      </w:r>
      <w:r w:rsidR="003D1C2A" w:rsidRPr="00681D32">
        <w:rPr>
          <w:lang w:val="bg-BG"/>
        </w:rPr>
        <w:t xml:space="preserve">налагане на </w:t>
      </w:r>
      <w:r w:rsidR="00DC3796" w:rsidRPr="00681D32">
        <w:rPr>
          <w:lang w:val="bg-BG"/>
        </w:rPr>
        <w:t>обезпечителни</w:t>
      </w:r>
      <w:r w:rsidR="003E1415" w:rsidRPr="00681D32">
        <w:rPr>
          <w:lang w:val="bg-BG"/>
        </w:rPr>
        <w:t xml:space="preserve"> мерки спрямо няколко имота, собственост на жалбоподателите, които </w:t>
      </w:r>
      <w:r w:rsidR="001E6403" w:rsidRPr="00681D32">
        <w:rPr>
          <w:lang w:val="bg-BG"/>
        </w:rPr>
        <w:t xml:space="preserve">може </w:t>
      </w:r>
      <w:r w:rsidR="003E1415" w:rsidRPr="00681D32">
        <w:rPr>
          <w:lang w:val="bg-BG"/>
        </w:rPr>
        <w:t>да представляват предмет на бъдещ</w:t>
      </w:r>
      <w:r w:rsidR="001E6403" w:rsidRPr="00681D32">
        <w:rPr>
          <w:lang w:val="bg-BG"/>
        </w:rPr>
        <w:t>о</w:t>
      </w:r>
      <w:r w:rsidR="003E1415" w:rsidRPr="00681D32">
        <w:rPr>
          <w:lang w:val="bg-BG"/>
        </w:rPr>
        <w:t xml:space="preserve"> </w:t>
      </w:r>
      <w:r w:rsidR="001E6403" w:rsidRPr="00681D32">
        <w:rPr>
          <w:lang w:val="bg-BG"/>
        </w:rPr>
        <w:t xml:space="preserve">отнемане </w:t>
      </w:r>
      <w:r w:rsidR="00B903B7" w:rsidRPr="00681D32">
        <w:rPr>
          <w:lang w:val="bg-BG"/>
        </w:rPr>
        <w:t>съгласно</w:t>
      </w:r>
      <w:r w:rsidR="003E1415" w:rsidRPr="00681D32">
        <w:rPr>
          <w:lang w:val="bg-BG"/>
        </w:rPr>
        <w:t xml:space="preserve"> закона от 2005 г. </w:t>
      </w:r>
      <w:r w:rsidR="001E6403" w:rsidRPr="00681D32">
        <w:rPr>
          <w:lang w:val="bg-BG"/>
        </w:rPr>
        <w:t xml:space="preserve">Исканията </w:t>
      </w:r>
      <w:r w:rsidR="003E1415" w:rsidRPr="00681D32">
        <w:rPr>
          <w:lang w:val="bg-BG"/>
        </w:rPr>
        <w:t>на комисията с</w:t>
      </w:r>
      <w:r w:rsidR="001E6403" w:rsidRPr="00681D32">
        <w:rPr>
          <w:lang w:val="bg-BG"/>
        </w:rPr>
        <w:t>е</w:t>
      </w:r>
      <w:r w:rsidR="003E1415" w:rsidRPr="00681D32">
        <w:rPr>
          <w:lang w:val="bg-BG"/>
        </w:rPr>
        <w:t xml:space="preserve"> разгле</w:t>
      </w:r>
      <w:r w:rsidR="001E6403" w:rsidRPr="00681D32">
        <w:rPr>
          <w:lang w:val="bg-BG"/>
        </w:rPr>
        <w:t>ж</w:t>
      </w:r>
      <w:r w:rsidR="003E1415" w:rsidRPr="00681D32">
        <w:rPr>
          <w:lang w:val="bg-BG"/>
        </w:rPr>
        <w:t>да</w:t>
      </w:r>
      <w:r w:rsidR="001E6403" w:rsidRPr="00681D32">
        <w:rPr>
          <w:lang w:val="bg-BG"/>
        </w:rPr>
        <w:t>т</w:t>
      </w:r>
      <w:r w:rsidR="003E1415" w:rsidRPr="00681D32">
        <w:rPr>
          <w:lang w:val="bg-BG"/>
        </w:rPr>
        <w:t xml:space="preserve"> между април 2010 г. и март 2011 г. от три </w:t>
      </w:r>
      <w:r w:rsidR="007E5192" w:rsidRPr="00681D32">
        <w:rPr>
          <w:lang w:val="bg-BG"/>
        </w:rPr>
        <w:t xml:space="preserve">съдебни </w:t>
      </w:r>
      <w:r w:rsidR="003E1415" w:rsidRPr="00681D32">
        <w:rPr>
          <w:lang w:val="bg-BG"/>
        </w:rPr>
        <w:t xml:space="preserve">инстанции - Софийски градски съд, </w:t>
      </w:r>
      <w:r w:rsidR="0024135D" w:rsidRPr="00681D32">
        <w:rPr>
          <w:lang w:val="bg-BG"/>
        </w:rPr>
        <w:t>Софийски а</w:t>
      </w:r>
      <w:r w:rsidR="003E1415" w:rsidRPr="00681D32">
        <w:rPr>
          <w:lang w:val="bg-BG"/>
        </w:rPr>
        <w:t>пелативен съд и Върховен касационен съд, които се произн</w:t>
      </w:r>
      <w:r w:rsidR="0024135D" w:rsidRPr="00681D32">
        <w:rPr>
          <w:lang w:val="bg-BG"/>
        </w:rPr>
        <w:t>асят</w:t>
      </w:r>
      <w:r w:rsidR="003E1415" w:rsidRPr="00681D32">
        <w:rPr>
          <w:lang w:val="bg-BG"/>
        </w:rPr>
        <w:t xml:space="preserve"> без </w:t>
      </w:r>
      <w:r w:rsidR="0024135D" w:rsidRPr="00681D32">
        <w:rPr>
          <w:lang w:val="bg-BG"/>
        </w:rPr>
        <w:t>провеждане на</w:t>
      </w:r>
      <w:r w:rsidR="003E1415" w:rsidRPr="00681D32">
        <w:rPr>
          <w:lang w:val="bg-BG"/>
        </w:rPr>
        <w:t xml:space="preserve"> съдебни заседания. </w:t>
      </w:r>
    </w:p>
    <w:p w:rsidR="00021FCE" w:rsidRPr="00681D32" w:rsidRDefault="00941B8A" w:rsidP="001E4E13">
      <w:pPr>
        <w:pStyle w:val="ECHRPara"/>
        <w:rPr>
          <w:lang w:val="bg-BG"/>
        </w:rPr>
      </w:pPr>
      <w:r w:rsidRPr="00681D32">
        <w:rPr>
          <w:rFonts w:eastAsiaTheme="majorEastAsia"/>
          <w:lang w:val="fr-FR"/>
        </w:rPr>
        <w:fldChar w:fldCharType="begin"/>
      </w:r>
      <w:r w:rsidR="00C100AD" w:rsidRPr="00681D32">
        <w:rPr>
          <w:rFonts w:eastAsiaTheme="majorEastAsia"/>
          <w:lang w:val="bg-BG"/>
        </w:rPr>
        <w:instrText xml:space="preserve"> </w:instrText>
      </w:r>
      <w:r w:rsidR="00C100AD" w:rsidRPr="00681D32">
        <w:rPr>
          <w:rFonts w:eastAsiaTheme="majorEastAsia"/>
          <w:lang w:val="fr-FR"/>
        </w:rPr>
        <w:instrText>SEQ</w:instrText>
      </w:r>
      <w:r w:rsidR="00C100AD" w:rsidRPr="00681D32">
        <w:rPr>
          <w:rFonts w:eastAsiaTheme="majorEastAsia"/>
          <w:lang w:val="bg-BG"/>
        </w:rPr>
        <w:instrText xml:space="preserve"> </w:instrText>
      </w:r>
      <w:r w:rsidR="00C100AD" w:rsidRPr="00681D32">
        <w:rPr>
          <w:rFonts w:eastAsiaTheme="majorEastAsia"/>
          <w:lang w:val="fr-FR"/>
        </w:rPr>
        <w:instrText>level</w:instrText>
      </w:r>
      <w:r w:rsidR="00C100AD" w:rsidRPr="00681D32">
        <w:rPr>
          <w:rFonts w:eastAsiaTheme="majorEastAsia"/>
          <w:lang w:val="bg-BG"/>
        </w:rPr>
        <w:instrText>0 \*</w:instrText>
      </w:r>
      <w:r w:rsidR="00C100AD" w:rsidRPr="00681D32">
        <w:rPr>
          <w:rFonts w:eastAsiaTheme="majorEastAsia"/>
          <w:lang w:val="fr-FR"/>
        </w:rPr>
        <w:instrText>arabic</w:instrText>
      </w:r>
      <w:r w:rsidR="00C100AD" w:rsidRPr="00681D32">
        <w:rPr>
          <w:rFonts w:eastAsiaTheme="majorEastAsia"/>
          <w:lang w:val="bg-BG"/>
        </w:rPr>
        <w:instrText xml:space="preserve"> </w:instrText>
      </w:r>
      <w:r w:rsidRPr="00681D32">
        <w:rPr>
          <w:rFonts w:eastAsiaTheme="majorEastAsia"/>
          <w:lang w:val="fr-FR"/>
        </w:rPr>
        <w:fldChar w:fldCharType="separate"/>
      </w:r>
      <w:r w:rsidR="001E4E13" w:rsidRPr="00681D32">
        <w:rPr>
          <w:rFonts w:eastAsiaTheme="majorEastAsia"/>
          <w:noProof/>
          <w:lang w:val="bg-BG"/>
        </w:rPr>
        <w:t>43</w:t>
      </w:r>
      <w:r w:rsidRPr="00681D32">
        <w:rPr>
          <w:rFonts w:eastAsiaTheme="majorEastAsia"/>
          <w:lang w:val="fr-FR"/>
        </w:rPr>
        <w:fldChar w:fldCharType="end"/>
      </w:r>
      <w:r w:rsidR="00C100AD" w:rsidRPr="00681D32">
        <w:rPr>
          <w:rFonts w:eastAsiaTheme="majorEastAsia"/>
          <w:lang w:val="bg-BG"/>
        </w:rPr>
        <w:t>.</w:t>
      </w:r>
      <w:r w:rsidR="00C100AD" w:rsidRPr="00681D32">
        <w:rPr>
          <w:rFonts w:eastAsiaTheme="majorEastAsia"/>
          <w:lang w:val="fr-FR"/>
        </w:rPr>
        <w:t>  </w:t>
      </w:r>
      <w:r w:rsidR="00790463" w:rsidRPr="00681D32">
        <w:rPr>
          <w:rFonts w:eastAsiaTheme="majorEastAsia"/>
          <w:lang w:val="bg-BG"/>
        </w:rPr>
        <w:t xml:space="preserve">Исканията </w:t>
      </w:r>
      <w:r w:rsidR="00BC2F4F" w:rsidRPr="00681D32">
        <w:rPr>
          <w:rFonts w:eastAsiaTheme="majorEastAsia"/>
          <w:lang w:val="bg-BG"/>
        </w:rPr>
        <w:t xml:space="preserve">частично </w:t>
      </w:r>
      <w:r w:rsidR="00790463" w:rsidRPr="00681D32">
        <w:rPr>
          <w:rFonts w:eastAsiaTheme="majorEastAsia"/>
          <w:lang w:val="bg-BG"/>
        </w:rPr>
        <w:t xml:space="preserve">се допускат </w:t>
      </w:r>
      <w:r w:rsidR="00BC2F4F" w:rsidRPr="00681D32">
        <w:rPr>
          <w:rFonts w:eastAsiaTheme="majorEastAsia"/>
          <w:lang w:val="bg-BG"/>
        </w:rPr>
        <w:t xml:space="preserve">от съдилищата, които налагат различни </w:t>
      </w:r>
      <w:r w:rsidR="00DC3796" w:rsidRPr="00681D32">
        <w:rPr>
          <w:rFonts w:eastAsiaTheme="majorEastAsia"/>
          <w:lang w:val="bg-BG"/>
        </w:rPr>
        <w:t>обезпечителни</w:t>
      </w:r>
      <w:r w:rsidR="00BC2F4F" w:rsidRPr="00681D32">
        <w:rPr>
          <w:rFonts w:eastAsiaTheme="majorEastAsia"/>
          <w:lang w:val="bg-BG"/>
        </w:rPr>
        <w:t xml:space="preserve"> мерки </w:t>
      </w:r>
      <w:r w:rsidR="009A572A" w:rsidRPr="00681D32">
        <w:rPr>
          <w:rFonts w:eastAsiaTheme="majorEastAsia"/>
          <w:lang w:val="bg-BG"/>
        </w:rPr>
        <w:t xml:space="preserve">върху </w:t>
      </w:r>
      <w:r w:rsidR="00BC2F4F" w:rsidRPr="00681D32">
        <w:rPr>
          <w:rFonts w:eastAsiaTheme="majorEastAsia"/>
          <w:lang w:val="bg-BG"/>
        </w:rPr>
        <w:t>няко</w:t>
      </w:r>
      <w:r w:rsidR="009A572A" w:rsidRPr="00681D32">
        <w:rPr>
          <w:rFonts w:eastAsiaTheme="majorEastAsia"/>
          <w:lang w:val="bg-BG"/>
        </w:rPr>
        <w:t>лко</w:t>
      </w:r>
      <w:r w:rsidR="00BC2F4F" w:rsidRPr="00681D32">
        <w:rPr>
          <w:rFonts w:eastAsiaTheme="majorEastAsia"/>
          <w:lang w:val="bg-BG"/>
        </w:rPr>
        <w:t xml:space="preserve"> движим</w:t>
      </w:r>
      <w:r w:rsidR="009A572A" w:rsidRPr="00681D32">
        <w:rPr>
          <w:rFonts w:eastAsiaTheme="majorEastAsia"/>
          <w:lang w:val="bg-BG"/>
        </w:rPr>
        <w:t>и и недвижими</w:t>
      </w:r>
      <w:r w:rsidR="00BC2F4F" w:rsidRPr="00681D32">
        <w:rPr>
          <w:rFonts w:eastAsiaTheme="majorEastAsia"/>
          <w:lang w:val="bg-BG"/>
        </w:rPr>
        <w:t xml:space="preserve"> им</w:t>
      </w:r>
      <w:r w:rsidR="009A572A" w:rsidRPr="00681D32">
        <w:rPr>
          <w:rFonts w:eastAsiaTheme="majorEastAsia"/>
          <w:lang w:val="bg-BG"/>
        </w:rPr>
        <w:t>ота</w:t>
      </w:r>
      <w:r w:rsidR="00BC2F4F" w:rsidRPr="00681D32">
        <w:rPr>
          <w:rFonts w:eastAsiaTheme="majorEastAsia"/>
          <w:lang w:val="bg-BG"/>
        </w:rPr>
        <w:t>, дружествени дялове</w:t>
      </w:r>
      <w:r w:rsidR="00F24A75" w:rsidRPr="00681D32">
        <w:rPr>
          <w:rFonts w:eastAsiaTheme="majorEastAsia"/>
          <w:lang w:val="bg-BG"/>
        </w:rPr>
        <w:t xml:space="preserve"> в</w:t>
      </w:r>
      <w:r w:rsidR="00BC2F4F" w:rsidRPr="00681D32">
        <w:rPr>
          <w:rFonts w:eastAsiaTheme="majorEastAsia"/>
          <w:lang w:val="bg-BG"/>
        </w:rPr>
        <w:t xml:space="preserve"> някои дружества и банкови сметки, принадлежащи на Пламен Стоянов, Петранка Стоянова, Димитър Пламен Стоянов, Пламен Пламенов Стоянов, Йордан Стоянов, </w:t>
      </w:r>
      <w:r w:rsidR="00DC3796" w:rsidRPr="00681D32">
        <w:rPr>
          <w:rFonts w:eastAsiaTheme="majorEastAsia"/>
          <w:lang w:val="bg-BG"/>
        </w:rPr>
        <w:t xml:space="preserve">Веселин </w:t>
      </w:r>
      <w:r w:rsidR="00BC2F4F" w:rsidRPr="00681D32">
        <w:rPr>
          <w:rFonts w:eastAsiaTheme="majorEastAsia"/>
          <w:lang w:val="bg-BG"/>
        </w:rPr>
        <w:t xml:space="preserve">Стоянов, Моника Стоянова, Емилия Стоянова, </w:t>
      </w:r>
      <w:r w:rsidRPr="00681D32">
        <w:rPr>
          <w:rFonts w:eastAsiaTheme="majorEastAsia"/>
          <w:lang w:val="bg-BG"/>
        </w:rPr>
        <w:t>„Екометал Инженеринг“ ЕООД, „СБ-Солид“ ООД и „Екосорс Енерджи“ ЕООД</w:t>
      </w:r>
      <w:r w:rsidR="00240E0F" w:rsidRPr="00681D32">
        <w:rPr>
          <w:rFonts w:eastAsiaTheme="majorEastAsia"/>
          <w:lang w:val="bg-BG"/>
        </w:rPr>
        <w:t xml:space="preserve">. </w:t>
      </w:r>
      <w:r w:rsidR="00BC2F4F" w:rsidRPr="00681D32">
        <w:rPr>
          <w:rFonts w:eastAsiaTheme="majorEastAsia"/>
          <w:lang w:val="bg-BG"/>
        </w:rPr>
        <w:t xml:space="preserve"> </w:t>
      </w:r>
    </w:p>
    <w:p w:rsidR="00372BF4" w:rsidRPr="00681D32" w:rsidRDefault="00941B8A" w:rsidP="001E4E13">
      <w:pPr>
        <w:pStyle w:val="ECHRPara"/>
        <w:rPr>
          <w:i/>
          <w:lang w:val="bg-BG"/>
        </w:rPr>
      </w:pPr>
      <w:r w:rsidRPr="00681D32">
        <w:rPr>
          <w:lang w:val="fr-FR"/>
        </w:rPr>
        <w:fldChar w:fldCharType="begin"/>
      </w:r>
      <w:r w:rsidR="00372BF4" w:rsidRPr="00681D32">
        <w:rPr>
          <w:lang w:val="bg-BG"/>
        </w:rPr>
        <w:instrText xml:space="preserve"> </w:instrText>
      </w:r>
      <w:r w:rsidR="00372BF4" w:rsidRPr="00681D32">
        <w:rPr>
          <w:lang w:val="fr-FR"/>
        </w:rPr>
        <w:instrText>SEQ</w:instrText>
      </w:r>
      <w:r w:rsidR="00372BF4" w:rsidRPr="00681D32">
        <w:rPr>
          <w:lang w:val="bg-BG"/>
        </w:rPr>
        <w:instrText xml:space="preserve"> </w:instrText>
      </w:r>
      <w:r w:rsidR="00372BF4" w:rsidRPr="00681D32">
        <w:rPr>
          <w:lang w:val="fr-FR"/>
        </w:rPr>
        <w:instrText>level</w:instrText>
      </w:r>
      <w:r w:rsidR="00372BF4" w:rsidRPr="00681D32">
        <w:rPr>
          <w:lang w:val="bg-BG"/>
        </w:rPr>
        <w:instrText>0 \*</w:instrText>
      </w:r>
      <w:r w:rsidR="00372BF4" w:rsidRPr="00681D32">
        <w:rPr>
          <w:lang w:val="fr-FR"/>
        </w:rPr>
        <w:instrText>arabic</w:instrText>
      </w:r>
      <w:r w:rsidR="00372BF4" w:rsidRPr="00681D32">
        <w:rPr>
          <w:lang w:val="bg-BG"/>
        </w:rPr>
        <w:instrText xml:space="preserve"> </w:instrText>
      </w:r>
      <w:r w:rsidRPr="00681D32">
        <w:rPr>
          <w:lang w:val="fr-FR"/>
        </w:rPr>
        <w:fldChar w:fldCharType="separate"/>
      </w:r>
      <w:r w:rsidR="001E4E13" w:rsidRPr="00681D32">
        <w:rPr>
          <w:noProof/>
          <w:lang w:val="bg-BG"/>
        </w:rPr>
        <w:t>44</w:t>
      </w:r>
      <w:r w:rsidRPr="00681D32">
        <w:rPr>
          <w:lang w:val="fr-FR"/>
        </w:rPr>
        <w:fldChar w:fldCharType="end"/>
      </w:r>
      <w:r w:rsidR="00372BF4" w:rsidRPr="00681D32">
        <w:rPr>
          <w:lang w:val="bg-BG"/>
        </w:rPr>
        <w:t>.</w:t>
      </w:r>
      <w:r w:rsidR="00372BF4" w:rsidRPr="00681D32">
        <w:rPr>
          <w:lang w:val="fr-FR"/>
        </w:rPr>
        <w:t>  </w:t>
      </w:r>
      <w:r w:rsidR="00240E0F" w:rsidRPr="00681D32">
        <w:rPr>
          <w:lang w:val="bg-BG"/>
        </w:rPr>
        <w:t xml:space="preserve">С решения от 5 ноември 2013 г. и от 28 май 2014 г. комисията решава да прекрати процедурите по </w:t>
      </w:r>
      <w:r w:rsidR="00612F4B" w:rsidRPr="00681D32">
        <w:rPr>
          <w:lang w:val="bg-BG"/>
        </w:rPr>
        <w:t>отнемане срещу</w:t>
      </w:r>
      <w:r w:rsidR="00240E0F" w:rsidRPr="00681D32">
        <w:rPr>
          <w:lang w:val="bg-BG"/>
        </w:rPr>
        <w:t xml:space="preserve"> жалбоподателите </w:t>
      </w:r>
      <w:r w:rsidR="00612F4B" w:rsidRPr="00681D32">
        <w:rPr>
          <w:lang w:val="bg-BG"/>
        </w:rPr>
        <w:t>съгласно</w:t>
      </w:r>
      <w:r w:rsidR="00240E0F" w:rsidRPr="00681D32">
        <w:rPr>
          <w:lang w:val="bg-BG"/>
        </w:rPr>
        <w:t xml:space="preserve"> закона от 2005 г. </w:t>
      </w:r>
      <w:r w:rsidR="00DC3796" w:rsidRPr="00681D32">
        <w:rPr>
          <w:lang w:val="bg-BG"/>
        </w:rPr>
        <w:t xml:space="preserve">В резултат на тези решения всички обезпечителни мерки, наложени върху имуществото на жалбоподателите, физически лица и търговски дружества, са свалени със съдебни решения от 12 и 28 ноември 2013 г. и 31 май и 25 септември 2014 г.  </w:t>
      </w:r>
    </w:p>
    <w:p w:rsidR="00E77CB3" w:rsidRPr="00681D32" w:rsidRDefault="00E77CB3" w:rsidP="001E4E13">
      <w:pPr>
        <w:pStyle w:val="ECHRHeading1"/>
        <w:rPr>
          <w:lang w:val="bg-BG"/>
        </w:rPr>
      </w:pPr>
      <w:r w:rsidRPr="00681D32">
        <w:rPr>
          <w:lang w:val="fr-FR"/>
        </w:rPr>
        <w:lastRenderedPageBreak/>
        <w:t>II</w:t>
      </w:r>
      <w:r w:rsidRPr="00681D32">
        <w:rPr>
          <w:lang w:val="bg-BG"/>
        </w:rPr>
        <w:t>.</w:t>
      </w:r>
      <w:r w:rsidRPr="00681D32">
        <w:rPr>
          <w:lang w:val="fr-FR"/>
        </w:rPr>
        <w:t> </w:t>
      </w:r>
      <w:r w:rsidR="00A25122" w:rsidRPr="00681D32">
        <w:rPr>
          <w:lang w:val="bg-BG"/>
        </w:rPr>
        <w:t>ПРИЛОЖИМО ВЪТРЕШНО</w:t>
      </w:r>
      <w:r w:rsidR="00F569E0" w:rsidRPr="00681D32">
        <w:rPr>
          <w:lang w:val="bg-BG"/>
        </w:rPr>
        <w:t xml:space="preserve"> ПРАВО И СЪДЕБНА ПРАКТИКА </w:t>
      </w:r>
      <w:r w:rsidRPr="00681D32">
        <w:rPr>
          <w:lang w:val="fr-FR"/>
        </w:rPr>
        <w:t> </w:t>
      </w:r>
    </w:p>
    <w:p w:rsidR="00AA1187" w:rsidRPr="00681D32" w:rsidRDefault="005D44AB" w:rsidP="001E4E13">
      <w:pPr>
        <w:pStyle w:val="ECHRHeading2"/>
        <w:rPr>
          <w:lang w:val="bg-BG"/>
        </w:rPr>
      </w:pPr>
      <w:r w:rsidRPr="00681D32">
        <w:rPr>
          <w:lang w:val="fr-FR"/>
        </w:rPr>
        <w:t>A</w:t>
      </w:r>
      <w:r w:rsidR="007456FD" w:rsidRPr="00681D32">
        <w:rPr>
          <w:lang w:val="bg-BG"/>
        </w:rPr>
        <w:t>.</w:t>
      </w:r>
      <w:r w:rsidR="007456FD" w:rsidRPr="00681D32">
        <w:rPr>
          <w:lang w:val="fr-FR"/>
        </w:rPr>
        <w:t> </w:t>
      </w:r>
      <w:r w:rsidR="00F569E0" w:rsidRPr="00681D32">
        <w:rPr>
          <w:lang w:val="bg-BG"/>
        </w:rPr>
        <w:t xml:space="preserve">Наказателнопроцесуален кодекс </w:t>
      </w:r>
      <w:r w:rsidR="000B2DA0" w:rsidRPr="00681D32">
        <w:rPr>
          <w:lang w:val="bg-BG"/>
        </w:rPr>
        <w:t>(</w:t>
      </w:r>
      <w:r w:rsidR="00F569E0" w:rsidRPr="00681D32">
        <w:rPr>
          <w:lang w:val="bg-BG"/>
        </w:rPr>
        <w:t>по-долу НПК</w:t>
      </w:r>
      <w:r w:rsidR="000B2DA0" w:rsidRPr="00681D32">
        <w:rPr>
          <w:lang w:val="bg-BG"/>
        </w:rPr>
        <w:t>)</w:t>
      </w:r>
    </w:p>
    <w:p w:rsidR="008537A7" w:rsidRPr="00681D32" w:rsidRDefault="00941B8A" w:rsidP="001E4E13">
      <w:pPr>
        <w:pStyle w:val="ECHRPara"/>
        <w:rPr>
          <w:lang w:val="bg-BG"/>
        </w:rPr>
      </w:pPr>
      <w:r w:rsidRPr="00681D32">
        <w:rPr>
          <w:lang w:val="fr-FR"/>
        </w:rPr>
        <w:fldChar w:fldCharType="begin"/>
      </w:r>
      <w:r w:rsidR="005D44AB" w:rsidRPr="00681D32">
        <w:rPr>
          <w:lang w:val="bg-BG"/>
        </w:rPr>
        <w:instrText xml:space="preserve"> </w:instrText>
      </w:r>
      <w:r w:rsidR="005D44AB" w:rsidRPr="00681D32">
        <w:rPr>
          <w:lang w:val="fr-FR"/>
        </w:rPr>
        <w:instrText>SEQ</w:instrText>
      </w:r>
      <w:r w:rsidR="005D44AB" w:rsidRPr="00681D32">
        <w:rPr>
          <w:lang w:val="bg-BG"/>
        </w:rPr>
        <w:instrText xml:space="preserve"> </w:instrText>
      </w:r>
      <w:r w:rsidR="005D44AB" w:rsidRPr="00681D32">
        <w:rPr>
          <w:lang w:val="fr-FR"/>
        </w:rPr>
        <w:instrText>level</w:instrText>
      </w:r>
      <w:r w:rsidR="005D44AB" w:rsidRPr="00681D32">
        <w:rPr>
          <w:lang w:val="bg-BG"/>
        </w:rPr>
        <w:instrText>0 \*</w:instrText>
      </w:r>
      <w:r w:rsidR="005D44AB" w:rsidRPr="00681D32">
        <w:rPr>
          <w:lang w:val="fr-FR"/>
        </w:rPr>
        <w:instrText>arabic</w:instrText>
      </w:r>
      <w:r w:rsidR="005D44AB" w:rsidRPr="00681D32">
        <w:rPr>
          <w:lang w:val="bg-BG"/>
        </w:rPr>
        <w:instrText xml:space="preserve"> </w:instrText>
      </w:r>
      <w:r w:rsidRPr="00681D32">
        <w:rPr>
          <w:lang w:val="fr-FR"/>
        </w:rPr>
        <w:fldChar w:fldCharType="separate"/>
      </w:r>
      <w:r w:rsidR="001E4E13" w:rsidRPr="00681D32">
        <w:rPr>
          <w:noProof/>
          <w:lang w:val="bg-BG"/>
        </w:rPr>
        <w:t>45</w:t>
      </w:r>
      <w:r w:rsidRPr="00681D32">
        <w:rPr>
          <w:lang w:val="fr-FR"/>
        </w:rPr>
        <w:fldChar w:fldCharType="end"/>
      </w:r>
      <w:r w:rsidR="005D44AB" w:rsidRPr="00681D32">
        <w:rPr>
          <w:lang w:val="bg-BG"/>
        </w:rPr>
        <w:t>.</w:t>
      </w:r>
      <w:r w:rsidR="005D44AB" w:rsidRPr="00681D32">
        <w:rPr>
          <w:lang w:val="fr-FR"/>
        </w:rPr>
        <w:t>  </w:t>
      </w:r>
      <w:r w:rsidR="00F569E0" w:rsidRPr="00681D32">
        <w:rPr>
          <w:lang w:val="bg-BG"/>
        </w:rPr>
        <w:t>Членове</w:t>
      </w:r>
      <w:r w:rsidR="008537A7" w:rsidRPr="00681D32">
        <w:rPr>
          <w:lang w:val="bg-BG"/>
        </w:rPr>
        <w:t xml:space="preserve"> </w:t>
      </w:r>
      <w:r w:rsidR="00F569E0" w:rsidRPr="00681D32">
        <w:rPr>
          <w:lang w:val="bg-BG"/>
        </w:rPr>
        <w:t>160 до</w:t>
      </w:r>
      <w:r w:rsidR="008537A7" w:rsidRPr="00681D32">
        <w:rPr>
          <w:lang w:val="bg-BG"/>
        </w:rPr>
        <w:t xml:space="preserve"> 163 </w:t>
      </w:r>
      <w:r w:rsidR="00F569E0" w:rsidRPr="00681D32">
        <w:rPr>
          <w:lang w:val="bg-BG"/>
        </w:rPr>
        <w:t xml:space="preserve">от НПК уреждат </w:t>
      </w:r>
      <w:r w:rsidR="00C469A6" w:rsidRPr="00681D32">
        <w:rPr>
          <w:lang w:val="bg-BG"/>
        </w:rPr>
        <w:t xml:space="preserve">провеждането на </w:t>
      </w:r>
      <w:r w:rsidR="00F569E0" w:rsidRPr="00681D32">
        <w:rPr>
          <w:lang w:val="bg-BG"/>
        </w:rPr>
        <w:t>претърсва</w:t>
      </w:r>
      <w:r w:rsidR="00A25122" w:rsidRPr="00681D32">
        <w:rPr>
          <w:lang w:val="bg-BG"/>
        </w:rPr>
        <w:t xml:space="preserve">не и </w:t>
      </w:r>
      <w:r w:rsidR="00C469A6" w:rsidRPr="00681D32">
        <w:rPr>
          <w:lang w:val="bg-BG"/>
        </w:rPr>
        <w:t>изземване</w:t>
      </w:r>
      <w:r w:rsidR="00A25122" w:rsidRPr="00681D32">
        <w:rPr>
          <w:lang w:val="bg-BG"/>
        </w:rPr>
        <w:t xml:space="preserve"> в рамките на наказателното</w:t>
      </w:r>
      <w:r w:rsidR="00F569E0" w:rsidRPr="00681D32">
        <w:rPr>
          <w:lang w:val="bg-BG"/>
        </w:rPr>
        <w:t xml:space="preserve"> пр</w:t>
      </w:r>
      <w:r w:rsidR="00A25122" w:rsidRPr="00681D32">
        <w:rPr>
          <w:lang w:val="bg-BG"/>
        </w:rPr>
        <w:t>оизводство</w:t>
      </w:r>
      <w:r w:rsidR="00F569E0" w:rsidRPr="00681D32">
        <w:rPr>
          <w:lang w:val="bg-BG"/>
        </w:rPr>
        <w:t xml:space="preserve">. </w:t>
      </w:r>
      <w:r w:rsidR="007463CB" w:rsidRPr="00681D32">
        <w:rPr>
          <w:lang w:val="bg-BG"/>
        </w:rPr>
        <w:t xml:space="preserve">Текстът на тези разпоредби и </w:t>
      </w:r>
      <w:r w:rsidR="00C469A6" w:rsidRPr="00681D32">
        <w:rPr>
          <w:lang w:val="bg-BG"/>
        </w:rPr>
        <w:t>обобщение</w:t>
      </w:r>
      <w:r w:rsidR="007463CB" w:rsidRPr="00681D32">
        <w:rPr>
          <w:lang w:val="bg-BG"/>
        </w:rPr>
        <w:t xml:space="preserve"> на вътрешната съдебна практика </w:t>
      </w:r>
      <w:r w:rsidR="00AC0A82" w:rsidRPr="00681D32">
        <w:rPr>
          <w:lang w:val="bg-BG"/>
        </w:rPr>
        <w:t>за</w:t>
      </w:r>
      <w:r w:rsidR="000840DF" w:rsidRPr="00681D32">
        <w:rPr>
          <w:lang w:val="bg-BG"/>
        </w:rPr>
        <w:t xml:space="preserve"> тяхно</w:t>
      </w:r>
      <w:r w:rsidR="00ED6579" w:rsidRPr="00681D32">
        <w:rPr>
          <w:lang w:val="bg-BG"/>
        </w:rPr>
        <w:t>то</w:t>
      </w:r>
      <w:r w:rsidR="000840DF" w:rsidRPr="00681D32">
        <w:rPr>
          <w:lang w:val="bg-BG"/>
        </w:rPr>
        <w:t xml:space="preserve"> прил</w:t>
      </w:r>
      <w:r w:rsidR="00AC0A82" w:rsidRPr="00681D32">
        <w:rPr>
          <w:lang w:val="bg-BG"/>
        </w:rPr>
        <w:t>агане</w:t>
      </w:r>
      <w:r w:rsidR="000840DF" w:rsidRPr="00681D32">
        <w:rPr>
          <w:lang w:val="bg-BG"/>
        </w:rPr>
        <w:t xml:space="preserve"> могат да бъдат </w:t>
      </w:r>
      <w:r w:rsidR="00AC0A82" w:rsidRPr="00681D32">
        <w:rPr>
          <w:lang w:val="bg-BG"/>
        </w:rPr>
        <w:t xml:space="preserve">намерени </w:t>
      </w:r>
      <w:r w:rsidR="000840DF" w:rsidRPr="00681D32">
        <w:rPr>
          <w:lang w:val="bg-BG"/>
        </w:rPr>
        <w:t xml:space="preserve">в решението </w:t>
      </w:r>
      <w:r w:rsidR="000840DF" w:rsidRPr="00681D32">
        <w:rPr>
          <w:i/>
          <w:lang w:val="bg-BG"/>
        </w:rPr>
        <w:t xml:space="preserve">Гуцанови срещу България, № </w:t>
      </w:r>
      <w:r w:rsidR="00415B52" w:rsidRPr="00681D32">
        <w:rPr>
          <w:lang w:val="bg-BG"/>
        </w:rPr>
        <w:t>34529/10</w:t>
      </w:r>
      <w:r w:rsidR="00415B52" w:rsidRPr="00681D32">
        <w:rPr>
          <w:snapToGrid w:val="0"/>
          <w:lang w:val="bg-BG"/>
        </w:rPr>
        <w:t xml:space="preserve">, </w:t>
      </w:r>
      <w:r w:rsidR="00AC0A82" w:rsidRPr="00681D32">
        <w:rPr>
          <w:snapToGrid w:val="0"/>
          <w:lang w:val="bg-BG"/>
        </w:rPr>
        <w:t>§§</w:t>
      </w:r>
      <w:r w:rsidR="00415B52" w:rsidRPr="00681D32">
        <w:rPr>
          <w:snapToGrid w:val="0"/>
          <w:lang w:val="bg-BG"/>
        </w:rPr>
        <w:t>59</w:t>
      </w:r>
      <w:r w:rsidR="00316322" w:rsidRPr="00681D32">
        <w:rPr>
          <w:snapToGrid w:val="0"/>
          <w:lang w:val="bg-BG"/>
        </w:rPr>
        <w:t xml:space="preserve"> </w:t>
      </w:r>
      <w:r w:rsidR="000840DF" w:rsidRPr="00681D32">
        <w:rPr>
          <w:snapToGrid w:val="0"/>
          <w:lang w:val="bg-BG"/>
        </w:rPr>
        <w:t>и</w:t>
      </w:r>
      <w:r w:rsidR="00316322" w:rsidRPr="00681D32">
        <w:rPr>
          <w:snapToGrid w:val="0"/>
          <w:lang w:val="bg-BG"/>
        </w:rPr>
        <w:t xml:space="preserve"> </w:t>
      </w:r>
      <w:r w:rsidR="00415B52" w:rsidRPr="00681D32">
        <w:rPr>
          <w:snapToGrid w:val="0"/>
          <w:lang w:val="bg-BG"/>
        </w:rPr>
        <w:t>6</w:t>
      </w:r>
      <w:r w:rsidR="00316322" w:rsidRPr="00681D32">
        <w:rPr>
          <w:snapToGrid w:val="0"/>
          <w:lang w:val="bg-BG"/>
        </w:rPr>
        <w:t>0</w:t>
      </w:r>
      <w:r w:rsidR="00415B52" w:rsidRPr="00681D32">
        <w:rPr>
          <w:snapToGrid w:val="0"/>
          <w:lang w:val="bg-BG"/>
        </w:rPr>
        <w:t xml:space="preserve">, </w:t>
      </w:r>
      <w:r w:rsidR="000840DF" w:rsidRPr="00681D32">
        <w:rPr>
          <w:lang w:val="bg-BG"/>
        </w:rPr>
        <w:t>ЕСПЧ</w:t>
      </w:r>
      <w:r w:rsidR="00415B52" w:rsidRPr="00681D32">
        <w:rPr>
          <w:lang w:val="bg-BG"/>
        </w:rPr>
        <w:t xml:space="preserve"> 2013</w:t>
      </w:r>
      <w:r w:rsidR="000840DF" w:rsidRPr="00681D32">
        <w:rPr>
          <w:lang w:val="bg-BG"/>
        </w:rPr>
        <w:t xml:space="preserve"> г.</w:t>
      </w:r>
      <w:r w:rsidR="00415B52" w:rsidRPr="00681D32">
        <w:rPr>
          <w:lang w:val="bg-BG"/>
        </w:rPr>
        <w:t xml:space="preserve"> (</w:t>
      </w:r>
      <w:r w:rsidR="000840DF" w:rsidRPr="00681D32">
        <w:rPr>
          <w:lang w:val="bg-BG"/>
        </w:rPr>
        <w:t>извлечения</w:t>
      </w:r>
      <w:r w:rsidR="00415B52" w:rsidRPr="00681D32">
        <w:rPr>
          <w:lang w:val="bg-BG"/>
        </w:rPr>
        <w:t>).</w:t>
      </w:r>
    </w:p>
    <w:p w:rsidR="00183D53" w:rsidRPr="00681D32" w:rsidRDefault="00EF67D2" w:rsidP="001E4E13">
      <w:pPr>
        <w:pStyle w:val="ECHRHeading2"/>
        <w:rPr>
          <w:lang w:val="bg-BG"/>
        </w:rPr>
      </w:pPr>
      <w:r w:rsidRPr="00681D32">
        <w:rPr>
          <w:lang w:val="bg-BG"/>
        </w:rPr>
        <w:t>Б</w:t>
      </w:r>
      <w:r w:rsidR="007456FD" w:rsidRPr="00681D32">
        <w:rPr>
          <w:lang w:val="bg-BG"/>
        </w:rPr>
        <w:t>.</w:t>
      </w:r>
      <w:r w:rsidR="007456FD" w:rsidRPr="00681D32">
        <w:rPr>
          <w:lang w:val="fr-FR"/>
        </w:rPr>
        <w:t> </w:t>
      </w:r>
      <w:r w:rsidR="000840DF" w:rsidRPr="00681D32">
        <w:rPr>
          <w:lang w:val="bg-BG"/>
        </w:rPr>
        <w:t>Законът от 2005 г. за отнемане в полза на държавата на имущество, придобито от престъпна дейност</w:t>
      </w:r>
      <w:r w:rsidR="00353DA7" w:rsidRPr="00681D32">
        <w:rPr>
          <w:lang w:val="bg-BG"/>
        </w:rPr>
        <w:t xml:space="preserve"> (</w:t>
      </w:r>
      <w:r w:rsidR="000840DF" w:rsidRPr="00681D32">
        <w:rPr>
          <w:lang w:val="bg-BG"/>
        </w:rPr>
        <w:t>по-долу</w:t>
      </w:r>
      <w:r w:rsidR="007456FD" w:rsidRPr="00681D32">
        <w:rPr>
          <w:lang w:val="bg-BG"/>
        </w:rPr>
        <w:t xml:space="preserve"> </w:t>
      </w:r>
      <w:r w:rsidR="00AC0A82" w:rsidRPr="00681D32">
        <w:rPr>
          <w:lang w:val="bg-BG"/>
        </w:rPr>
        <w:t>„</w:t>
      </w:r>
      <w:r w:rsidR="007456FD" w:rsidRPr="00681D32">
        <w:rPr>
          <w:lang w:val="bg-BG"/>
        </w:rPr>
        <w:t>законът от 2005 г.“</w:t>
      </w:r>
      <w:r w:rsidR="00353DA7" w:rsidRPr="00681D32">
        <w:rPr>
          <w:lang w:val="bg-BG"/>
        </w:rPr>
        <w:t>)</w:t>
      </w:r>
    </w:p>
    <w:p w:rsidR="00B478CE" w:rsidRPr="00681D32" w:rsidRDefault="00941B8A" w:rsidP="00B23F8E">
      <w:pPr>
        <w:pStyle w:val="ECHRPara"/>
        <w:rPr>
          <w:lang w:val="bg-BG"/>
        </w:rPr>
      </w:pPr>
      <w:r w:rsidRPr="00681D32">
        <w:rPr>
          <w:lang w:val="fr-FR"/>
        </w:rPr>
        <w:fldChar w:fldCharType="begin"/>
      </w:r>
      <w:r w:rsidR="00033391" w:rsidRPr="00681D32">
        <w:rPr>
          <w:lang w:val="bg-BG"/>
        </w:rPr>
        <w:instrText xml:space="preserve"> </w:instrText>
      </w:r>
      <w:r w:rsidR="00033391" w:rsidRPr="00681D32">
        <w:rPr>
          <w:lang w:val="fr-FR"/>
        </w:rPr>
        <w:instrText>SEQ</w:instrText>
      </w:r>
      <w:r w:rsidR="00033391" w:rsidRPr="00681D32">
        <w:rPr>
          <w:lang w:val="bg-BG"/>
        </w:rPr>
        <w:instrText xml:space="preserve"> </w:instrText>
      </w:r>
      <w:r w:rsidR="00033391" w:rsidRPr="00681D32">
        <w:rPr>
          <w:lang w:val="fr-FR"/>
        </w:rPr>
        <w:instrText>level</w:instrText>
      </w:r>
      <w:r w:rsidR="00033391" w:rsidRPr="00681D32">
        <w:rPr>
          <w:lang w:val="bg-BG"/>
        </w:rPr>
        <w:instrText>0 \*</w:instrText>
      </w:r>
      <w:r w:rsidR="00033391" w:rsidRPr="00681D32">
        <w:rPr>
          <w:lang w:val="fr-FR"/>
        </w:rPr>
        <w:instrText>arabic</w:instrText>
      </w:r>
      <w:r w:rsidR="00033391" w:rsidRPr="00681D32">
        <w:rPr>
          <w:lang w:val="bg-BG"/>
        </w:rPr>
        <w:instrText xml:space="preserve"> </w:instrText>
      </w:r>
      <w:r w:rsidRPr="00681D32">
        <w:rPr>
          <w:lang w:val="fr-FR"/>
        </w:rPr>
        <w:fldChar w:fldCharType="separate"/>
      </w:r>
      <w:r w:rsidR="001E4E13" w:rsidRPr="00681D32">
        <w:rPr>
          <w:noProof/>
          <w:lang w:val="bg-BG"/>
        </w:rPr>
        <w:t>46</w:t>
      </w:r>
      <w:r w:rsidRPr="00681D32">
        <w:rPr>
          <w:lang w:val="fr-FR"/>
        </w:rPr>
        <w:fldChar w:fldCharType="end"/>
      </w:r>
      <w:r w:rsidR="00033391" w:rsidRPr="00681D32">
        <w:rPr>
          <w:lang w:val="bg-BG"/>
        </w:rPr>
        <w:t>.</w:t>
      </w:r>
      <w:r w:rsidR="00033391" w:rsidRPr="00681D32">
        <w:rPr>
          <w:lang w:val="fr-FR"/>
        </w:rPr>
        <w:t>  </w:t>
      </w:r>
      <w:r w:rsidR="007456FD" w:rsidRPr="00681D32">
        <w:rPr>
          <w:lang w:val="bg-BG"/>
        </w:rPr>
        <w:t xml:space="preserve">Законът от 2005 г. е в сила </w:t>
      </w:r>
      <w:r w:rsidR="00230597" w:rsidRPr="00681D32">
        <w:rPr>
          <w:lang w:val="bg-BG"/>
        </w:rPr>
        <w:t xml:space="preserve">от </w:t>
      </w:r>
      <w:r w:rsidR="007456FD" w:rsidRPr="00681D32">
        <w:rPr>
          <w:lang w:val="bg-BG"/>
        </w:rPr>
        <w:t xml:space="preserve">март </w:t>
      </w:r>
      <w:r w:rsidR="00B478CE" w:rsidRPr="00681D32">
        <w:rPr>
          <w:lang w:val="bg-BG"/>
        </w:rPr>
        <w:t xml:space="preserve">2005 </w:t>
      </w:r>
      <w:r w:rsidR="007456FD" w:rsidRPr="00681D32">
        <w:rPr>
          <w:lang w:val="bg-BG"/>
        </w:rPr>
        <w:t xml:space="preserve">г. </w:t>
      </w:r>
      <w:r w:rsidR="00230597" w:rsidRPr="00681D32">
        <w:rPr>
          <w:lang w:val="bg-BG"/>
        </w:rPr>
        <w:t xml:space="preserve">до </w:t>
      </w:r>
      <w:r w:rsidR="007456FD" w:rsidRPr="00681D32">
        <w:rPr>
          <w:lang w:val="bg-BG"/>
        </w:rPr>
        <w:t xml:space="preserve">ноември 2012 г., </w:t>
      </w:r>
      <w:r w:rsidR="00230597" w:rsidRPr="00681D32">
        <w:rPr>
          <w:lang w:val="bg-BG"/>
        </w:rPr>
        <w:t>като</w:t>
      </w:r>
      <w:r w:rsidR="007456FD" w:rsidRPr="00681D32">
        <w:rPr>
          <w:lang w:val="bg-BG"/>
        </w:rPr>
        <w:t xml:space="preserve"> след това е заменен през 2012 г. от нов закон за отнемане в полза на държавата на незаконно придобито имущество</w:t>
      </w:r>
      <w:r w:rsidR="00B478CE" w:rsidRPr="00681D32">
        <w:rPr>
          <w:lang w:val="bg-BG"/>
        </w:rPr>
        <w:t xml:space="preserve">. </w:t>
      </w:r>
      <w:r w:rsidR="00080A52" w:rsidRPr="00681D32">
        <w:rPr>
          <w:lang w:val="bg-BG"/>
        </w:rPr>
        <w:t xml:space="preserve">Съгласно параграф 5 от преходните разпоредби на новия закон, всички </w:t>
      </w:r>
      <w:r w:rsidR="00B23F8E" w:rsidRPr="00681D32">
        <w:rPr>
          <w:lang w:val="bg-BG"/>
        </w:rPr>
        <w:t>неприключили до влизането в сила на закона процедури за отнемане на имущество</w:t>
      </w:r>
      <w:r w:rsidR="00080A52" w:rsidRPr="00681D32">
        <w:rPr>
          <w:lang w:val="bg-BG"/>
        </w:rPr>
        <w:t xml:space="preserve"> </w:t>
      </w:r>
      <w:r w:rsidR="00B23F8E" w:rsidRPr="00681D32">
        <w:rPr>
          <w:lang w:val="bg-BG"/>
        </w:rPr>
        <w:t xml:space="preserve">се довършват при условията </w:t>
      </w:r>
      <w:r w:rsidR="00080A52" w:rsidRPr="00681D32">
        <w:rPr>
          <w:lang w:val="bg-BG"/>
        </w:rPr>
        <w:t xml:space="preserve"> на закона от 2005 г. </w:t>
      </w:r>
      <w:r w:rsidR="00836684" w:rsidRPr="00681D32">
        <w:rPr>
          <w:lang w:val="bg-BG"/>
        </w:rPr>
        <w:t xml:space="preserve">Той </w:t>
      </w:r>
      <w:r w:rsidR="00080A52" w:rsidRPr="00681D32">
        <w:rPr>
          <w:lang w:val="bg-BG"/>
        </w:rPr>
        <w:t xml:space="preserve">предвижда мерки и процедури за </w:t>
      </w:r>
      <w:r w:rsidR="00836684" w:rsidRPr="00681D32">
        <w:rPr>
          <w:lang w:val="bg-BG"/>
        </w:rPr>
        <w:t xml:space="preserve">налагане на </w:t>
      </w:r>
      <w:r w:rsidR="00080A52" w:rsidRPr="00681D32">
        <w:rPr>
          <w:lang w:val="bg-BG"/>
        </w:rPr>
        <w:t xml:space="preserve">запор </w:t>
      </w:r>
      <w:r w:rsidR="00836684" w:rsidRPr="00681D32">
        <w:rPr>
          <w:lang w:val="bg-BG"/>
        </w:rPr>
        <w:t xml:space="preserve">върху и отнемане </w:t>
      </w:r>
      <w:r w:rsidR="00080A52" w:rsidRPr="00681D32">
        <w:rPr>
          <w:lang w:val="bg-BG"/>
        </w:rPr>
        <w:t>на имущество, придобито пряко или непряко от престъпн</w:t>
      </w:r>
      <w:r w:rsidR="00144F3E" w:rsidRPr="00681D32">
        <w:rPr>
          <w:lang w:val="bg-BG"/>
        </w:rPr>
        <w:t>а</w:t>
      </w:r>
      <w:r w:rsidR="00080A52" w:rsidRPr="00681D32">
        <w:rPr>
          <w:lang w:val="bg-BG"/>
        </w:rPr>
        <w:t xml:space="preserve"> дей</w:t>
      </w:r>
      <w:r w:rsidR="00144F3E" w:rsidRPr="00681D32">
        <w:rPr>
          <w:lang w:val="bg-BG"/>
        </w:rPr>
        <w:t>но</w:t>
      </w:r>
      <w:r w:rsidR="00080A52" w:rsidRPr="00681D32">
        <w:rPr>
          <w:lang w:val="bg-BG"/>
        </w:rPr>
        <w:t xml:space="preserve">ст. </w:t>
      </w:r>
      <w:r w:rsidR="00144F3E" w:rsidRPr="00681D32">
        <w:rPr>
          <w:lang w:val="bg-BG"/>
        </w:rPr>
        <w:t xml:space="preserve">Обобщение </w:t>
      </w:r>
      <w:r w:rsidR="00080A52" w:rsidRPr="00681D32">
        <w:rPr>
          <w:lang w:val="bg-BG"/>
        </w:rPr>
        <w:t xml:space="preserve">на приложимите разпоредби на този закон, както и на </w:t>
      </w:r>
      <w:r w:rsidRPr="00681D32">
        <w:rPr>
          <w:lang w:val="bg-BG"/>
        </w:rPr>
        <w:t>националната</w:t>
      </w:r>
      <w:r w:rsidR="00080A52" w:rsidRPr="00681D32">
        <w:rPr>
          <w:lang w:val="bg-BG"/>
        </w:rPr>
        <w:t xml:space="preserve"> съдебна практика</w:t>
      </w:r>
      <w:r w:rsidR="00144F3E" w:rsidRPr="00681D32">
        <w:rPr>
          <w:lang w:val="bg-BG"/>
        </w:rPr>
        <w:t xml:space="preserve"> относно</w:t>
      </w:r>
      <w:r w:rsidR="00535A33" w:rsidRPr="00681D32">
        <w:rPr>
          <w:lang w:val="bg-BG"/>
        </w:rPr>
        <w:t xml:space="preserve"> </w:t>
      </w:r>
      <w:r w:rsidR="00144F3E" w:rsidRPr="00681D32">
        <w:rPr>
          <w:lang w:val="bg-BG"/>
        </w:rPr>
        <w:t xml:space="preserve">тяхното </w:t>
      </w:r>
      <w:r w:rsidR="00535A33" w:rsidRPr="00681D32">
        <w:rPr>
          <w:lang w:val="bg-BG"/>
        </w:rPr>
        <w:t>прил</w:t>
      </w:r>
      <w:r w:rsidR="00144F3E" w:rsidRPr="00681D32">
        <w:rPr>
          <w:lang w:val="bg-BG"/>
        </w:rPr>
        <w:t>агане</w:t>
      </w:r>
      <w:r w:rsidR="00535A33" w:rsidRPr="00681D32">
        <w:rPr>
          <w:lang w:val="bg-BG"/>
        </w:rPr>
        <w:t xml:space="preserve">, могат да </w:t>
      </w:r>
      <w:r w:rsidR="00144F3E" w:rsidRPr="00681D32">
        <w:rPr>
          <w:lang w:val="bg-BG"/>
        </w:rPr>
        <w:t xml:space="preserve">се видят </w:t>
      </w:r>
      <w:r w:rsidR="00535A33" w:rsidRPr="00681D32">
        <w:rPr>
          <w:lang w:val="bg-BG"/>
        </w:rPr>
        <w:t xml:space="preserve">в </w:t>
      </w:r>
      <w:r w:rsidR="00144F3E" w:rsidRPr="00681D32">
        <w:rPr>
          <w:lang w:val="bg-BG"/>
        </w:rPr>
        <w:t xml:space="preserve">решението по </w:t>
      </w:r>
      <w:r w:rsidR="008F275D" w:rsidRPr="00681D32">
        <w:rPr>
          <w:i/>
          <w:lang w:val="bg-BG"/>
        </w:rPr>
        <w:t xml:space="preserve">Недялков и други срещу България </w:t>
      </w:r>
      <w:r w:rsidR="00535A33" w:rsidRPr="00681D32">
        <w:rPr>
          <w:lang w:val="bg-BG"/>
        </w:rPr>
        <w:t>(реш.), №</w:t>
      </w:r>
      <w:r w:rsidR="00535A33" w:rsidRPr="00681D32">
        <w:rPr>
          <w:i/>
          <w:lang w:val="bg-BG"/>
        </w:rPr>
        <w:t xml:space="preserve"> </w:t>
      </w:r>
      <w:r w:rsidR="004F0326" w:rsidRPr="00681D32">
        <w:rPr>
          <w:lang w:val="bg-BG"/>
        </w:rPr>
        <w:t xml:space="preserve">663/11, </w:t>
      </w:r>
      <w:r w:rsidR="00D04029" w:rsidRPr="00681D32">
        <w:rPr>
          <w:lang w:val="bg-BG"/>
        </w:rPr>
        <w:t xml:space="preserve">§§ </w:t>
      </w:r>
      <w:r w:rsidR="0006123C" w:rsidRPr="00681D32">
        <w:rPr>
          <w:lang w:val="bg-BG"/>
        </w:rPr>
        <w:t>33-61,</w:t>
      </w:r>
      <w:r w:rsidR="00485157" w:rsidRPr="00681D32">
        <w:rPr>
          <w:lang w:val="bg-BG"/>
        </w:rPr>
        <w:t xml:space="preserve"> </w:t>
      </w:r>
      <w:r w:rsidR="004F0326" w:rsidRPr="00681D32">
        <w:rPr>
          <w:lang w:val="bg-BG"/>
        </w:rPr>
        <w:t xml:space="preserve">10 </w:t>
      </w:r>
      <w:r w:rsidR="00535A33" w:rsidRPr="00681D32">
        <w:rPr>
          <w:lang w:val="bg-BG"/>
        </w:rPr>
        <w:t>септември</w:t>
      </w:r>
      <w:r w:rsidR="004F0326" w:rsidRPr="00681D32">
        <w:rPr>
          <w:lang w:val="bg-BG"/>
        </w:rPr>
        <w:t xml:space="preserve"> 2013</w:t>
      </w:r>
      <w:r w:rsidR="00535A33" w:rsidRPr="00681D32">
        <w:rPr>
          <w:lang w:val="bg-BG"/>
        </w:rPr>
        <w:t xml:space="preserve"> г</w:t>
      </w:r>
      <w:r w:rsidR="004F0326" w:rsidRPr="00681D32">
        <w:rPr>
          <w:lang w:val="bg-BG"/>
        </w:rPr>
        <w:t>.</w:t>
      </w:r>
    </w:p>
    <w:p w:rsidR="001D0F27" w:rsidRPr="00681D32" w:rsidRDefault="00941B8A" w:rsidP="001E4E13">
      <w:pPr>
        <w:pStyle w:val="ECHRPara"/>
        <w:rPr>
          <w:i/>
          <w:lang w:val="bg-BG"/>
        </w:rPr>
      </w:pPr>
      <w:r w:rsidRPr="00681D32">
        <w:rPr>
          <w:lang w:val="fr-FR"/>
        </w:rPr>
        <w:fldChar w:fldCharType="begin"/>
      </w:r>
      <w:r w:rsidR="00E45231" w:rsidRPr="00681D32">
        <w:rPr>
          <w:lang w:val="bg-BG"/>
        </w:rPr>
        <w:instrText xml:space="preserve"> </w:instrText>
      </w:r>
      <w:r w:rsidR="00E45231" w:rsidRPr="00681D32">
        <w:rPr>
          <w:lang w:val="fr-FR"/>
        </w:rPr>
        <w:instrText>SEQ</w:instrText>
      </w:r>
      <w:r w:rsidR="00E45231" w:rsidRPr="00681D32">
        <w:rPr>
          <w:lang w:val="bg-BG"/>
        </w:rPr>
        <w:instrText xml:space="preserve"> </w:instrText>
      </w:r>
      <w:r w:rsidR="00E45231" w:rsidRPr="00681D32">
        <w:rPr>
          <w:lang w:val="fr-FR"/>
        </w:rPr>
        <w:instrText>level</w:instrText>
      </w:r>
      <w:r w:rsidR="00E45231" w:rsidRPr="00681D32">
        <w:rPr>
          <w:lang w:val="bg-BG"/>
        </w:rPr>
        <w:instrText>0 \*</w:instrText>
      </w:r>
      <w:r w:rsidR="00E45231" w:rsidRPr="00681D32">
        <w:rPr>
          <w:lang w:val="fr-FR"/>
        </w:rPr>
        <w:instrText>arabic</w:instrText>
      </w:r>
      <w:r w:rsidR="00E45231" w:rsidRPr="00681D32">
        <w:rPr>
          <w:lang w:val="bg-BG"/>
        </w:rPr>
        <w:instrText xml:space="preserve"> </w:instrText>
      </w:r>
      <w:r w:rsidRPr="00681D32">
        <w:rPr>
          <w:lang w:val="fr-FR"/>
        </w:rPr>
        <w:fldChar w:fldCharType="separate"/>
      </w:r>
      <w:r w:rsidR="001E4E13" w:rsidRPr="00681D32">
        <w:rPr>
          <w:noProof/>
          <w:lang w:val="bg-BG"/>
        </w:rPr>
        <w:t>47</w:t>
      </w:r>
      <w:r w:rsidRPr="00681D32">
        <w:rPr>
          <w:lang w:val="fr-FR"/>
        </w:rPr>
        <w:fldChar w:fldCharType="end"/>
      </w:r>
      <w:r w:rsidR="00E45231" w:rsidRPr="00681D32">
        <w:rPr>
          <w:lang w:val="bg-BG"/>
        </w:rPr>
        <w:t>.</w:t>
      </w:r>
      <w:r w:rsidR="00E45231" w:rsidRPr="00681D32">
        <w:rPr>
          <w:lang w:val="fr-FR"/>
        </w:rPr>
        <w:t>  </w:t>
      </w:r>
      <w:r w:rsidR="00535A33" w:rsidRPr="00681D32">
        <w:rPr>
          <w:lang w:val="bg-BG"/>
        </w:rPr>
        <w:t>Чл</w:t>
      </w:r>
      <w:r w:rsidR="00D04029" w:rsidRPr="00681D32">
        <w:rPr>
          <w:lang w:val="bg-BG"/>
        </w:rPr>
        <w:t>.</w:t>
      </w:r>
      <w:r w:rsidR="006F6635" w:rsidRPr="00681D32">
        <w:rPr>
          <w:lang w:val="bg-BG"/>
        </w:rPr>
        <w:t xml:space="preserve"> 32 </w:t>
      </w:r>
      <w:r w:rsidR="00535A33" w:rsidRPr="00681D32">
        <w:rPr>
          <w:lang w:val="bg-BG"/>
        </w:rPr>
        <w:t xml:space="preserve">от закона от 2005 г. предвижда, че </w:t>
      </w:r>
      <w:r w:rsidR="0034537F" w:rsidRPr="00681D32">
        <w:rPr>
          <w:lang w:val="bg-BG"/>
        </w:rPr>
        <w:t xml:space="preserve">държавата носи отговорност </w:t>
      </w:r>
      <w:r w:rsidR="00535A33" w:rsidRPr="00681D32">
        <w:rPr>
          <w:lang w:val="bg-BG"/>
        </w:rPr>
        <w:t xml:space="preserve">за вреди, причинени от нейните органи и служители </w:t>
      </w:r>
      <w:r w:rsidR="00540FB9" w:rsidRPr="00681D32">
        <w:rPr>
          <w:lang w:val="bg-BG"/>
        </w:rPr>
        <w:t xml:space="preserve">по време </w:t>
      </w:r>
      <w:r w:rsidR="00535A33" w:rsidRPr="00681D32">
        <w:rPr>
          <w:lang w:val="bg-BG"/>
        </w:rPr>
        <w:t xml:space="preserve"> на </w:t>
      </w:r>
      <w:r w:rsidR="00540FB9" w:rsidRPr="00681D32">
        <w:rPr>
          <w:lang w:val="bg-BG"/>
        </w:rPr>
        <w:t xml:space="preserve">производството </w:t>
      </w:r>
      <w:r w:rsidR="00535A33" w:rsidRPr="00681D32">
        <w:rPr>
          <w:lang w:val="bg-BG"/>
        </w:rPr>
        <w:t xml:space="preserve">за </w:t>
      </w:r>
      <w:r w:rsidR="00540FB9" w:rsidRPr="00681D32">
        <w:rPr>
          <w:lang w:val="bg-BG"/>
        </w:rPr>
        <w:t>отнемане на имущество</w:t>
      </w:r>
      <w:r w:rsidR="0034537F" w:rsidRPr="00681D32">
        <w:rPr>
          <w:lang w:val="bg-BG"/>
        </w:rPr>
        <w:t xml:space="preserve"> в случаите, предвидени от Закона за отговорността на </w:t>
      </w:r>
      <w:r w:rsidR="00535A33" w:rsidRPr="00681D32">
        <w:rPr>
          <w:lang w:val="bg-BG"/>
        </w:rPr>
        <w:t>държавата</w:t>
      </w:r>
      <w:r w:rsidR="0034537F" w:rsidRPr="00681D32">
        <w:rPr>
          <w:lang w:val="bg-BG"/>
        </w:rPr>
        <w:t>. В решение от 29 април 2014 г. Върховният касационен съд</w:t>
      </w:r>
      <w:r w:rsidR="00535A33" w:rsidRPr="00681D32">
        <w:rPr>
          <w:lang w:val="bg-BG"/>
        </w:rPr>
        <w:t xml:space="preserve"> </w:t>
      </w:r>
      <w:r w:rsidR="00A92141" w:rsidRPr="00681D32">
        <w:rPr>
          <w:lang w:val="bg-BG"/>
        </w:rPr>
        <w:t>потвърждава, че отговорността на специал</w:t>
      </w:r>
      <w:r w:rsidR="001F37A2" w:rsidRPr="00681D32">
        <w:rPr>
          <w:lang w:val="bg-BG"/>
        </w:rPr>
        <w:t>изираната</w:t>
      </w:r>
      <w:r w:rsidR="00A92141" w:rsidRPr="00681D32">
        <w:rPr>
          <w:lang w:val="bg-BG"/>
        </w:rPr>
        <w:t xml:space="preserve"> комисия </w:t>
      </w:r>
      <w:r w:rsidR="001F37A2" w:rsidRPr="00681D32">
        <w:rPr>
          <w:lang w:val="bg-BG"/>
        </w:rPr>
        <w:t>за вредите, произтичащи от налагането на обезпечителни мерки върху имуществото, може да бъде потърсена пред граждански съдилища</w:t>
      </w:r>
      <w:r w:rsidR="003530BA" w:rsidRPr="00681D32">
        <w:rPr>
          <w:lang w:val="bg-BG"/>
        </w:rPr>
        <w:t xml:space="preserve"> </w:t>
      </w:r>
      <w:r w:rsidR="004E412F" w:rsidRPr="00681D32">
        <w:rPr>
          <w:lang w:val="bg-BG"/>
        </w:rPr>
        <w:t>въз основа на</w:t>
      </w:r>
      <w:r w:rsidR="003530BA" w:rsidRPr="00681D32">
        <w:rPr>
          <w:lang w:val="bg-BG"/>
        </w:rPr>
        <w:t xml:space="preserve"> чл</w:t>
      </w:r>
      <w:r w:rsidR="004E412F" w:rsidRPr="00681D32">
        <w:rPr>
          <w:lang w:val="bg-BG"/>
        </w:rPr>
        <w:t>.</w:t>
      </w:r>
      <w:r w:rsidR="003530BA" w:rsidRPr="00681D32">
        <w:rPr>
          <w:lang w:val="bg-BG"/>
        </w:rPr>
        <w:t xml:space="preserve"> 1 от Закона за отговорността на държавата</w:t>
      </w:r>
      <w:r w:rsidR="001F37A2" w:rsidRPr="00681D32">
        <w:rPr>
          <w:lang w:val="bg-BG"/>
        </w:rPr>
        <w:t xml:space="preserve"> </w:t>
      </w:r>
      <w:r w:rsidR="0022091C" w:rsidRPr="00681D32">
        <w:rPr>
          <w:lang w:val="bg-BG"/>
        </w:rPr>
        <w:t>(</w:t>
      </w:r>
      <w:r w:rsidR="0022091C" w:rsidRPr="00681D32">
        <w:rPr>
          <w:i/>
          <w:lang w:val="bg-BG"/>
        </w:rPr>
        <w:t>Определение № 305 от 29.0</w:t>
      </w:r>
      <w:r w:rsidR="00315B23" w:rsidRPr="00681D32">
        <w:rPr>
          <w:i/>
          <w:lang w:val="bg-BG"/>
        </w:rPr>
        <w:t>4.2014г., на ВКС по ч. гр. д. №</w:t>
      </w:r>
      <w:r w:rsidR="00315B23" w:rsidRPr="00681D32">
        <w:rPr>
          <w:i/>
          <w:lang w:val="fr-FR"/>
        </w:rPr>
        <w:t> </w:t>
      </w:r>
      <w:r w:rsidR="0022091C" w:rsidRPr="00681D32">
        <w:rPr>
          <w:i/>
          <w:lang w:val="bg-BG"/>
        </w:rPr>
        <w:t>2099/</w:t>
      </w:r>
      <w:r w:rsidR="007A7479" w:rsidRPr="00681D32">
        <w:rPr>
          <w:i/>
          <w:lang w:val="bg-BG"/>
        </w:rPr>
        <w:t xml:space="preserve">2014г., </w:t>
      </w:r>
      <w:r w:rsidR="0022091C" w:rsidRPr="00681D32">
        <w:rPr>
          <w:i/>
          <w:lang w:val="fr-FR"/>
        </w:rPr>
        <w:t>III</w:t>
      </w:r>
      <w:r w:rsidR="0022091C" w:rsidRPr="00681D32">
        <w:rPr>
          <w:i/>
          <w:lang w:val="bg-BG"/>
        </w:rPr>
        <w:t xml:space="preserve"> г.о.</w:t>
      </w:r>
      <w:r w:rsidR="007A7479" w:rsidRPr="00681D32">
        <w:rPr>
          <w:i/>
          <w:lang w:val="bg-BG"/>
        </w:rPr>
        <w:t>, ГК</w:t>
      </w:r>
      <w:r w:rsidR="007A7479" w:rsidRPr="00681D32">
        <w:rPr>
          <w:lang w:val="bg-BG"/>
        </w:rPr>
        <w:t xml:space="preserve">). </w:t>
      </w:r>
      <w:r w:rsidR="003530BA" w:rsidRPr="00681D32">
        <w:rPr>
          <w:lang w:val="bg-BG"/>
        </w:rPr>
        <w:t xml:space="preserve">Върховният касационен съд утвърждава тази съдебна практика в решение от 9 юли 2014 г. </w:t>
      </w:r>
      <w:r w:rsidR="002A5BBB" w:rsidRPr="00681D32">
        <w:rPr>
          <w:i/>
          <w:lang w:val="bg-BG"/>
        </w:rPr>
        <w:t xml:space="preserve">(Определение № 423 от 9.07.2014г., на ВКС по гр. д. № 3914/2014г., </w:t>
      </w:r>
      <w:r w:rsidR="002A5BBB" w:rsidRPr="00681D32">
        <w:rPr>
          <w:i/>
          <w:lang w:val="fr-FR"/>
        </w:rPr>
        <w:t>I</w:t>
      </w:r>
      <w:r w:rsidR="002A5BBB" w:rsidRPr="00681D32">
        <w:rPr>
          <w:i/>
          <w:lang w:val="bg-BG"/>
        </w:rPr>
        <w:t xml:space="preserve"> г.о., ГК).</w:t>
      </w:r>
    </w:p>
    <w:p w:rsidR="0034056E" w:rsidRPr="00681D32" w:rsidRDefault="00EF67D2" w:rsidP="001E4E13">
      <w:pPr>
        <w:pStyle w:val="ECHRHeading2"/>
        <w:rPr>
          <w:lang w:val="bg-BG"/>
        </w:rPr>
      </w:pPr>
      <w:r w:rsidRPr="00681D32">
        <w:rPr>
          <w:lang w:val="bg-BG"/>
        </w:rPr>
        <w:lastRenderedPageBreak/>
        <w:t>В</w:t>
      </w:r>
      <w:r w:rsidR="0034056E" w:rsidRPr="00681D32">
        <w:rPr>
          <w:lang w:val="bg-BG"/>
        </w:rPr>
        <w:t>.</w:t>
      </w:r>
      <w:r w:rsidR="0034056E" w:rsidRPr="00681D32">
        <w:rPr>
          <w:lang w:val="fr-FR"/>
        </w:rPr>
        <w:t>  </w:t>
      </w:r>
      <w:r w:rsidRPr="00681D32">
        <w:rPr>
          <w:lang w:val="bg-BG"/>
        </w:rPr>
        <w:t xml:space="preserve">Законът за отговорността на държавата и общините за вреди </w:t>
      </w:r>
      <w:r w:rsidR="00FF260B" w:rsidRPr="00681D32">
        <w:rPr>
          <w:lang w:val="bg-BG"/>
        </w:rPr>
        <w:t>(</w:t>
      </w:r>
      <w:r w:rsidRPr="00681D32">
        <w:rPr>
          <w:lang w:val="bg-BG"/>
        </w:rPr>
        <w:t>по-долу наричан Закон за отговорността на държавата</w:t>
      </w:r>
      <w:r w:rsidR="00FF260B" w:rsidRPr="00681D32">
        <w:rPr>
          <w:lang w:val="bg-BG"/>
        </w:rPr>
        <w:t>)</w:t>
      </w:r>
    </w:p>
    <w:p w:rsidR="00E77CB3" w:rsidRPr="00681D32" w:rsidRDefault="00941B8A" w:rsidP="001E4E13">
      <w:pPr>
        <w:pStyle w:val="ECHRPara"/>
        <w:rPr>
          <w:lang w:val="bg-BG"/>
        </w:rPr>
      </w:pPr>
      <w:r w:rsidRPr="00681D32">
        <w:rPr>
          <w:lang w:val="fr-FR"/>
        </w:rPr>
        <w:fldChar w:fldCharType="begin"/>
      </w:r>
      <w:r w:rsidR="006946D4" w:rsidRPr="00681D32">
        <w:rPr>
          <w:lang w:val="bg-BG"/>
        </w:rPr>
        <w:instrText xml:space="preserve"> </w:instrText>
      </w:r>
      <w:r w:rsidR="006946D4" w:rsidRPr="00681D32">
        <w:rPr>
          <w:lang w:val="fr-FR"/>
        </w:rPr>
        <w:instrText>SEQ</w:instrText>
      </w:r>
      <w:r w:rsidR="006946D4" w:rsidRPr="00681D32">
        <w:rPr>
          <w:lang w:val="bg-BG"/>
        </w:rPr>
        <w:instrText xml:space="preserve"> </w:instrText>
      </w:r>
      <w:r w:rsidR="006946D4" w:rsidRPr="00681D32">
        <w:rPr>
          <w:lang w:val="fr-FR"/>
        </w:rPr>
        <w:instrText>level</w:instrText>
      </w:r>
      <w:r w:rsidR="006946D4" w:rsidRPr="00681D32">
        <w:rPr>
          <w:lang w:val="bg-BG"/>
        </w:rPr>
        <w:instrText>0 \*</w:instrText>
      </w:r>
      <w:r w:rsidR="006946D4" w:rsidRPr="00681D32">
        <w:rPr>
          <w:lang w:val="fr-FR"/>
        </w:rPr>
        <w:instrText>arabic</w:instrText>
      </w:r>
      <w:r w:rsidR="006946D4" w:rsidRPr="00681D32">
        <w:rPr>
          <w:lang w:val="bg-BG"/>
        </w:rPr>
        <w:instrText xml:space="preserve"> </w:instrText>
      </w:r>
      <w:r w:rsidRPr="00681D32">
        <w:rPr>
          <w:lang w:val="fr-FR"/>
        </w:rPr>
        <w:fldChar w:fldCharType="separate"/>
      </w:r>
      <w:r w:rsidR="001E4E13" w:rsidRPr="00681D32">
        <w:rPr>
          <w:noProof/>
          <w:lang w:val="bg-BG"/>
        </w:rPr>
        <w:t>48</w:t>
      </w:r>
      <w:r w:rsidRPr="00681D32">
        <w:rPr>
          <w:lang w:val="fr-FR"/>
        </w:rPr>
        <w:fldChar w:fldCharType="end"/>
      </w:r>
      <w:r w:rsidR="006946D4" w:rsidRPr="00681D32">
        <w:rPr>
          <w:lang w:val="bg-BG"/>
        </w:rPr>
        <w:t>.</w:t>
      </w:r>
      <w:r w:rsidR="006946D4" w:rsidRPr="00681D32">
        <w:rPr>
          <w:lang w:val="fr-FR"/>
        </w:rPr>
        <w:t>  </w:t>
      </w:r>
      <w:r w:rsidR="00E76652" w:rsidRPr="00681D32">
        <w:rPr>
          <w:lang w:val="bg-BG"/>
        </w:rPr>
        <w:t>Обобщение</w:t>
      </w:r>
      <w:r w:rsidR="00092604" w:rsidRPr="00681D32">
        <w:rPr>
          <w:lang w:val="bg-BG"/>
        </w:rPr>
        <w:t xml:space="preserve"> на разпоредбите на Закона за отгов</w:t>
      </w:r>
      <w:r w:rsidR="00C936E3" w:rsidRPr="00681D32">
        <w:rPr>
          <w:lang w:val="bg-BG"/>
        </w:rPr>
        <w:t>орността на държавата и н</w:t>
      </w:r>
      <w:r w:rsidR="0026301F" w:rsidRPr="00681D32">
        <w:rPr>
          <w:lang w:val="bg-BG"/>
        </w:rPr>
        <w:t xml:space="preserve">а </w:t>
      </w:r>
      <w:r w:rsidR="00E76652" w:rsidRPr="00681D32">
        <w:rPr>
          <w:lang w:val="bg-BG"/>
        </w:rPr>
        <w:t xml:space="preserve">приложимата към случая </w:t>
      </w:r>
      <w:r w:rsidR="0026301F" w:rsidRPr="00681D32">
        <w:rPr>
          <w:lang w:val="bg-BG"/>
        </w:rPr>
        <w:t xml:space="preserve">съдебна </w:t>
      </w:r>
      <w:r w:rsidR="00092604" w:rsidRPr="00681D32">
        <w:rPr>
          <w:lang w:val="bg-BG"/>
        </w:rPr>
        <w:t xml:space="preserve">практика на </w:t>
      </w:r>
      <w:r w:rsidR="00C936E3" w:rsidRPr="00681D32">
        <w:rPr>
          <w:lang w:val="bg-BG"/>
        </w:rPr>
        <w:t>вътрешните съдилища отно</w:t>
      </w:r>
      <w:r w:rsidR="000022EB" w:rsidRPr="00681D32">
        <w:rPr>
          <w:lang w:val="bg-BG"/>
        </w:rPr>
        <w:t>сно</w:t>
      </w:r>
      <w:r w:rsidR="00C936E3" w:rsidRPr="00681D32">
        <w:rPr>
          <w:lang w:val="bg-BG"/>
        </w:rPr>
        <w:t xml:space="preserve"> </w:t>
      </w:r>
      <w:r w:rsidR="000022EB" w:rsidRPr="00681D32">
        <w:rPr>
          <w:lang w:val="bg-BG"/>
        </w:rPr>
        <w:t xml:space="preserve">обезщетение </w:t>
      </w:r>
      <w:r w:rsidR="00C936E3" w:rsidRPr="00681D32">
        <w:rPr>
          <w:lang w:val="bg-BG"/>
        </w:rPr>
        <w:t xml:space="preserve">за понесените </w:t>
      </w:r>
      <w:r w:rsidR="000022EB" w:rsidRPr="00681D32">
        <w:rPr>
          <w:lang w:val="bg-BG"/>
        </w:rPr>
        <w:t xml:space="preserve">вреди </w:t>
      </w:r>
      <w:r w:rsidR="00C936E3" w:rsidRPr="00681D32">
        <w:rPr>
          <w:lang w:val="bg-BG"/>
        </w:rPr>
        <w:t xml:space="preserve">в хода на </w:t>
      </w:r>
      <w:r w:rsidR="000022EB" w:rsidRPr="00681D32">
        <w:rPr>
          <w:lang w:val="bg-BG"/>
        </w:rPr>
        <w:t xml:space="preserve">производство </w:t>
      </w:r>
      <w:r w:rsidR="00C936E3" w:rsidRPr="00681D32">
        <w:rPr>
          <w:lang w:val="bg-BG"/>
        </w:rPr>
        <w:t xml:space="preserve">за </w:t>
      </w:r>
      <w:r w:rsidR="000022EB" w:rsidRPr="00681D32">
        <w:rPr>
          <w:lang w:val="bg-BG"/>
        </w:rPr>
        <w:t>отнемане на имущество съгласно</w:t>
      </w:r>
      <w:r w:rsidR="00C936E3" w:rsidRPr="00681D32">
        <w:rPr>
          <w:lang w:val="bg-BG"/>
        </w:rPr>
        <w:t xml:space="preserve"> закона от 2005 г. може да се открие в решението</w:t>
      </w:r>
      <w:r w:rsidR="00FC7E2D" w:rsidRPr="00681D32">
        <w:rPr>
          <w:lang w:val="bg-BG"/>
        </w:rPr>
        <w:t xml:space="preserve"> </w:t>
      </w:r>
      <w:r w:rsidR="00C936E3" w:rsidRPr="00681D32">
        <w:rPr>
          <w:i/>
          <w:lang w:val="bg-BG"/>
        </w:rPr>
        <w:t xml:space="preserve">Недялков и други, </w:t>
      </w:r>
      <w:r w:rsidR="000022EB" w:rsidRPr="00681D32">
        <w:t xml:space="preserve">§§ </w:t>
      </w:r>
      <w:r w:rsidR="000022EB" w:rsidRPr="00681D32">
        <w:rPr>
          <w:lang w:val="bg-BG"/>
        </w:rPr>
        <w:t>62-68,</w:t>
      </w:r>
      <w:r w:rsidR="00B85283" w:rsidRPr="00681D32">
        <w:rPr>
          <w:lang w:val="bg-BG"/>
        </w:rPr>
        <w:t>цитира</w:t>
      </w:r>
      <w:r w:rsidR="002044AF" w:rsidRPr="00681D32">
        <w:rPr>
          <w:lang w:val="bg-BG"/>
        </w:rPr>
        <w:t>но по-горе</w:t>
      </w:r>
      <w:r w:rsidR="00E87485" w:rsidRPr="00681D32">
        <w:rPr>
          <w:lang w:val="bg-BG"/>
        </w:rPr>
        <w:t>.</w:t>
      </w:r>
    </w:p>
    <w:p w:rsidR="00695942" w:rsidRPr="00681D32" w:rsidRDefault="00941B8A" w:rsidP="001E4E13">
      <w:pPr>
        <w:pStyle w:val="ECHRPara"/>
        <w:rPr>
          <w:lang w:val="bg-BG"/>
        </w:rPr>
      </w:pPr>
      <w:r w:rsidRPr="00681D32">
        <w:rPr>
          <w:lang w:val="fr-FR"/>
        </w:rPr>
        <w:fldChar w:fldCharType="begin"/>
      </w:r>
      <w:r w:rsidR="00695942" w:rsidRPr="00681D32">
        <w:rPr>
          <w:lang w:val="bg-BG"/>
        </w:rPr>
        <w:instrText xml:space="preserve"> </w:instrText>
      </w:r>
      <w:r w:rsidR="00695942" w:rsidRPr="00681D32">
        <w:rPr>
          <w:lang w:val="fr-FR"/>
        </w:rPr>
        <w:instrText>SEQ</w:instrText>
      </w:r>
      <w:r w:rsidR="00695942" w:rsidRPr="00681D32">
        <w:rPr>
          <w:lang w:val="bg-BG"/>
        </w:rPr>
        <w:instrText xml:space="preserve"> </w:instrText>
      </w:r>
      <w:r w:rsidR="00695942" w:rsidRPr="00681D32">
        <w:rPr>
          <w:lang w:val="fr-FR"/>
        </w:rPr>
        <w:instrText>level</w:instrText>
      </w:r>
      <w:r w:rsidR="00695942" w:rsidRPr="00681D32">
        <w:rPr>
          <w:lang w:val="bg-BG"/>
        </w:rPr>
        <w:instrText>0 \*</w:instrText>
      </w:r>
      <w:r w:rsidR="00695942" w:rsidRPr="00681D32">
        <w:rPr>
          <w:lang w:val="fr-FR"/>
        </w:rPr>
        <w:instrText>arabic</w:instrText>
      </w:r>
      <w:r w:rsidR="00695942" w:rsidRPr="00681D32">
        <w:rPr>
          <w:lang w:val="bg-BG"/>
        </w:rPr>
        <w:instrText xml:space="preserve"> </w:instrText>
      </w:r>
      <w:r w:rsidRPr="00681D32">
        <w:rPr>
          <w:lang w:val="fr-FR"/>
        </w:rPr>
        <w:fldChar w:fldCharType="separate"/>
      </w:r>
      <w:r w:rsidR="001E4E13" w:rsidRPr="00681D32">
        <w:rPr>
          <w:noProof/>
          <w:lang w:val="bg-BG"/>
        </w:rPr>
        <w:t>49</w:t>
      </w:r>
      <w:r w:rsidRPr="00681D32">
        <w:rPr>
          <w:lang w:val="fr-FR"/>
        </w:rPr>
        <w:fldChar w:fldCharType="end"/>
      </w:r>
      <w:r w:rsidR="00695942" w:rsidRPr="00681D32">
        <w:rPr>
          <w:lang w:val="bg-BG"/>
        </w:rPr>
        <w:t>.</w:t>
      </w:r>
      <w:r w:rsidR="00695942" w:rsidRPr="00681D32">
        <w:rPr>
          <w:lang w:val="fr-FR"/>
        </w:rPr>
        <w:t>  </w:t>
      </w:r>
      <w:r w:rsidR="004E6540" w:rsidRPr="00681D32">
        <w:rPr>
          <w:lang w:val="bg-BG"/>
        </w:rPr>
        <w:t>Чл</w:t>
      </w:r>
      <w:r w:rsidR="00F65F26" w:rsidRPr="00E16680">
        <w:rPr>
          <w:lang w:val="bg-BG"/>
        </w:rPr>
        <w:t>.</w:t>
      </w:r>
      <w:r w:rsidR="004E6540" w:rsidRPr="00681D32">
        <w:rPr>
          <w:lang w:val="bg-BG"/>
        </w:rPr>
        <w:t xml:space="preserve"> 2, ал. </w:t>
      </w:r>
      <w:r w:rsidR="005203E7" w:rsidRPr="00E16680">
        <w:rPr>
          <w:lang w:val="bg-BG"/>
        </w:rPr>
        <w:t>1</w:t>
      </w:r>
      <w:r w:rsidR="004E6540" w:rsidRPr="00681D32">
        <w:rPr>
          <w:lang w:val="bg-BG"/>
        </w:rPr>
        <w:t xml:space="preserve"> от Закона за отговорността на държавата</w:t>
      </w:r>
      <w:r w:rsidRPr="00681D32">
        <w:rPr>
          <w:lang w:val="bg-BG"/>
        </w:rPr>
        <w:t>, в изданието си,</w:t>
      </w:r>
      <w:r w:rsidR="004E6540" w:rsidRPr="00681D32">
        <w:rPr>
          <w:lang w:val="bg-BG"/>
        </w:rPr>
        <w:t xml:space="preserve"> което е в сила към момента на събитията, </w:t>
      </w:r>
      <w:r w:rsidR="00545F5A" w:rsidRPr="00681D32">
        <w:rPr>
          <w:lang w:val="bg-BG"/>
        </w:rPr>
        <w:t xml:space="preserve">дава възможност на всяко заинтересовано лице да </w:t>
      </w:r>
      <w:r w:rsidR="005203E7" w:rsidRPr="00E16680">
        <w:rPr>
          <w:lang w:val="bg-BG"/>
        </w:rPr>
        <w:t>предяви</w:t>
      </w:r>
      <w:r w:rsidR="005203E7" w:rsidRPr="00681D32">
        <w:rPr>
          <w:lang w:val="bg-BG"/>
        </w:rPr>
        <w:t xml:space="preserve"> </w:t>
      </w:r>
      <w:r w:rsidR="00B17843" w:rsidRPr="00681D32">
        <w:rPr>
          <w:lang w:val="bg-BG"/>
        </w:rPr>
        <w:t>иск</w:t>
      </w:r>
      <w:r w:rsidR="00545F5A" w:rsidRPr="00681D32">
        <w:rPr>
          <w:lang w:val="bg-BG"/>
        </w:rPr>
        <w:t xml:space="preserve"> за обезщетение </w:t>
      </w:r>
      <w:r w:rsidR="00B17843" w:rsidRPr="00681D32">
        <w:rPr>
          <w:lang w:val="bg-BG"/>
        </w:rPr>
        <w:t xml:space="preserve">за вреди </w:t>
      </w:r>
      <w:r w:rsidR="00545F5A" w:rsidRPr="00681D32">
        <w:rPr>
          <w:lang w:val="bg-BG"/>
        </w:rPr>
        <w:t xml:space="preserve">в случай на „незаконно“ задържане, което предполага наличието на решение на </w:t>
      </w:r>
      <w:r w:rsidR="00054DB3" w:rsidRPr="00681D32">
        <w:rPr>
          <w:lang w:val="bg-BG"/>
        </w:rPr>
        <w:t xml:space="preserve">националните </w:t>
      </w:r>
      <w:r w:rsidR="005203E7" w:rsidRPr="00681D32">
        <w:rPr>
          <w:lang w:val="bg-BG"/>
        </w:rPr>
        <w:t>съдилища</w:t>
      </w:r>
      <w:r w:rsidR="00054DB3" w:rsidRPr="00681D32">
        <w:rPr>
          <w:lang w:val="bg-BG"/>
        </w:rPr>
        <w:t xml:space="preserve">, </w:t>
      </w:r>
      <w:r w:rsidR="00592D76" w:rsidRPr="00681D32">
        <w:rPr>
          <w:lang w:val="bg-BG"/>
        </w:rPr>
        <w:t xml:space="preserve">които </w:t>
      </w:r>
      <w:r w:rsidR="00054DB3" w:rsidRPr="00681D32">
        <w:rPr>
          <w:lang w:val="bg-BG"/>
        </w:rPr>
        <w:t>констатира</w:t>
      </w:r>
      <w:r w:rsidR="00592D76" w:rsidRPr="00681D32">
        <w:rPr>
          <w:lang w:val="bg-BG"/>
        </w:rPr>
        <w:t>т</w:t>
      </w:r>
      <w:r w:rsidR="00054DB3" w:rsidRPr="00681D32">
        <w:rPr>
          <w:lang w:val="bg-BG"/>
        </w:rPr>
        <w:t xml:space="preserve"> незаконността на задържането от гледна точка на вътрешното право или оправда</w:t>
      </w:r>
      <w:r w:rsidR="00592D76" w:rsidRPr="00681D32">
        <w:rPr>
          <w:lang w:val="bg-BG"/>
        </w:rPr>
        <w:t>ва</w:t>
      </w:r>
      <w:r w:rsidR="00054DB3" w:rsidRPr="00681D32">
        <w:rPr>
          <w:lang w:val="bg-BG"/>
        </w:rPr>
        <w:t>т лицето или прекратява</w:t>
      </w:r>
      <w:r w:rsidR="002A1783" w:rsidRPr="00681D32">
        <w:rPr>
          <w:lang w:val="bg-BG"/>
        </w:rPr>
        <w:t>т</w:t>
      </w:r>
      <w:r w:rsidR="00054DB3" w:rsidRPr="00681D32">
        <w:rPr>
          <w:lang w:val="bg-BG"/>
        </w:rPr>
        <w:t xml:space="preserve"> наказателното пр</w:t>
      </w:r>
      <w:r w:rsidR="00992530" w:rsidRPr="00681D32">
        <w:rPr>
          <w:lang w:val="bg-BG"/>
        </w:rPr>
        <w:t>оизводство</w:t>
      </w:r>
      <w:r w:rsidR="00054DB3" w:rsidRPr="00681D32">
        <w:rPr>
          <w:lang w:val="bg-BG"/>
        </w:rPr>
        <w:t xml:space="preserve"> срещу него. Съдебната практика на </w:t>
      </w:r>
      <w:r w:rsidR="002A1783" w:rsidRPr="00681D32">
        <w:rPr>
          <w:lang w:val="bg-BG"/>
        </w:rPr>
        <w:t xml:space="preserve">националните </w:t>
      </w:r>
      <w:r w:rsidR="00054DB3" w:rsidRPr="00681D32">
        <w:rPr>
          <w:lang w:val="bg-BG"/>
        </w:rPr>
        <w:t xml:space="preserve">съдилища е </w:t>
      </w:r>
      <w:r w:rsidR="002A1783" w:rsidRPr="00681D32">
        <w:rPr>
          <w:lang w:val="bg-BG"/>
        </w:rPr>
        <w:t>обобщена</w:t>
      </w:r>
      <w:r w:rsidR="00054DB3" w:rsidRPr="00681D32">
        <w:rPr>
          <w:lang w:val="bg-BG"/>
        </w:rPr>
        <w:t xml:space="preserve"> в решенията </w:t>
      </w:r>
      <w:r w:rsidR="00054DB3" w:rsidRPr="00681D32">
        <w:rPr>
          <w:i/>
          <w:lang w:val="bg-BG"/>
        </w:rPr>
        <w:t>Канджов срещу България</w:t>
      </w:r>
      <w:r w:rsidR="00695942" w:rsidRPr="00681D32">
        <w:rPr>
          <w:i/>
          <w:lang w:val="bg-BG"/>
        </w:rPr>
        <w:t xml:space="preserve"> </w:t>
      </w:r>
      <w:r w:rsidR="00594062" w:rsidRPr="00681D32">
        <w:rPr>
          <w:lang w:val="bg-BG"/>
        </w:rPr>
        <w:t>(</w:t>
      </w:r>
      <w:r w:rsidR="009173DE" w:rsidRPr="00681D32">
        <w:rPr>
          <w:lang w:val="bg-BG"/>
        </w:rPr>
        <w:t>№</w:t>
      </w:r>
      <w:r w:rsidR="00FF1182" w:rsidRPr="00681D32">
        <w:rPr>
          <w:lang w:val="bg-BG"/>
        </w:rPr>
        <w:t xml:space="preserve"> </w:t>
      </w:r>
      <w:r w:rsidR="00695942" w:rsidRPr="00681D32">
        <w:rPr>
          <w:lang w:val="bg-BG"/>
        </w:rPr>
        <w:t xml:space="preserve">68294/01, </w:t>
      </w:r>
      <w:r w:rsidR="002A1783" w:rsidRPr="00681D32">
        <w:t xml:space="preserve">§§ </w:t>
      </w:r>
      <w:r w:rsidR="00695942" w:rsidRPr="00681D32">
        <w:rPr>
          <w:lang w:val="bg-BG"/>
        </w:rPr>
        <w:t xml:space="preserve">35-39, 6 </w:t>
      </w:r>
      <w:r w:rsidR="009173DE" w:rsidRPr="00681D32">
        <w:rPr>
          <w:lang w:val="bg-BG"/>
        </w:rPr>
        <w:t>ноември</w:t>
      </w:r>
      <w:r w:rsidR="00695942" w:rsidRPr="00681D32">
        <w:rPr>
          <w:lang w:val="bg-BG"/>
        </w:rPr>
        <w:t xml:space="preserve"> 2008</w:t>
      </w:r>
      <w:r w:rsidR="009173DE" w:rsidRPr="00681D32">
        <w:rPr>
          <w:lang w:val="bg-BG"/>
        </w:rPr>
        <w:t xml:space="preserve"> г.</w:t>
      </w:r>
      <w:r w:rsidR="00033391" w:rsidRPr="00681D32">
        <w:rPr>
          <w:lang w:val="bg-BG"/>
        </w:rPr>
        <w:t>)</w:t>
      </w:r>
      <w:r w:rsidR="00695942" w:rsidRPr="00681D32">
        <w:rPr>
          <w:lang w:val="bg-BG"/>
        </w:rPr>
        <w:t xml:space="preserve"> </w:t>
      </w:r>
      <w:r w:rsidR="009173DE" w:rsidRPr="00681D32">
        <w:rPr>
          <w:lang w:val="bg-BG"/>
        </w:rPr>
        <w:t>и</w:t>
      </w:r>
      <w:r w:rsidR="00695942" w:rsidRPr="00681D32">
        <w:rPr>
          <w:lang w:val="bg-BG"/>
        </w:rPr>
        <w:t xml:space="preserve"> </w:t>
      </w:r>
      <w:r w:rsidR="009173DE" w:rsidRPr="00681D32">
        <w:rPr>
          <w:i/>
          <w:lang w:val="bg-BG"/>
        </w:rPr>
        <w:t>Бочев</w:t>
      </w:r>
      <w:r w:rsidR="00695942" w:rsidRPr="00681D32">
        <w:rPr>
          <w:i/>
          <w:lang w:val="bg-BG"/>
        </w:rPr>
        <w:t xml:space="preserve"> </w:t>
      </w:r>
      <w:r w:rsidR="009173DE" w:rsidRPr="00681D32">
        <w:rPr>
          <w:i/>
          <w:lang w:val="bg-BG"/>
        </w:rPr>
        <w:t>срещу България</w:t>
      </w:r>
      <w:r w:rsidR="00695942" w:rsidRPr="00681D32">
        <w:rPr>
          <w:lang w:val="bg-BG"/>
        </w:rPr>
        <w:t xml:space="preserve"> </w:t>
      </w:r>
      <w:r w:rsidR="00594062" w:rsidRPr="00681D32">
        <w:rPr>
          <w:lang w:val="bg-BG"/>
        </w:rPr>
        <w:t>(</w:t>
      </w:r>
      <w:r w:rsidR="009173DE" w:rsidRPr="00681D32">
        <w:rPr>
          <w:lang w:val="bg-BG"/>
        </w:rPr>
        <w:t>№</w:t>
      </w:r>
      <w:r w:rsidR="00FF1182" w:rsidRPr="00681D32">
        <w:rPr>
          <w:lang w:val="bg-BG"/>
        </w:rPr>
        <w:t xml:space="preserve"> </w:t>
      </w:r>
      <w:r w:rsidR="00695942" w:rsidRPr="00681D32">
        <w:rPr>
          <w:lang w:val="bg-BG"/>
        </w:rPr>
        <w:t xml:space="preserve">73481/01, </w:t>
      </w:r>
      <w:r w:rsidR="002A1783" w:rsidRPr="00681D32">
        <w:t xml:space="preserve">§§ </w:t>
      </w:r>
      <w:r w:rsidR="00695942" w:rsidRPr="00681D32">
        <w:rPr>
          <w:lang w:val="bg-BG"/>
        </w:rPr>
        <w:t xml:space="preserve">37-39, 13 </w:t>
      </w:r>
      <w:r w:rsidR="009173DE" w:rsidRPr="00681D32">
        <w:rPr>
          <w:lang w:val="bg-BG"/>
        </w:rPr>
        <w:t>ноември</w:t>
      </w:r>
      <w:r w:rsidR="00695942" w:rsidRPr="00681D32">
        <w:rPr>
          <w:lang w:val="bg-BG"/>
        </w:rPr>
        <w:t xml:space="preserve"> 2008</w:t>
      </w:r>
      <w:r w:rsidR="009173DE" w:rsidRPr="00681D32">
        <w:rPr>
          <w:lang w:val="bg-BG"/>
        </w:rPr>
        <w:t xml:space="preserve"> г.</w:t>
      </w:r>
      <w:r w:rsidR="00594062" w:rsidRPr="00681D32">
        <w:rPr>
          <w:lang w:val="bg-BG"/>
        </w:rPr>
        <w:t>)</w:t>
      </w:r>
      <w:r w:rsidR="00EC416F" w:rsidRPr="00681D32">
        <w:rPr>
          <w:lang w:val="bg-BG"/>
        </w:rPr>
        <w:t>.</w:t>
      </w:r>
    </w:p>
    <w:p w:rsidR="00E35EE4" w:rsidRPr="00681D32" w:rsidRDefault="002A1783" w:rsidP="001E4E13">
      <w:pPr>
        <w:pStyle w:val="ECHRHeading2"/>
        <w:rPr>
          <w:lang w:val="bg-BG"/>
        </w:rPr>
      </w:pPr>
      <w:r w:rsidRPr="00681D32">
        <w:rPr>
          <w:lang w:val="bg-BG"/>
        </w:rPr>
        <w:t>Г</w:t>
      </w:r>
      <w:r w:rsidR="00DC7D57" w:rsidRPr="00681D32">
        <w:rPr>
          <w:lang w:val="bg-BG"/>
        </w:rPr>
        <w:t>.</w:t>
      </w:r>
      <w:r w:rsidR="00DC7D57" w:rsidRPr="00681D32">
        <w:rPr>
          <w:lang w:val="fr-FR"/>
        </w:rPr>
        <w:t>  </w:t>
      </w:r>
      <w:r w:rsidR="009173DE" w:rsidRPr="00681D32">
        <w:rPr>
          <w:lang w:val="bg-BG"/>
        </w:rPr>
        <w:t>Други приложими разпоредби</w:t>
      </w:r>
      <w:r w:rsidR="00EC7BBF" w:rsidRPr="00681D32">
        <w:rPr>
          <w:lang w:val="bg-BG"/>
        </w:rPr>
        <w:t xml:space="preserve"> </w:t>
      </w:r>
    </w:p>
    <w:p w:rsidR="00EC7BBF" w:rsidRPr="00681D32" w:rsidRDefault="00941B8A" w:rsidP="001E4E13">
      <w:pPr>
        <w:pStyle w:val="ECHRPara"/>
        <w:rPr>
          <w:lang w:val="bg-BG"/>
        </w:rPr>
      </w:pPr>
      <w:r w:rsidRPr="00681D32">
        <w:rPr>
          <w:lang w:val="fr-FR"/>
        </w:rPr>
        <w:fldChar w:fldCharType="begin"/>
      </w:r>
      <w:r w:rsidR="00C234C4" w:rsidRPr="00681D32">
        <w:rPr>
          <w:lang w:val="bg-BG"/>
        </w:rPr>
        <w:instrText xml:space="preserve"> </w:instrText>
      </w:r>
      <w:r w:rsidR="00C234C4" w:rsidRPr="00681D32">
        <w:rPr>
          <w:lang w:val="fr-FR"/>
        </w:rPr>
        <w:instrText>SEQ</w:instrText>
      </w:r>
      <w:r w:rsidR="00C234C4" w:rsidRPr="00681D32">
        <w:rPr>
          <w:lang w:val="bg-BG"/>
        </w:rPr>
        <w:instrText xml:space="preserve"> </w:instrText>
      </w:r>
      <w:r w:rsidR="00C234C4" w:rsidRPr="00681D32">
        <w:rPr>
          <w:lang w:val="fr-FR"/>
        </w:rPr>
        <w:instrText>level</w:instrText>
      </w:r>
      <w:r w:rsidR="00C234C4" w:rsidRPr="00681D32">
        <w:rPr>
          <w:lang w:val="bg-BG"/>
        </w:rPr>
        <w:instrText>0 \*</w:instrText>
      </w:r>
      <w:r w:rsidR="00C234C4" w:rsidRPr="00681D32">
        <w:rPr>
          <w:lang w:val="fr-FR"/>
        </w:rPr>
        <w:instrText>arabic</w:instrText>
      </w:r>
      <w:r w:rsidR="00C234C4" w:rsidRPr="00681D32">
        <w:rPr>
          <w:lang w:val="bg-BG"/>
        </w:rPr>
        <w:instrText xml:space="preserve"> </w:instrText>
      </w:r>
      <w:r w:rsidRPr="00681D32">
        <w:rPr>
          <w:lang w:val="fr-FR"/>
        </w:rPr>
        <w:fldChar w:fldCharType="separate"/>
      </w:r>
      <w:r w:rsidR="001E4E13" w:rsidRPr="00681D32">
        <w:rPr>
          <w:noProof/>
          <w:lang w:val="bg-BG"/>
        </w:rPr>
        <w:t>50</w:t>
      </w:r>
      <w:r w:rsidRPr="00681D32">
        <w:rPr>
          <w:lang w:val="fr-FR"/>
        </w:rPr>
        <w:fldChar w:fldCharType="end"/>
      </w:r>
      <w:r w:rsidR="00C234C4" w:rsidRPr="00681D32">
        <w:rPr>
          <w:lang w:val="bg-BG"/>
        </w:rPr>
        <w:t>.</w:t>
      </w:r>
      <w:r w:rsidR="00C234C4" w:rsidRPr="00681D32">
        <w:rPr>
          <w:lang w:val="fr-FR"/>
        </w:rPr>
        <w:t>  </w:t>
      </w:r>
      <w:r w:rsidR="009173DE" w:rsidRPr="00681D32">
        <w:rPr>
          <w:lang w:val="bg-BG"/>
        </w:rPr>
        <w:t>Приложим</w:t>
      </w:r>
      <w:r w:rsidR="001D69DE" w:rsidRPr="00681D32">
        <w:rPr>
          <w:lang w:val="bg-BG"/>
        </w:rPr>
        <w:t>ото</w:t>
      </w:r>
      <w:r w:rsidR="009173DE" w:rsidRPr="00681D32">
        <w:rPr>
          <w:lang w:val="bg-BG"/>
        </w:rPr>
        <w:t xml:space="preserve"> вътрешно право и </w:t>
      </w:r>
      <w:r w:rsidR="001D69DE" w:rsidRPr="00681D32">
        <w:rPr>
          <w:lang w:val="bg-BG"/>
        </w:rPr>
        <w:t xml:space="preserve">съдебна </w:t>
      </w:r>
      <w:r w:rsidR="009173DE" w:rsidRPr="00681D32">
        <w:rPr>
          <w:lang w:val="bg-BG"/>
        </w:rPr>
        <w:t>практика</w:t>
      </w:r>
      <w:r w:rsidR="001D69DE" w:rsidRPr="00681D32">
        <w:rPr>
          <w:lang w:val="bg-BG"/>
        </w:rPr>
        <w:t xml:space="preserve"> относно</w:t>
      </w:r>
      <w:r w:rsidR="009173DE" w:rsidRPr="00681D32">
        <w:rPr>
          <w:lang w:val="bg-BG"/>
        </w:rPr>
        <w:t xml:space="preserve"> престъплението клевета, са </w:t>
      </w:r>
      <w:r w:rsidR="001D69DE" w:rsidRPr="00681D32">
        <w:rPr>
          <w:lang w:val="bg-BG"/>
        </w:rPr>
        <w:t>обобщени</w:t>
      </w:r>
      <w:r w:rsidR="009173DE" w:rsidRPr="00681D32">
        <w:rPr>
          <w:lang w:val="bg-BG"/>
        </w:rPr>
        <w:t xml:space="preserve"> </w:t>
      </w:r>
      <w:r w:rsidR="00185AD5" w:rsidRPr="00681D32">
        <w:rPr>
          <w:lang w:val="bg-BG"/>
        </w:rPr>
        <w:t xml:space="preserve">в решението </w:t>
      </w:r>
      <w:r w:rsidR="00185AD5" w:rsidRPr="00681D32">
        <w:rPr>
          <w:i/>
          <w:lang w:val="bg-BG"/>
        </w:rPr>
        <w:t>Гуцанови</w:t>
      </w:r>
      <w:r w:rsidR="00294513" w:rsidRPr="00681D32">
        <w:rPr>
          <w:lang w:val="bg-BG"/>
        </w:rPr>
        <w:t xml:space="preserve">, </w:t>
      </w:r>
      <w:r w:rsidR="001D69DE" w:rsidRPr="00681D32">
        <w:rPr>
          <w:lang w:val="bg-BG"/>
        </w:rPr>
        <w:t xml:space="preserve">§§ 70-74, </w:t>
      </w:r>
      <w:r w:rsidR="00185AD5" w:rsidRPr="00681D32">
        <w:rPr>
          <w:lang w:val="bg-BG"/>
        </w:rPr>
        <w:t>цитирано по-горе</w:t>
      </w:r>
      <w:r w:rsidR="008A570C" w:rsidRPr="00681D32">
        <w:rPr>
          <w:lang w:val="bg-BG"/>
        </w:rPr>
        <w:t>.</w:t>
      </w:r>
    </w:p>
    <w:p w:rsidR="00E77CB3" w:rsidRPr="00681D32" w:rsidRDefault="00105F51" w:rsidP="001E4E13">
      <w:pPr>
        <w:pStyle w:val="ECHRTitle1"/>
        <w:rPr>
          <w:lang w:val="bg-BG"/>
        </w:rPr>
      </w:pPr>
      <w:r w:rsidRPr="00681D32">
        <w:rPr>
          <w:lang w:val="bg-BG"/>
        </w:rPr>
        <w:t xml:space="preserve">ПРАВОТО </w:t>
      </w:r>
    </w:p>
    <w:p w:rsidR="00E77CB3" w:rsidRPr="00681D32" w:rsidRDefault="00E77CB3" w:rsidP="001E4E13">
      <w:pPr>
        <w:pStyle w:val="ECHRHeading1"/>
        <w:rPr>
          <w:lang w:val="bg-BG"/>
        </w:rPr>
      </w:pPr>
      <w:r w:rsidRPr="00681D32">
        <w:rPr>
          <w:lang w:val="fr-FR"/>
        </w:rPr>
        <w:t>I</w:t>
      </w:r>
      <w:r w:rsidRPr="00681D32">
        <w:rPr>
          <w:lang w:val="bg-BG"/>
        </w:rPr>
        <w:t>.</w:t>
      </w:r>
      <w:r w:rsidRPr="00681D32">
        <w:rPr>
          <w:lang w:val="fr-FR"/>
        </w:rPr>
        <w:t>  </w:t>
      </w:r>
      <w:r w:rsidR="00105F51" w:rsidRPr="00681D32">
        <w:rPr>
          <w:lang w:val="bg-BG"/>
        </w:rPr>
        <w:t xml:space="preserve"> ТВЪРДЯНО НАРУШЕНИЕ НА ЧЛ</w:t>
      </w:r>
      <w:r w:rsidR="00822F3F" w:rsidRPr="00681D32">
        <w:rPr>
          <w:lang w:val="bg-BG"/>
        </w:rPr>
        <w:t>.</w:t>
      </w:r>
      <w:r w:rsidR="00105F51" w:rsidRPr="00681D32">
        <w:rPr>
          <w:lang w:val="bg-BG"/>
        </w:rPr>
        <w:t xml:space="preserve"> 3 ОТ КОНВЕНЦИЯТА </w:t>
      </w:r>
      <w:r w:rsidRPr="00681D32">
        <w:rPr>
          <w:lang w:val="bg-BG"/>
        </w:rPr>
        <w:t xml:space="preserve"> </w:t>
      </w:r>
    </w:p>
    <w:p w:rsidR="00E77CB3"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51</w:t>
      </w:r>
      <w:r w:rsidRPr="00681D32">
        <w:rPr>
          <w:lang w:val="fr-FR"/>
        </w:rPr>
        <w:fldChar w:fldCharType="end"/>
      </w:r>
      <w:r w:rsidR="00E77CB3" w:rsidRPr="00681D32">
        <w:rPr>
          <w:lang w:val="bg-BG"/>
        </w:rPr>
        <w:t>.</w:t>
      </w:r>
      <w:r w:rsidR="00E77CB3" w:rsidRPr="00681D32">
        <w:rPr>
          <w:lang w:val="fr-FR"/>
        </w:rPr>
        <w:t>  </w:t>
      </w:r>
      <w:r w:rsidR="00105F51" w:rsidRPr="00681D32">
        <w:rPr>
          <w:lang w:val="bg-BG"/>
        </w:rPr>
        <w:t xml:space="preserve">Осем от жалбоподателите, а именно Пламен Стоянов, Петранка Стоянова, Пламен Пламенов Стоянов, </w:t>
      </w:r>
      <w:r w:rsidR="00DD0213" w:rsidRPr="00681D32">
        <w:rPr>
          <w:lang w:val="bg-BG"/>
        </w:rPr>
        <w:t>Йордан Стоянов, Антония Иванова, Емилия Стоянова, Моника Стоянова и Веселин Стоянов, твърдят, че са били подложени на унизително отношение</w:t>
      </w:r>
      <w:r w:rsidR="00A9296D" w:rsidRPr="00681D32">
        <w:rPr>
          <w:lang w:val="bg-BG"/>
        </w:rPr>
        <w:t xml:space="preserve"> при н</w:t>
      </w:r>
      <w:r w:rsidR="00DD0213" w:rsidRPr="00681D32">
        <w:rPr>
          <w:lang w:val="bg-BG"/>
        </w:rPr>
        <w:t xml:space="preserve">ахлуването на полицията в съответните им домове на 10 февруари 2010 г. </w:t>
      </w:r>
      <w:r w:rsidR="00CA14E2" w:rsidRPr="00681D32">
        <w:rPr>
          <w:lang w:val="bg-BG"/>
        </w:rPr>
        <w:t>Те се п</w:t>
      </w:r>
      <w:r w:rsidR="00DD0213" w:rsidRPr="00681D32">
        <w:rPr>
          <w:lang w:val="bg-BG"/>
        </w:rPr>
        <w:t>озовават на чл</w:t>
      </w:r>
      <w:r w:rsidR="00CA14E2" w:rsidRPr="00681D32">
        <w:rPr>
          <w:lang w:val="bg-BG"/>
        </w:rPr>
        <w:t>.</w:t>
      </w:r>
      <w:r w:rsidR="00DD0213" w:rsidRPr="00681D32">
        <w:rPr>
          <w:lang w:val="bg-BG"/>
        </w:rPr>
        <w:t xml:space="preserve"> 3 от Конвенцията, който гласи: </w:t>
      </w:r>
    </w:p>
    <w:p w:rsidR="00A17685" w:rsidRPr="00681D32" w:rsidRDefault="00DD0213" w:rsidP="001E4E13">
      <w:pPr>
        <w:pStyle w:val="ECHRParaQuote"/>
        <w:rPr>
          <w:lang w:val="bg-BG"/>
        </w:rPr>
      </w:pPr>
      <w:r w:rsidRPr="00681D32">
        <w:rPr>
          <w:lang w:val="bg-BG"/>
        </w:rPr>
        <w:t>„Никой не може да бъде подложен на изтезания или нечовешко или унизително отношение или наказание</w:t>
      </w:r>
      <w:r w:rsidR="0082511B" w:rsidRPr="00681D32">
        <w:rPr>
          <w:lang w:val="bg-BG"/>
        </w:rPr>
        <w:t>.</w:t>
      </w:r>
      <w:r w:rsidRPr="00681D32">
        <w:rPr>
          <w:lang w:val="bg-BG"/>
        </w:rPr>
        <w:t>“</w:t>
      </w:r>
    </w:p>
    <w:p w:rsidR="00E77CB3" w:rsidRPr="00681D32" w:rsidRDefault="00E77CB3" w:rsidP="001E4E13">
      <w:pPr>
        <w:pStyle w:val="ECHRHeading2"/>
        <w:rPr>
          <w:lang w:val="bg-BG"/>
        </w:rPr>
      </w:pPr>
      <w:r w:rsidRPr="00681D32">
        <w:rPr>
          <w:lang w:val="fr-FR"/>
        </w:rPr>
        <w:lastRenderedPageBreak/>
        <w:t>A</w:t>
      </w:r>
      <w:r w:rsidRPr="00681D32">
        <w:rPr>
          <w:lang w:val="bg-BG"/>
        </w:rPr>
        <w:t>.</w:t>
      </w:r>
      <w:r w:rsidRPr="00681D32">
        <w:rPr>
          <w:lang w:val="fr-FR"/>
        </w:rPr>
        <w:t>  </w:t>
      </w:r>
      <w:r w:rsidR="00CA14E2" w:rsidRPr="00681D32">
        <w:rPr>
          <w:lang w:val="bg-BG"/>
        </w:rPr>
        <w:t>Д</w:t>
      </w:r>
      <w:r w:rsidR="00A9296D" w:rsidRPr="00681D32">
        <w:rPr>
          <w:lang w:val="bg-BG"/>
        </w:rPr>
        <w:t xml:space="preserve">опустимост </w:t>
      </w:r>
    </w:p>
    <w:p w:rsidR="00EA57BF" w:rsidRPr="00681D32" w:rsidRDefault="00EA57BF" w:rsidP="001E4E13">
      <w:pPr>
        <w:pStyle w:val="ECHRHeading3"/>
        <w:rPr>
          <w:lang w:val="bg-BG"/>
        </w:rPr>
      </w:pPr>
      <w:r w:rsidRPr="00681D32">
        <w:rPr>
          <w:lang w:val="bg-BG"/>
        </w:rPr>
        <w:t>1.</w:t>
      </w:r>
      <w:r w:rsidRPr="00681D32">
        <w:rPr>
          <w:lang w:val="fr-FR"/>
        </w:rPr>
        <w:t>  </w:t>
      </w:r>
      <w:r w:rsidR="00A9296D" w:rsidRPr="00681D32">
        <w:rPr>
          <w:lang w:val="bg-BG"/>
        </w:rPr>
        <w:t>Становища на страните</w:t>
      </w:r>
      <w:r w:rsidR="008801A4" w:rsidRPr="00681D32">
        <w:rPr>
          <w:lang w:val="bg-BG"/>
        </w:rPr>
        <w:t xml:space="preserve"> </w:t>
      </w:r>
    </w:p>
    <w:p w:rsidR="003B4363" w:rsidRPr="00681D32" w:rsidRDefault="00941B8A" w:rsidP="001E4E13">
      <w:pPr>
        <w:pStyle w:val="ECHRPara"/>
        <w:rPr>
          <w:lang w:val="bg-BG"/>
        </w:rPr>
      </w:pPr>
      <w:r w:rsidRPr="00681D32">
        <w:rPr>
          <w:lang w:val="fr-FR"/>
        </w:rPr>
        <w:fldChar w:fldCharType="begin"/>
      </w:r>
      <w:r w:rsidR="003B4363" w:rsidRPr="00681D32">
        <w:rPr>
          <w:lang w:val="bg-BG"/>
        </w:rPr>
        <w:instrText xml:space="preserve"> </w:instrText>
      </w:r>
      <w:r w:rsidR="003B4363" w:rsidRPr="00681D32">
        <w:rPr>
          <w:lang w:val="fr-FR"/>
        </w:rPr>
        <w:instrText>SEQ</w:instrText>
      </w:r>
      <w:r w:rsidR="003B4363" w:rsidRPr="00681D32">
        <w:rPr>
          <w:lang w:val="bg-BG"/>
        </w:rPr>
        <w:instrText xml:space="preserve"> </w:instrText>
      </w:r>
      <w:r w:rsidR="003B4363" w:rsidRPr="00681D32">
        <w:rPr>
          <w:lang w:val="fr-FR"/>
        </w:rPr>
        <w:instrText>level</w:instrText>
      </w:r>
      <w:r w:rsidR="003B4363" w:rsidRPr="00681D32">
        <w:rPr>
          <w:lang w:val="bg-BG"/>
        </w:rPr>
        <w:instrText>0 \*</w:instrText>
      </w:r>
      <w:r w:rsidR="003B4363" w:rsidRPr="00681D32">
        <w:rPr>
          <w:lang w:val="fr-FR"/>
        </w:rPr>
        <w:instrText>arabic</w:instrText>
      </w:r>
      <w:r w:rsidR="003B4363" w:rsidRPr="00681D32">
        <w:rPr>
          <w:lang w:val="bg-BG"/>
        </w:rPr>
        <w:instrText xml:space="preserve"> </w:instrText>
      </w:r>
      <w:r w:rsidRPr="00681D32">
        <w:rPr>
          <w:lang w:val="fr-FR"/>
        </w:rPr>
        <w:fldChar w:fldCharType="separate"/>
      </w:r>
      <w:r w:rsidR="001E4E13" w:rsidRPr="00681D32">
        <w:rPr>
          <w:noProof/>
          <w:lang w:val="bg-BG"/>
        </w:rPr>
        <w:t>52</w:t>
      </w:r>
      <w:r w:rsidRPr="00681D32">
        <w:rPr>
          <w:lang w:val="fr-FR"/>
        </w:rPr>
        <w:fldChar w:fldCharType="end"/>
      </w:r>
      <w:r w:rsidR="003B4363" w:rsidRPr="00681D32">
        <w:rPr>
          <w:lang w:val="bg-BG"/>
        </w:rPr>
        <w:t>.</w:t>
      </w:r>
      <w:r w:rsidR="003B4363" w:rsidRPr="00681D32">
        <w:rPr>
          <w:lang w:val="fr-FR"/>
        </w:rPr>
        <w:t>  </w:t>
      </w:r>
      <w:r w:rsidR="00A9296D" w:rsidRPr="00681D32">
        <w:rPr>
          <w:lang w:val="bg-BG"/>
        </w:rPr>
        <w:t xml:space="preserve">Правителството </w:t>
      </w:r>
      <w:r w:rsidR="00660CE0" w:rsidRPr="00681D32">
        <w:rPr>
          <w:lang w:val="bg-BG"/>
        </w:rPr>
        <w:t xml:space="preserve">посочва най-напред, че наказателното разследване срещу Пламен и Йордан Стоянови </w:t>
      </w:r>
      <w:r w:rsidR="00DC3758" w:rsidRPr="00681D32">
        <w:rPr>
          <w:lang w:val="bg-BG"/>
        </w:rPr>
        <w:t xml:space="preserve">все </w:t>
      </w:r>
      <w:r w:rsidR="00660CE0" w:rsidRPr="00681D32">
        <w:rPr>
          <w:lang w:val="bg-BG"/>
        </w:rPr>
        <w:t xml:space="preserve">още е било висящо към момента на </w:t>
      </w:r>
      <w:r w:rsidR="00DC3758" w:rsidRPr="00681D32">
        <w:rPr>
          <w:lang w:val="bg-BG"/>
        </w:rPr>
        <w:t xml:space="preserve">подаване </w:t>
      </w:r>
      <w:r w:rsidR="00660CE0" w:rsidRPr="00681D32">
        <w:rPr>
          <w:lang w:val="bg-BG"/>
        </w:rPr>
        <w:t xml:space="preserve">на </w:t>
      </w:r>
      <w:r w:rsidR="00DC3758" w:rsidRPr="00681D32">
        <w:rPr>
          <w:lang w:val="bg-BG"/>
        </w:rPr>
        <w:t xml:space="preserve">жалбата </w:t>
      </w:r>
      <w:r w:rsidR="00660CE0" w:rsidRPr="00681D32">
        <w:rPr>
          <w:lang w:val="bg-BG"/>
        </w:rPr>
        <w:t xml:space="preserve">и заключва, че оплакването </w:t>
      </w:r>
      <w:r w:rsidR="00DC3758" w:rsidRPr="00681D32">
        <w:rPr>
          <w:lang w:val="bg-BG"/>
        </w:rPr>
        <w:t>съгласно</w:t>
      </w:r>
      <w:r w:rsidR="00660CE0" w:rsidRPr="00681D32">
        <w:rPr>
          <w:lang w:val="bg-BG"/>
        </w:rPr>
        <w:t xml:space="preserve"> чл</w:t>
      </w:r>
      <w:r w:rsidR="00DC3758" w:rsidRPr="00681D32">
        <w:rPr>
          <w:lang w:val="bg-BG"/>
        </w:rPr>
        <w:t>.</w:t>
      </w:r>
      <w:r w:rsidR="00660CE0" w:rsidRPr="00681D32">
        <w:rPr>
          <w:lang w:val="bg-BG"/>
        </w:rPr>
        <w:t xml:space="preserve"> 3 от Конвенцията е </w:t>
      </w:r>
      <w:r w:rsidR="000C36EB" w:rsidRPr="00681D32">
        <w:rPr>
          <w:lang w:val="bg-BG"/>
        </w:rPr>
        <w:t xml:space="preserve">предявено </w:t>
      </w:r>
      <w:r w:rsidR="00660CE0" w:rsidRPr="00681D32">
        <w:rPr>
          <w:lang w:val="bg-BG"/>
        </w:rPr>
        <w:t xml:space="preserve">преждевременно. </w:t>
      </w:r>
    </w:p>
    <w:p w:rsidR="003B4363" w:rsidRPr="00681D32" w:rsidRDefault="00941B8A" w:rsidP="001E4E13">
      <w:pPr>
        <w:pStyle w:val="ECHRPara"/>
        <w:rPr>
          <w:lang w:val="bg-BG"/>
        </w:rPr>
      </w:pPr>
      <w:r w:rsidRPr="00681D32">
        <w:rPr>
          <w:lang w:val="fr-FR"/>
        </w:rPr>
        <w:fldChar w:fldCharType="begin"/>
      </w:r>
      <w:r w:rsidR="003B4363" w:rsidRPr="00681D32">
        <w:rPr>
          <w:lang w:val="bg-BG"/>
        </w:rPr>
        <w:instrText xml:space="preserve"> </w:instrText>
      </w:r>
      <w:r w:rsidR="003B4363" w:rsidRPr="00681D32">
        <w:rPr>
          <w:lang w:val="fr-FR"/>
        </w:rPr>
        <w:instrText>SEQ</w:instrText>
      </w:r>
      <w:r w:rsidR="003B4363" w:rsidRPr="00681D32">
        <w:rPr>
          <w:lang w:val="bg-BG"/>
        </w:rPr>
        <w:instrText xml:space="preserve"> </w:instrText>
      </w:r>
      <w:r w:rsidR="003B4363" w:rsidRPr="00681D32">
        <w:rPr>
          <w:lang w:val="fr-FR"/>
        </w:rPr>
        <w:instrText>level</w:instrText>
      </w:r>
      <w:r w:rsidR="003B4363" w:rsidRPr="00681D32">
        <w:rPr>
          <w:lang w:val="bg-BG"/>
        </w:rPr>
        <w:instrText>0 \*</w:instrText>
      </w:r>
      <w:r w:rsidR="003B4363" w:rsidRPr="00681D32">
        <w:rPr>
          <w:lang w:val="fr-FR"/>
        </w:rPr>
        <w:instrText>arabic</w:instrText>
      </w:r>
      <w:r w:rsidR="003B4363" w:rsidRPr="00681D32">
        <w:rPr>
          <w:lang w:val="bg-BG"/>
        </w:rPr>
        <w:instrText xml:space="preserve"> </w:instrText>
      </w:r>
      <w:r w:rsidRPr="00681D32">
        <w:rPr>
          <w:lang w:val="fr-FR"/>
        </w:rPr>
        <w:fldChar w:fldCharType="separate"/>
      </w:r>
      <w:r w:rsidR="001E4E13" w:rsidRPr="00681D32">
        <w:rPr>
          <w:noProof/>
          <w:lang w:val="bg-BG"/>
        </w:rPr>
        <w:t>53</w:t>
      </w:r>
      <w:r w:rsidRPr="00681D32">
        <w:rPr>
          <w:lang w:val="fr-FR"/>
        </w:rPr>
        <w:fldChar w:fldCharType="end"/>
      </w:r>
      <w:r w:rsidR="003B4363" w:rsidRPr="00681D32">
        <w:rPr>
          <w:lang w:val="bg-BG"/>
        </w:rPr>
        <w:t>.</w:t>
      </w:r>
      <w:r w:rsidR="003B4363" w:rsidRPr="00681D32">
        <w:rPr>
          <w:lang w:val="fr-FR"/>
        </w:rPr>
        <w:t>  </w:t>
      </w:r>
      <w:r w:rsidR="000C36EB" w:rsidRPr="00681D32">
        <w:rPr>
          <w:lang w:val="bg-BG"/>
        </w:rPr>
        <w:t>Посочва също</w:t>
      </w:r>
      <w:r w:rsidR="004F08D7" w:rsidRPr="00681D32">
        <w:rPr>
          <w:lang w:val="bg-BG"/>
        </w:rPr>
        <w:t>, че въпросните жалбо</w:t>
      </w:r>
      <w:r w:rsidR="00986B17" w:rsidRPr="00681D32">
        <w:rPr>
          <w:lang w:val="bg-BG"/>
        </w:rPr>
        <w:t xml:space="preserve">податели не са </w:t>
      </w:r>
      <w:r w:rsidR="00321F4E" w:rsidRPr="00681D32">
        <w:rPr>
          <w:lang w:val="bg-BG"/>
        </w:rPr>
        <w:t xml:space="preserve">повдигнали твърденията си за унизително отношение </w:t>
      </w:r>
      <w:r w:rsidR="00986B17" w:rsidRPr="00681D32">
        <w:rPr>
          <w:lang w:val="bg-BG"/>
        </w:rPr>
        <w:t>пред к</w:t>
      </w:r>
      <w:r w:rsidR="004F08D7" w:rsidRPr="00681D32">
        <w:rPr>
          <w:lang w:val="bg-BG"/>
        </w:rPr>
        <w:t xml:space="preserve">омпетентните власти. Те също не са </w:t>
      </w:r>
      <w:r w:rsidR="00776341" w:rsidRPr="00681D32">
        <w:rPr>
          <w:lang w:val="bg-BG"/>
        </w:rPr>
        <w:t>подали иск</w:t>
      </w:r>
      <w:r w:rsidR="004F08D7" w:rsidRPr="00681D32">
        <w:rPr>
          <w:lang w:val="bg-BG"/>
        </w:rPr>
        <w:t xml:space="preserve"> за обезщетение</w:t>
      </w:r>
      <w:r w:rsidR="00776341" w:rsidRPr="00681D32">
        <w:rPr>
          <w:lang w:val="bg-BG"/>
        </w:rPr>
        <w:t xml:space="preserve"> за вреди</w:t>
      </w:r>
      <w:r w:rsidR="004F08D7" w:rsidRPr="00681D32">
        <w:rPr>
          <w:lang w:val="bg-BG"/>
        </w:rPr>
        <w:t xml:space="preserve"> </w:t>
      </w:r>
      <w:r w:rsidR="00944709" w:rsidRPr="00681D32">
        <w:rPr>
          <w:lang w:val="bg-BG"/>
        </w:rPr>
        <w:t>съгласно</w:t>
      </w:r>
      <w:r w:rsidR="004F08D7" w:rsidRPr="00681D32">
        <w:rPr>
          <w:lang w:val="bg-BG"/>
        </w:rPr>
        <w:t xml:space="preserve"> чл</w:t>
      </w:r>
      <w:r w:rsidR="00944709" w:rsidRPr="00681D32">
        <w:rPr>
          <w:lang w:val="bg-BG"/>
        </w:rPr>
        <w:t>.</w:t>
      </w:r>
      <w:r w:rsidR="004F08D7" w:rsidRPr="00681D32">
        <w:rPr>
          <w:lang w:val="bg-BG"/>
        </w:rPr>
        <w:t xml:space="preserve"> 2 от Закона за отговорността на държавата. </w:t>
      </w:r>
      <w:r w:rsidR="00944709" w:rsidRPr="00681D32">
        <w:rPr>
          <w:lang w:val="bg-BG"/>
        </w:rPr>
        <w:t>Следователно те</w:t>
      </w:r>
      <w:r w:rsidR="004F08D7" w:rsidRPr="00681D32">
        <w:rPr>
          <w:lang w:val="bg-BG"/>
        </w:rPr>
        <w:t xml:space="preserve"> не са изчерпали </w:t>
      </w:r>
      <w:r w:rsidR="003B0251" w:rsidRPr="00681D32">
        <w:rPr>
          <w:lang w:val="bg-BG"/>
        </w:rPr>
        <w:t xml:space="preserve">обичайно </w:t>
      </w:r>
      <w:r w:rsidR="004F08D7" w:rsidRPr="00681D32">
        <w:rPr>
          <w:lang w:val="bg-BG"/>
        </w:rPr>
        <w:t xml:space="preserve">наличните и ефективни </w:t>
      </w:r>
      <w:r w:rsidR="003B0251" w:rsidRPr="00681D32">
        <w:rPr>
          <w:lang w:val="bg-BG"/>
        </w:rPr>
        <w:t xml:space="preserve">средства за правна защита в националното </w:t>
      </w:r>
      <w:r w:rsidR="00944709" w:rsidRPr="00681D32">
        <w:rPr>
          <w:lang w:val="bg-BG"/>
        </w:rPr>
        <w:t>законодателство</w:t>
      </w:r>
      <w:r w:rsidR="003B0251" w:rsidRPr="00681D32">
        <w:rPr>
          <w:lang w:val="bg-BG"/>
        </w:rPr>
        <w:t xml:space="preserve">. </w:t>
      </w:r>
    </w:p>
    <w:p w:rsidR="003B4363" w:rsidRPr="00681D32" w:rsidRDefault="00941B8A" w:rsidP="001E4E13">
      <w:pPr>
        <w:pStyle w:val="ECHRPara"/>
        <w:rPr>
          <w:lang w:val="bg-BG"/>
        </w:rPr>
      </w:pPr>
      <w:r w:rsidRPr="00681D32">
        <w:rPr>
          <w:lang w:val="fr-FR"/>
        </w:rPr>
        <w:fldChar w:fldCharType="begin"/>
      </w:r>
      <w:r w:rsidR="003B4363" w:rsidRPr="00681D32">
        <w:rPr>
          <w:lang w:val="bg-BG"/>
        </w:rPr>
        <w:instrText xml:space="preserve"> </w:instrText>
      </w:r>
      <w:r w:rsidR="003B4363" w:rsidRPr="00681D32">
        <w:rPr>
          <w:lang w:val="fr-FR"/>
        </w:rPr>
        <w:instrText>SEQ</w:instrText>
      </w:r>
      <w:r w:rsidR="003B4363" w:rsidRPr="00681D32">
        <w:rPr>
          <w:lang w:val="bg-BG"/>
        </w:rPr>
        <w:instrText xml:space="preserve"> </w:instrText>
      </w:r>
      <w:r w:rsidR="003B4363" w:rsidRPr="00681D32">
        <w:rPr>
          <w:lang w:val="fr-FR"/>
        </w:rPr>
        <w:instrText>level</w:instrText>
      </w:r>
      <w:r w:rsidR="003B4363" w:rsidRPr="00681D32">
        <w:rPr>
          <w:lang w:val="bg-BG"/>
        </w:rPr>
        <w:instrText>0 \*</w:instrText>
      </w:r>
      <w:r w:rsidR="003B4363" w:rsidRPr="00681D32">
        <w:rPr>
          <w:lang w:val="fr-FR"/>
        </w:rPr>
        <w:instrText>arabic</w:instrText>
      </w:r>
      <w:r w:rsidR="003B4363" w:rsidRPr="00681D32">
        <w:rPr>
          <w:lang w:val="bg-BG"/>
        </w:rPr>
        <w:instrText xml:space="preserve"> </w:instrText>
      </w:r>
      <w:r w:rsidRPr="00681D32">
        <w:rPr>
          <w:lang w:val="fr-FR"/>
        </w:rPr>
        <w:fldChar w:fldCharType="separate"/>
      </w:r>
      <w:r w:rsidR="001E4E13" w:rsidRPr="00681D32">
        <w:rPr>
          <w:noProof/>
          <w:lang w:val="bg-BG"/>
        </w:rPr>
        <w:t>54</w:t>
      </w:r>
      <w:r w:rsidRPr="00681D32">
        <w:rPr>
          <w:lang w:val="fr-FR"/>
        </w:rPr>
        <w:fldChar w:fldCharType="end"/>
      </w:r>
      <w:r w:rsidR="003B4363" w:rsidRPr="00681D32">
        <w:rPr>
          <w:lang w:val="bg-BG"/>
        </w:rPr>
        <w:t>.</w:t>
      </w:r>
      <w:r w:rsidR="003B4363" w:rsidRPr="00681D32">
        <w:rPr>
          <w:lang w:val="fr-FR"/>
        </w:rPr>
        <w:t>  </w:t>
      </w:r>
      <w:r w:rsidR="002143E0" w:rsidRPr="00681D32">
        <w:rPr>
          <w:lang w:val="bg-BG"/>
        </w:rPr>
        <w:t xml:space="preserve">Накрая </w:t>
      </w:r>
      <w:r w:rsidR="003B0251" w:rsidRPr="00681D32">
        <w:rPr>
          <w:lang w:val="bg-BG"/>
        </w:rPr>
        <w:t xml:space="preserve">Правителството твърди, че полицейската операция, </w:t>
      </w:r>
      <w:r w:rsidRPr="00681D32">
        <w:rPr>
          <w:lang w:val="bg-BG"/>
        </w:rPr>
        <w:t>срещу която е подаден съдебният иск от жалбоподателите</w:t>
      </w:r>
      <w:r w:rsidR="003B0251" w:rsidRPr="00681D32">
        <w:rPr>
          <w:lang w:val="bg-BG"/>
        </w:rPr>
        <w:t xml:space="preserve">, по никакъв начин не е целяла да накърни тяхното достойнство или да им причини </w:t>
      </w:r>
      <w:r w:rsidR="00B17843" w:rsidRPr="00681D32">
        <w:rPr>
          <w:lang w:val="bg-BG"/>
        </w:rPr>
        <w:t>неимуществен</w:t>
      </w:r>
      <w:r w:rsidR="007B7873" w:rsidRPr="00681D32">
        <w:rPr>
          <w:lang w:val="bg-BG"/>
        </w:rPr>
        <w:t>и</w:t>
      </w:r>
      <w:r w:rsidR="00B17843" w:rsidRPr="00681D32">
        <w:rPr>
          <w:lang w:val="bg-BG"/>
        </w:rPr>
        <w:t xml:space="preserve"> вред</w:t>
      </w:r>
      <w:r w:rsidR="007B7873" w:rsidRPr="00681D32">
        <w:rPr>
          <w:lang w:val="bg-BG"/>
        </w:rPr>
        <w:t>и</w:t>
      </w:r>
      <w:r w:rsidR="003B0251" w:rsidRPr="00681D32">
        <w:rPr>
          <w:lang w:val="bg-BG"/>
        </w:rPr>
        <w:t xml:space="preserve"> и че </w:t>
      </w:r>
      <w:r w:rsidR="00064F1B" w:rsidRPr="00681D32">
        <w:rPr>
          <w:lang w:val="bg-BG"/>
        </w:rPr>
        <w:t>с оглед</w:t>
      </w:r>
      <w:r w:rsidR="003B0251" w:rsidRPr="00681D32">
        <w:rPr>
          <w:lang w:val="bg-BG"/>
        </w:rPr>
        <w:t xml:space="preserve"> на това тя не </w:t>
      </w:r>
      <w:r w:rsidR="007B7873" w:rsidRPr="00681D32">
        <w:rPr>
          <w:lang w:val="bg-BG"/>
        </w:rPr>
        <w:t>представлява</w:t>
      </w:r>
      <w:r w:rsidR="003B0251" w:rsidRPr="00681D32">
        <w:rPr>
          <w:lang w:val="bg-BG"/>
        </w:rPr>
        <w:t xml:space="preserve"> </w:t>
      </w:r>
      <w:r w:rsidR="00420E9A" w:rsidRPr="00681D32">
        <w:rPr>
          <w:lang w:val="bg-BG"/>
        </w:rPr>
        <w:t xml:space="preserve">отношение, </w:t>
      </w:r>
      <w:r w:rsidR="007B7873" w:rsidRPr="00681D32">
        <w:rPr>
          <w:lang w:val="bg-BG"/>
        </w:rPr>
        <w:t>нарушаващо</w:t>
      </w:r>
      <w:r w:rsidR="00420E9A" w:rsidRPr="00681D32">
        <w:rPr>
          <w:lang w:val="bg-BG"/>
        </w:rPr>
        <w:t xml:space="preserve"> чл</w:t>
      </w:r>
      <w:r w:rsidR="007B7873" w:rsidRPr="00681D32">
        <w:rPr>
          <w:lang w:val="bg-BG"/>
        </w:rPr>
        <w:t>.</w:t>
      </w:r>
      <w:r w:rsidR="00420E9A" w:rsidRPr="00681D32">
        <w:rPr>
          <w:lang w:val="bg-BG"/>
        </w:rPr>
        <w:t xml:space="preserve"> 3 от Конвенцията. </w:t>
      </w:r>
      <w:r w:rsidR="00CA1427" w:rsidRPr="00681D32">
        <w:rPr>
          <w:lang w:val="bg-BG"/>
        </w:rPr>
        <w:t>С</w:t>
      </w:r>
      <w:r w:rsidR="00064F1B" w:rsidRPr="00681D32">
        <w:rPr>
          <w:lang w:val="bg-BG"/>
        </w:rPr>
        <w:t xml:space="preserve">ледователно </w:t>
      </w:r>
      <w:r w:rsidR="00CA1427" w:rsidRPr="00681D32">
        <w:rPr>
          <w:lang w:val="bg-BG"/>
        </w:rPr>
        <w:t xml:space="preserve">споменатите жалбоподатели не могат </w:t>
      </w:r>
      <w:r w:rsidR="00064F1B" w:rsidRPr="00681D32">
        <w:rPr>
          <w:lang w:val="bg-BG"/>
        </w:rPr>
        <w:t>претендират, че са</w:t>
      </w:r>
      <w:r w:rsidR="00BC2773" w:rsidRPr="00681D32">
        <w:rPr>
          <w:lang w:val="bg-BG"/>
        </w:rPr>
        <w:t xml:space="preserve"> жертви на наруш</w:t>
      </w:r>
      <w:r w:rsidR="0083267E" w:rsidRPr="00681D32">
        <w:rPr>
          <w:lang w:val="bg-BG"/>
        </w:rPr>
        <w:t>ение</w:t>
      </w:r>
      <w:r w:rsidR="00BC2773" w:rsidRPr="00681D32">
        <w:rPr>
          <w:lang w:val="bg-BG"/>
        </w:rPr>
        <w:t xml:space="preserve"> на правата им, гарантира</w:t>
      </w:r>
      <w:r w:rsidR="00064F1B" w:rsidRPr="00681D32">
        <w:rPr>
          <w:lang w:val="bg-BG"/>
        </w:rPr>
        <w:t>ни от този член</w:t>
      </w:r>
      <w:r w:rsidR="00BC2773" w:rsidRPr="00681D32">
        <w:rPr>
          <w:lang w:val="bg-BG"/>
        </w:rPr>
        <w:t xml:space="preserve">. </w:t>
      </w:r>
      <w:r w:rsidR="00CA1427" w:rsidRPr="00681D32">
        <w:rPr>
          <w:lang w:val="bg-BG"/>
        </w:rPr>
        <w:t xml:space="preserve"> </w:t>
      </w:r>
    </w:p>
    <w:p w:rsidR="00A04219" w:rsidRPr="00681D32" w:rsidRDefault="00941B8A" w:rsidP="001E4E13">
      <w:pPr>
        <w:pStyle w:val="ECHRPara"/>
        <w:rPr>
          <w:lang w:val="bg-BG"/>
        </w:rPr>
      </w:pPr>
      <w:r w:rsidRPr="00681D32">
        <w:rPr>
          <w:lang w:val="fr-FR"/>
        </w:rPr>
        <w:fldChar w:fldCharType="begin"/>
      </w:r>
      <w:r w:rsidR="000962DD" w:rsidRPr="00681D32">
        <w:rPr>
          <w:lang w:val="bg-BG"/>
        </w:rPr>
        <w:instrText xml:space="preserve"> </w:instrText>
      </w:r>
      <w:r w:rsidR="000962DD" w:rsidRPr="00681D32">
        <w:rPr>
          <w:lang w:val="fr-FR"/>
        </w:rPr>
        <w:instrText>SEQ</w:instrText>
      </w:r>
      <w:r w:rsidR="000962DD" w:rsidRPr="00681D32">
        <w:rPr>
          <w:lang w:val="bg-BG"/>
        </w:rPr>
        <w:instrText xml:space="preserve"> </w:instrText>
      </w:r>
      <w:r w:rsidR="000962DD" w:rsidRPr="00681D32">
        <w:rPr>
          <w:lang w:val="fr-FR"/>
        </w:rPr>
        <w:instrText>level</w:instrText>
      </w:r>
      <w:r w:rsidR="000962DD" w:rsidRPr="00681D32">
        <w:rPr>
          <w:lang w:val="bg-BG"/>
        </w:rPr>
        <w:instrText>0 \*</w:instrText>
      </w:r>
      <w:r w:rsidR="000962DD" w:rsidRPr="00681D32">
        <w:rPr>
          <w:lang w:val="fr-FR"/>
        </w:rPr>
        <w:instrText>arabic</w:instrText>
      </w:r>
      <w:r w:rsidR="000962DD" w:rsidRPr="00681D32">
        <w:rPr>
          <w:lang w:val="bg-BG"/>
        </w:rPr>
        <w:instrText xml:space="preserve"> </w:instrText>
      </w:r>
      <w:r w:rsidRPr="00681D32">
        <w:rPr>
          <w:lang w:val="fr-FR"/>
        </w:rPr>
        <w:fldChar w:fldCharType="separate"/>
      </w:r>
      <w:r w:rsidR="001E4E13" w:rsidRPr="00681D32">
        <w:rPr>
          <w:noProof/>
          <w:lang w:val="bg-BG"/>
        </w:rPr>
        <w:t>55</w:t>
      </w:r>
      <w:r w:rsidRPr="00681D32">
        <w:rPr>
          <w:lang w:val="fr-FR"/>
        </w:rPr>
        <w:fldChar w:fldCharType="end"/>
      </w:r>
      <w:r w:rsidR="000962DD" w:rsidRPr="00681D32">
        <w:rPr>
          <w:lang w:val="bg-BG"/>
        </w:rPr>
        <w:t>.</w:t>
      </w:r>
      <w:r w:rsidR="000962DD" w:rsidRPr="00681D32">
        <w:rPr>
          <w:lang w:val="fr-FR"/>
        </w:rPr>
        <w:t>  </w:t>
      </w:r>
      <w:r w:rsidR="0083267E" w:rsidRPr="00681D32">
        <w:rPr>
          <w:lang w:val="bg-BG"/>
        </w:rPr>
        <w:t xml:space="preserve">Гореспоменатите </w:t>
      </w:r>
      <w:r w:rsidR="00BC2773" w:rsidRPr="00681D32">
        <w:rPr>
          <w:lang w:val="bg-BG"/>
        </w:rPr>
        <w:t xml:space="preserve">жалбоподатели считат, че </w:t>
      </w:r>
      <w:r w:rsidR="00FA549D" w:rsidRPr="00681D32">
        <w:rPr>
          <w:lang w:val="bg-BG"/>
        </w:rPr>
        <w:t xml:space="preserve">оплакванията </w:t>
      </w:r>
      <w:r w:rsidR="001B6151" w:rsidRPr="00681D32">
        <w:rPr>
          <w:lang w:val="bg-BG"/>
        </w:rPr>
        <w:t>по</w:t>
      </w:r>
      <w:r w:rsidR="00BC2773" w:rsidRPr="00681D32">
        <w:rPr>
          <w:lang w:val="bg-BG"/>
        </w:rPr>
        <w:t xml:space="preserve"> чл</w:t>
      </w:r>
      <w:r w:rsidR="001B6151" w:rsidRPr="00681D32">
        <w:rPr>
          <w:lang w:val="bg-BG"/>
        </w:rPr>
        <w:t>.</w:t>
      </w:r>
      <w:r w:rsidR="00BC2773" w:rsidRPr="00681D32">
        <w:rPr>
          <w:lang w:val="bg-BG"/>
        </w:rPr>
        <w:t xml:space="preserve"> 3 на Конвенцията са допустими. Те не оспорват, че не са подали </w:t>
      </w:r>
      <w:r w:rsidRPr="00681D32">
        <w:rPr>
          <w:lang w:val="bg-BG"/>
        </w:rPr>
        <w:t>жалба</w:t>
      </w:r>
      <w:r w:rsidR="001B6151" w:rsidRPr="00681D32">
        <w:rPr>
          <w:lang w:val="bg-BG"/>
        </w:rPr>
        <w:t xml:space="preserve"> </w:t>
      </w:r>
      <w:r w:rsidR="00BC2773" w:rsidRPr="00681D32">
        <w:rPr>
          <w:lang w:val="bg-BG"/>
        </w:rPr>
        <w:t>срещу полиц</w:t>
      </w:r>
      <w:r w:rsidR="001B6151" w:rsidRPr="00681D32">
        <w:rPr>
          <w:lang w:val="bg-BG"/>
        </w:rPr>
        <w:t>ейските служители</w:t>
      </w:r>
      <w:r w:rsidR="00BC2773" w:rsidRPr="00681D32">
        <w:rPr>
          <w:lang w:val="bg-BG"/>
        </w:rPr>
        <w:t xml:space="preserve">, </w:t>
      </w:r>
      <w:r w:rsidR="001477D2" w:rsidRPr="00681D32">
        <w:rPr>
          <w:lang w:val="bg-BG"/>
        </w:rPr>
        <w:t>които нахлуват</w:t>
      </w:r>
      <w:r w:rsidR="00BC2773" w:rsidRPr="00681D32">
        <w:rPr>
          <w:lang w:val="bg-BG"/>
        </w:rPr>
        <w:t xml:space="preserve"> в </w:t>
      </w:r>
      <w:r w:rsidR="001477D2" w:rsidRPr="00681D32">
        <w:rPr>
          <w:lang w:val="bg-BG"/>
        </w:rPr>
        <w:t>техните</w:t>
      </w:r>
      <w:r w:rsidR="00BC2773" w:rsidRPr="00681D32">
        <w:rPr>
          <w:lang w:val="bg-BG"/>
        </w:rPr>
        <w:t xml:space="preserve"> жилища на 10 февруари 2010 г. </w:t>
      </w:r>
      <w:r w:rsidR="001477D2" w:rsidRPr="00681D32">
        <w:rPr>
          <w:lang w:val="bg-BG"/>
        </w:rPr>
        <w:t>Т</w:t>
      </w:r>
      <w:r w:rsidR="00BC2773" w:rsidRPr="00681D32">
        <w:rPr>
          <w:lang w:val="bg-BG"/>
        </w:rPr>
        <w:t xml:space="preserve">е </w:t>
      </w:r>
      <w:r w:rsidR="001477D2" w:rsidRPr="00681D32">
        <w:rPr>
          <w:lang w:val="bg-BG"/>
        </w:rPr>
        <w:t xml:space="preserve">обаче </w:t>
      </w:r>
      <w:r w:rsidR="00BC2773" w:rsidRPr="00681D32">
        <w:rPr>
          <w:lang w:val="bg-BG"/>
        </w:rPr>
        <w:t>твърдят, че такав</w:t>
      </w:r>
      <w:r w:rsidR="00B17843" w:rsidRPr="00681D32">
        <w:rPr>
          <w:lang w:val="bg-BG"/>
        </w:rPr>
        <w:t xml:space="preserve">а </w:t>
      </w:r>
      <w:r w:rsidR="001477D2" w:rsidRPr="00681D32">
        <w:rPr>
          <w:lang w:val="bg-BG"/>
        </w:rPr>
        <w:t xml:space="preserve">жалба </w:t>
      </w:r>
      <w:r w:rsidR="00BC2773" w:rsidRPr="00681D32">
        <w:rPr>
          <w:lang w:val="bg-BG"/>
        </w:rPr>
        <w:t xml:space="preserve">е щяла да бъде </w:t>
      </w:r>
      <w:r w:rsidR="001477D2" w:rsidRPr="00681D32">
        <w:rPr>
          <w:lang w:val="bg-BG"/>
        </w:rPr>
        <w:t xml:space="preserve">явно </w:t>
      </w:r>
      <w:r w:rsidR="00BC2773" w:rsidRPr="00681D32">
        <w:rPr>
          <w:lang w:val="bg-BG"/>
        </w:rPr>
        <w:t xml:space="preserve">неефективна. </w:t>
      </w:r>
      <w:r w:rsidR="000375D6" w:rsidRPr="00681D32">
        <w:rPr>
          <w:lang w:val="bg-BG"/>
        </w:rPr>
        <w:t xml:space="preserve">Те </w:t>
      </w:r>
      <w:r w:rsidR="00BC2773" w:rsidRPr="00681D32">
        <w:rPr>
          <w:lang w:val="bg-BG"/>
        </w:rPr>
        <w:t xml:space="preserve">също </w:t>
      </w:r>
      <w:r w:rsidR="000375D6" w:rsidRPr="00681D32">
        <w:rPr>
          <w:lang w:val="bg-BG"/>
        </w:rPr>
        <w:t>смятат</w:t>
      </w:r>
      <w:r w:rsidR="00BC2773" w:rsidRPr="00681D32">
        <w:rPr>
          <w:lang w:val="bg-BG"/>
        </w:rPr>
        <w:t xml:space="preserve">, че </w:t>
      </w:r>
      <w:r w:rsidR="000375D6" w:rsidRPr="00681D32">
        <w:rPr>
          <w:lang w:val="bg-BG"/>
        </w:rPr>
        <w:t xml:space="preserve">иск </w:t>
      </w:r>
      <w:r w:rsidR="00BC2773" w:rsidRPr="00681D32">
        <w:rPr>
          <w:lang w:val="bg-BG"/>
        </w:rPr>
        <w:t>за обезщетение</w:t>
      </w:r>
      <w:r w:rsidR="00B17843" w:rsidRPr="00681D32">
        <w:rPr>
          <w:lang w:val="bg-BG"/>
        </w:rPr>
        <w:t xml:space="preserve"> за вреди</w:t>
      </w:r>
      <w:r w:rsidR="00764FC1" w:rsidRPr="00681D32">
        <w:rPr>
          <w:lang w:val="bg-BG"/>
        </w:rPr>
        <w:t xml:space="preserve"> в рамките на</w:t>
      </w:r>
      <w:r w:rsidR="00BC2773" w:rsidRPr="00681D32">
        <w:rPr>
          <w:lang w:val="bg-BG"/>
        </w:rPr>
        <w:t xml:space="preserve"> Закона за отговорността на държавата </w:t>
      </w:r>
      <w:r w:rsidR="00064F1B" w:rsidRPr="00681D32">
        <w:rPr>
          <w:lang w:val="bg-BG"/>
        </w:rPr>
        <w:t>не може да се приеме за</w:t>
      </w:r>
      <w:r w:rsidR="00986B17" w:rsidRPr="00681D32">
        <w:rPr>
          <w:lang w:val="bg-BG"/>
        </w:rPr>
        <w:t xml:space="preserve"> ефективно вътрешноправно средство за защита в техния случай</w:t>
      </w:r>
      <w:r w:rsidR="00A04219" w:rsidRPr="00681D32">
        <w:rPr>
          <w:lang w:val="bg-BG"/>
        </w:rPr>
        <w:t>.</w:t>
      </w:r>
    </w:p>
    <w:p w:rsidR="00D922FF" w:rsidRPr="00681D32" w:rsidRDefault="00986B17" w:rsidP="001E4E13">
      <w:pPr>
        <w:pStyle w:val="ECHRHeading3"/>
        <w:rPr>
          <w:lang w:val="bg-BG"/>
        </w:rPr>
      </w:pPr>
      <w:r w:rsidRPr="00681D32">
        <w:rPr>
          <w:lang w:val="bg-BG"/>
        </w:rPr>
        <w:t>2.</w:t>
      </w:r>
      <w:r w:rsidRPr="00681D32">
        <w:rPr>
          <w:lang w:val="fr-FR"/>
        </w:rPr>
        <w:t>  </w:t>
      </w:r>
      <w:r w:rsidRPr="00681D32">
        <w:rPr>
          <w:lang w:val="bg-BG"/>
        </w:rPr>
        <w:t xml:space="preserve">Преценка на Съда </w:t>
      </w:r>
    </w:p>
    <w:p w:rsidR="002A0540" w:rsidRPr="00681D32" w:rsidRDefault="00941B8A" w:rsidP="001E4E13">
      <w:pPr>
        <w:pStyle w:val="ECHRPara"/>
        <w:rPr>
          <w:i/>
          <w:lang w:val="bg-BG"/>
        </w:rPr>
      </w:pPr>
      <w:r w:rsidRPr="00681D32">
        <w:rPr>
          <w:lang w:val="fr-FR"/>
        </w:rPr>
        <w:fldChar w:fldCharType="begin"/>
      </w:r>
      <w:r w:rsidR="00C71F98" w:rsidRPr="00681D32">
        <w:rPr>
          <w:lang w:val="bg-BG"/>
        </w:rPr>
        <w:instrText xml:space="preserve"> </w:instrText>
      </w:r>
      <w:r w:rsidR="00C71F98" w:rsidRPr="00681D32">
        <w:rPr>
          <w:lang w:val="fr-FR"/>
        </w:rPr>
        <w:instrText>SEQ</w:instrText>
      </w:r>
      <w:r w:rsidR="00C71F98" w:rsidRPr="00681D32">
        <w:rPr>
          <w:lang w:val="bg-BG"/>
        </w:rPr>
        <w:instrText xml:space="preserve"> </w:instrText>
      </w:r>
      <w:r w:rsidR="00C71F98" w:rsidRPr="00681D32">
        <w:rPr>
          <w:lang w:val="fr-FR"/>
        </w:rPr>
        <w:instrText>level</w:instrText>
      </w:r>
      <w:r w:rsidR="00C71F98" w:rsidRPr="00681D32">
        <w:rPr>
          <w:lang w:val="bg-BG"/>
        </w:rPr>
        <w:instrText>0 \*</w:instrText>
      </w:r>
      <w:r w:rsidR="00C71F98" w:rsidRPr="00681D32">
        <w:rPr>
          <w:lang w:val="fr-FR"/>
        </w:rPr>
        <w:instrText>arabic</w:instrText>
      </w:r>
      <w:r w:rsidR="00C71F98" w:rsidRPr="00681D32">
        <w:rPr>
          <w:lang w:val="bg-BG"/>
        </w:rPr>
        <w:instrText xml:space="preserve"> </w:instrText>
      </w:r>
      <w:r w:rsidRPr="00681D32">
        <w:rPr>
          <w:lang w:val="fr-FR"/>
        </w:rPr>
        <w:fldChar w:fldCharType="separate"/>
      </w:r>
      <w:r w:rsidR="001E4E13" w:rsidRPr="00681D32">
        <w:rPr>
          <w:noProof/>
          <w:lang w:val="bg-BG"/>
        </w:rPr>
        <w:t>56</w:t>
      </w:r>
      <w:r w:rsidRPr="00681D32">
        <w:rPr>
          <w:lang w:val="fr-FR"/>
        </w:rPr>
        <w:fldChar w:fldCharType="end"/>
      </w:r>
      <w:r w:rsidR="00C71F98" w:rsidRPr="00681D32">
        <w:rPr>
          <w:lang w:val="bg-BG"/>
        </w:rPr>
        <w:t>.</w:t>
      </w:r>
      <w:r w:rsidR="00C71F98" w:rsidRPr="00681D32">
        <w:rPr>
          <w:lang w:val="fr-FR"/>
        </w:rPr>
        <w:t>  </w:t>
      </w:r>
      <w:r w:rsidR="00D92F3C" w:rsidRPr="00681D32">
        <w:rPr>
          <w:lang w:val="bg-BG"/>
        </w:rPr>
        <w:t>Относно</w:t>
      </w:r>
      <w:r w:rsidR="00986B17" w:rsidRPr="00681D32">
        <w:rPr>
          <w:lang w:val="bg-BG"/>
        </w:rPr>
        <w:t xml:space="preserve"> възражението за не</w:t>
      </w:r>
      <w:r w:rsidR="00C70F80" w:rsidRPr="00681D32">
        <w:rPr>
          <w:lang w:val="bg-BG"/>
        </w:rPr>
        <w:t>изчерпване на вътрешноправните средства за защита</w:t>
      </w:r>
      <w:r w:rsidR="00A57E54" w:rsidRPr="00681D32">
        <w:t xml:space="preserve"> </w:t>
      </w:r>
      <w:r w:rsidR="00A57E54" w:rsidRPr="00681D32">
        <w:rPr>
          <w:lang w:val="bg-BG"/>
        </w:rPr>
        <w:t>на</w:t>
      </w:r>
      <w:r w:rsidR="00C70F80" w:rsidRPr="00681D32">
        <w:rPr>
          <w:lang w:val="bg-BG"/>
        </w:rPr>
        <w:t xml:space="preserve"> Правителството </w:t>
      </w:r>
      <w:r w:rsidR="004B0836" w:rsidRPr="00681D32">
        <w:rPr>
          <w:lang w:val="bg-BG"/>
        </w:rPr>
        <w:t>(</w:t>
      </w:r>
      <w:r w:rsidR="009C0DD9" w:rsidRPr="00681D32">
        <w:rPr>
          <w:lang w:val="bg-BG"/>
        </w:rPr>
        <w:t xml:space="preserve">вж. </w:t>
      </w:r>
      <w:r w:rsidR="00C70F80" w:rsidRPr="00681D32">
        <w:rPr>
          <w:lang w:val="bg-BG"/>
        </w:rPr>
        <w:t>параграф</w:t>
      </w:r>
      <w:r w:rsidR="004B0836" w:rsidRPr="00681D32">
        <w:rPr>
          <w:lang w:val="bg-BG"/>
        </w:rPr>
        <w:t xml:space="preserve"> </w:t>
      </w:r>
      <w:r w:rsidR="00BC77EE" w:rsidRPr="00681D32">
        <w:rPr>
          <w:lang w:val="bg-BG"/>
        </w:rPr>
        <w:t>53</w:t>
      </w:r>
      <w:r w:rsidR="004B0836" w:rsidRPr="00681D32">
        <w:rPr>
          <w:lang w:val="bg-BG"/>
        </w:rPr>
        <w:t xml:space="preserve"> </w:t>
      </w:r>
      <w:r w:rsidR="00C70F80" w:rsidRPr="00681D32">
        <w:rPr>
          <w:lang w:val="bg-BG"/>
        </w:rPr>
        <w:t>по-горе</w:t>
      </w:r>
      <w:r w:rsidR="004B0836" w:rsidRPr="00681D32">
        <w:rPr>
          <w:lang w:val="bg-BG"/>
        </w:rPr>
        <w:t xml:space="preserve">), </w:t>
      </w:r>
      <w:r w:rsidR="00C70F80" w:rsidRPr="00681D32">
        <w:rPr>
          <w:lang w:val="bg-BG"/>
        </w:rPr>
        <w:t>Съдът припомня, че вече се е произнесъл по същия вид възражения</w:t>
      </w:r>
      <w:r w:rsidR="009C0DD9" w:rsidRPr="00681D32">
        <w:rPr>
          <w:lang w:val="bg-BG"/>
        </w:rPr>
        <w:t xml:space="preserve"> на</w:t>
      </w:r>
      <w:r w:rsidR="00C70F80" w:rsidRPr="00681D32">
        <w:rPr>
          <w:lang w:val="bg-BG"/>
        </w:rPr>
        <w:t xml:space="preserve"> Правителството в подобно скорошно дело. В решението си </w:t>
      </w:r>
      <w:r w:rsidR="00C70F80" w:rsidRPr="00681D32">
        <w:rPr>
          <w:i/>
          <w:lang w:val="bg-BG"/>
        </w:rPr>
        <w:t>Гуцанови</w:t>
      </w:r>
      <w:r w:rsidR="00DE0F47" w:rsidRPr="00681D32">
        <w:rPr>
          <w:i/>
          <w:lang w:val="bg-BG"/>
        </w:rPr>
        <w:t>,</w:t>
      </w:r>
      <w:r w:rsidR="00220812" w:rsidRPr="00681D32">
        <w:rPr>
          <w:i/>
          <w:lang w:val="bg-BG"/>
        </w:rPr>
        <w:t xml:space="preserve"> </w:t>
      </w:r>
      <w:r w:rsidR="00C70F80" w:rsidRPr="00681D32">
        <w:rPr>
          <w:lang w:val="bg-BG"/>
        </w:rPr>
        <w:t>цитирано по-горе</w:t>
      </w:r>
      <w:r w:rsidR="00C71F98" w:rsidRPr="00681D32">
        <w:rPr>
          <w:lang w:val="bg-BG"/>
        </w:rPr>
        <w:t>,</w:t>
      </w:r>
      <w:r w:rsidR="00C70F80" w:rsidRPr="00681D32">
        <w:rPr>
          <w:lang w:val="bg-BG"/>
        </w:rPr>
        <w:t xml:space="preserve"> той </w:t>
      </w:r>
      <w:r w:rsidR="007E73BF" w:rsidRPr="00681D32">
        <w:rPr>
          <w:lang w:val="bg-BG"/>
        </w:rPr>
        <w:t>намира по-конкретно</w:t>
      </w:r>
      <w:r w:rsidR="00C70F80" w:rsidRPr="00681D32">
        <w:rPr>
          <w:lang w:val="bg-BG"/>
        </w:rPr>
        <w:t xml:space="preserve">, че поради </w:t>
      </w:r>
      <w:r w:rsidR="00064F1B" w:rsidRPr="00681D32">
        <w:rPr>
          <w:lang w:val="bg-BG"/>
        </w:rPr>
        <w:t>недостатъци</w:t>
      </w:r>
      <w:r w:rsidR="00C70F80" w:rsidRPr="00681D32">
        <w:rPr>
          <w:lang w:val="bg-BG"/>
        </w:rPr>
        <w:t xml:space="preserve"> в националното законодателство нито </w:t>
      </w:r>
      <w:r w:rsidR="00F72920" w:rsidRPr="00681D32">
        <w:rPr>
          <w:lang w:val="bg-BG"/>
        </w:rPr>
        <w:t>жалбата</w:t>
      </w:r>
      <w:r w:rsidR="00C70F80" w:rsidRPr="00681D32">
        <w:rPr>
          <w:lang w:val="bg-BG"/>
        </w:rPr>
        <w:t xml:space="preserve">, нито </w:t>
      </w:r>
      <w:r w:rsidR="00776341" w:rsidRPr="00681D32">
        <w:rPr>
          <w:lang w:val="bg-BG"/>
        </w:rPr>
        <w:t>искът</w:t>
      </w:r>
      <w:r w:rsidR="00C70F80" w:rsidRPr="00681D32">
        <w:rPr>
          <w:lang w:val="bg-BG"/>
        </w:rPr>
        <w:t xml:space="preserve"> за обезщетение </w:t>
      </w:r>
      <w:r w:rsidR="00B85B7F" w:rsidRPr="00681D32">
        <w:rPr>
          <w:lang w:val="bg-BG"/>
        </w:rPr>
        <w:t xml:space="preserve">за вреди </w:t>
      </w:r>
      <w:r w:rsidR="00C70F80" w:rsidRPr="00681D32">
        <w:rPr>
          <w:lang w:val="bg-BG"/>
        </w:rPr>
        <w:t xml:space="preserve">срещу държавата, </w:t>
      </w:r>
      <w:r w:rsidR="00031575" w:rsidRPr="00681D32">
        <w:rPr>
          <w:lang w:val="bg-BG"/>
        </w:rPr>
        <w:t>на които се позовава</w:t>
      </w:r>
      <w:r w:rsidR="00C70F80" w:rsidRPr="00681D32">
        <w:rPr>
          <w:lang w:val="bg-BG"/>
        </w:rPr>
        <w:t xml:space="preserve"> </w:t>
      </w:r>
      <w:r w:rsidR="007E73BF" w:rsidRPr="00681D32">
        <w:rPr>
          <w:lang w:val="bg-BG"/>
        </w:rPr>
        <w:t xml:space="preserve">държавата </w:t>
      </w:r>
      <w:r w:rsidR="00C70F80" w:rsidRPr="00681D32">
        <w:rPr>
          <w:lang w:val="bg-BG"/>
        </w:rPr>
        <w:t xml:space="preserve">ответник, са </w:t>
      </w:r>
      <w:r w:rsidR="00031575" w:rsidRPr="00681D32">
        <w:rPr>
          <w:lang w:val="bg-BG"/>
        </w:rPr>
        <w:t xml:space="preserve">щели да бъдат </w:t>
      </w:r>
      <w:r w:rsidR="00776341" w:rsidRPr="00681D32">
        <w:rPr>
          <w:lang w:val="bg-BG"/>
        </w:rPr>
        <w:t xml:space="preserve">достатъчно ефективни вътрешноправни средства за защита за </w:t>
      </w:r>
      <w:r w:rsidR="00031575" w:rsidRPr="00681D32">
        <w:rPr>
          <w:lang w:val="bg-BG"/>
        </w:rPr>
        <w:t>жалбоподателите</w:t>
      </w:r>
      <w:r w:rsidR="00776341" w:rsidRPr="00681D32">
        <w:rPr>
          <w:lang w:val="bg-BG"/>
        </w:rPr>
        <w:t>, поставени в ситуация, идентична</w:t>
      </w:r>
      <w:r w:rsidR="00C70F80" w:rsidRPr="00681D32">
        <w:rPr>
          <w:lang w:val="bg-BG"/>
        </w:rPr>
        <w:t xml:space="preserve"> </w:t>
      </w:r>
      <w:r w:rsidR="00776341" w:rsidRPr="00681D32">
        <w:rPr>
          <w:lang w:val="bg-BG"/>
        </w:rPr>
        <w:t xml:space="preserve">на тази на жалбоподателите в настоящото дело: </w:t>
      </w:r>
      <w:r w:rsidRPr="00681D32">
        <w:rPr>
          <w:lang w:val="bg-BG"/>
        </w:rPr>
        <w:t>наказателното дело</w:t>
      </w:r>
      <w:r w:rsidR="00776341" w:rsidRPr="00681D32">
        <w:rPr>
          <w:lang w:val="bg-BG"/>
        </w:rPr>
        <w:t xml:space="preserve"> е</w:t>
      </w:r>
      <w:r w:rsidR="008C0F24" w:rsidRPr="00681D32">
        <w:rPr>
          <w:lang w:val="bg-BG"/>
        </w:rPr>
        <w:t xml:space="preserve"> било</w:t>
      </w:r>
      <w:r w:rsidR="00776341" w:rsidRPr="00681D32">
        <w:rPr>
          <w:lang w:val="bg-BG"/>
        </w:rPr>
        <w:t xml:space="preserve"> обречено на провал </w:t>
      </w:r>
      <w:r w:rsidR="008C0F24" w:rsidRPr="00681D32">
        <w:rPr>
          <w:lang w:val="bg-BG"/>
        </w:rPr>
        <w:t xml:space="preserve">поради </w:t>
      </w:r>
      <w:r w:rsidR="00776341" w:rsidRPr="00681D32">
        <w:rPr>
          <w:lang w:val="bg-BG"/>
        </w:rPr>
        <w:t xml:space="preserve">липсата в българското законодателство на разпоредби, </w:t>
      </w:r>
      <w:r w:rsidR="006017F7" w:rsidRPr="00681D32">
        <w:rPr>
          <w:lang w:val="bg-BG"/>
        </w:rPr>
        <w:t xml:space="preserve">който </w:t>
      </w:r>
      <w:r w:rsidR="00776341" w:rsidRPr="00681D32">
        <w:rPr>
          <w:lang w:val="bg-BG"/>
        </w:rPr>
        <w:t>санкционир</w:t>
      </w:r>
      <w:r w:rsidR="002E3A59" w:rsidRPr="00681D32">
        <w:rPr>
          <w:lang w:val="bg-BG"/>
        </w:rPr>
        <w:t>а</w:t>
      </w:r>
      <w:r w:rsidR="006017F7" w:rsidRPr="00681D32">
        <w:rPr>
          <w:lang w:val="bg-BG"/>
        </w:rPr>
        <w:t>т</w:t>
      </w:r>
      <w:r w:rsidR="00776341" w:rsidRPr="00681D32">
        <w:rPr>
          <w:lang w:val="bg-BG"/>
        </w:rPr>
        <w:t xml:space="preserve"> причиняването на психологически страдания, а искът за обезщетение срещу държавата не би бил ефективен поради ограничения обхват на </w:t>
      </w:r>
      <w:r w:rsidR="00776341" w:rsidRPr="00681D32">
        <w:rPr>
          <w:lang w:val="bg-BG"/>
        </w:rPr>
        <w:lastRenderedPageBreak/>
        <w:t>прегледа, който вътрешните съдилища мо</w:t>
      </w:r>
      <w:r w:rsidR="006017F7" w:rsidRPr="00681D32">
        <w:rPr>
          <w:lang w:val="bg-BG"/>
        </w:rPr>
        <w:t>гат</w:t>
      </w:r>
      <w:r w:rsidR="00776341" w:rsidRPr="00681D32">
        <w:rPr>
          <w:lang w:val="bg-BG"/>
        </w:rPr>
        <w:t xml:space="preserve"> да направят в рамките на такова производство </w:t>
      </w:r>
      <w:r w:rsidR="00561F00" w:rsidRPr="00681D32">
        <w:rPr>
          <w:lang w:val="bg-BG"/>
        </w:rPr>
        <w:t>(</w:t>
      </w:r>
      <w:r w:rsidR="00776341" w:rsidRPr="00681D32">
        <w:rPr>
          <w:i/>
          <w:lang w:val="bg-BG"/>
        </w:rPr>
        <w:t>пак там</w:t>
      </w:r>
      <w:r w:rsidR="00561F00" w:rsidRPr="00681D32">
        <w:rPr>
          <w:lang w:val="bg-BG"/>
        </w:rPr>
        <w:t xml:space="preserve">, </w:t>
      </w:r>
      <w:r w:rsidR="00776341" w:rsidRPr="00681D32">
        <w:rPr>
          <w:lang w:val="bg-BG"/>
        </w:rPr>
        <w:t>параграфи</w:t>
      </w:r>
      <w:r w:rsidR="00D15842" w:rsidRPr="00681D32">
        <w:rPr>
          <w:lang w:val="fr-FR"/>
        </w:rPr>
        <w:t> </w:t>
      </w:r>
      <w:r w:rsidR="00E8731B" w:rsidRPr="00681D32">
        <w:rPr>
          <w:lang w:val="bg-BG"/>
        </w:rPr>
        <w:t>88-97</w:t>
      </w:r>
      <w:r w:rsidR="00561F00" w:rsidRPr="00681D32">
        <w:rPr>
          <w:lang w:val="bg-BG"/>
        </w:rPr>
        <w:t>).</w:t>
      </w:r>
      <w:r w:rsidR="00137508" w:rsidRPr="00681D32">
        <w:rPr>
          <w:lang w:val="bg-BG"/>
        </w:rPr>
        <w:t xml:space="preserve"> </w:t>
      </w:r>
      <w:r w:rsidR="00B85B7F" w:rsidRPr="00681D32">
        <w:rPr>
          <w:lang w:val="bg-BG"/>
        </w:rPr>
        <w:t xml:space="preserve">Съдът счита, че същите заключения се налагат и в настоящото дело. </w:t>
      </w:r>
    </w:p>
    <w:p w:rsidR="001D1DAF" w:rsidRPr="00681D32" w:rsidRDefault="00941B8A" w:rsidP="001E4E13">
      <w:pPr>
        <w:pStyle w:val="ECHRPara"/>
        <w:rPr>
          <w:lang w:val="bg-BG"/>
        </w:rPr>
      </w:pPr>
      <w:r w:rsidRPr="00681D32">
        <w:rPr>
          <w:lang w:val="fr-FR"/>
        </w:rPr>
        <w:fldChar w:fldCharType="begin"/>
      </w:r>
      <w:r w:rsidR="008E6B96" w:rsidRPr="00681D32">
        <w:rPr>
          <w:lang w:val="bg-BG"/>
        </w:rPr>
        <w:instrText xml:space="preserve"> </w:instrText>
      </w:r>
      <w:r w:rsidR="008E6B96" w:rsidRPr="00681D32">
        <w:rPr>
          <w:lang w:val="fr-FR"/>
        </w:rPr>
        <w:instrText>SEQ</w:instrText>
      </w:r>
      <w:r w:rsidR="008E6B96" w:rsidRPr="00681D32">
        <w:rPr>
          <w:lang w:val="bg-BG"/>
        </w:rPr>
        <w:instrText xml:space="preserve"> </w:instrText>
      </w:r>
      <w:r w:rsidR="008E6B96" w:rsidRPr="00681D32">
        <w:rPr>
          <w:lang w:val="fr-FR"/>
        </w:rPr>
        <w:instrText>level</w:instrText>
      </w:r>
      <w:r w:rsidR="008E6B96" w:rsidRPr="00681D32">
        <w:rPr>
          <w:lang w:val="bg-BG"/>
        </w:rPr>
        <w:instrText>0 \*</w:instrText>
      </w:r>
      <w:r w:rsidR="008E6B96" w:rsidRPr="00681D32">
        <w:rPr>
          <w:lang w:val="fr-FR"/>
        </w:rPr>
        <w:instrText>arabic</w:instrText>
      </w:r>
      <w:r w:rsidR="008E6B96" w:rsidRPr="00681D32">
        <w:rPr>
          <w:lang w:val="bg-BG"/>
        </w:rPr>
        <w:instrText xml:space="preserve"> </w:instrText>
      </w:r>
      <w:r w:rsidRPr="00681D32">
        <w:rPr>
          <w:lang w:val="fr-FR"/>
        </w:rPr>
        <w:fldChar w:fldCharType="separate"/>
      </w:r>
      <w:r w:rsidR="001E4E13" w:rsidRPr="00681D32">
        <w:rPr>
          <w:noProof/>
          <w:lang w:val="bg-BG"/>
        </w:rPr>
        <w:t>57</w:t>
      </w:r>
      <w:r w:rsidRPr="00681D32">
        <w:rPr>
          <w:lang w:val="fr-FR"/>
        </w:rPr>
        <w:fldChar w:fldCharType="end"/>
      </w:r>
      <w:r w:rsidR="008E6B96" w:rsidRPr="00681D32">
        <w:rPr>
          <w:lang w:val="bg-BG"/>
        </w:rPr>
        <w:t>.</w:t>
      </w:r>
      <w:r w:rsidR="008E6B96" w:rsidRPr="00681D32">
        <w:rPr>
          <w:lang w:val="fr-FR"/>
        </w:rPr>
        <w:t>  </w:t>
      </w:r>
      <w:r w:rsidR="00B85B7F" w:rsidRPr="00681D32">
        <w:rPr>
          <w:lang w:val="bg-BG"/>
        </w:rPr>
        <w:t xml:space="preserve">Освен това, по отношение на аргумента, </w:t>
      </w:r>
      <w:r w:rsidR="001669FB" w:rsidRPr="00681D32">
        <w:rPr>
          <w:lang w:val="bg-BG"/>
        </w:rPr>
        <w:t>че</w:t>
      </w:r>
      <w:r w:rsidR="00B85B7F" w:rsidRPr="00681D32">
        <w:rPr>
          <w:lang w:val="bg-BG"/>
        </w:rPr>
        <w:t xml:space="preserve"> </w:t>
      </w:r>
      <w:r w:rsidR="001D1DAF" w:rsidRPr="00681D32">
        <w:rPr>
          <w:lang w:val="bg-BG"/>
        </w:rPr>
        <w:t>жалбата</w:t>
      </w:r>
      <w:r w:rsidR="001669FB" w:rsidRPr="00681D32">
        <w:rPr>
          <w:lang w:val="bg-BG"/>
        </w:rPr>
        <w:t xml:space="preserve"> по</w:t>
      </w:r>
      <w:r w:rsidR="00B85B7F" w:rsidRPr="00681D32">
        <w:rPr>
          <w:lang w:val="bg-BG"/>
        </w:rPr>
        <w:t xml:space="preserve"> чл</w:t>
      </w:r>
      <w:r w:rsidR="001669FB" w:rsidRPr="00681D32">
        <w:rPr>
          <w:lang w:val="bg-BG"/>
        </w:rPr>
        <w:t>.</w:t>
      </w:r>
      <w:r w:rsidR="00B85B7F" w:rsidRPr="00681D32">
        <w:rPr>
          <w:lang w:val="bg-BG"/>
        </w:rPr>
        <w:t xml:space="preserve"> 3 от Конвенцията</w:t>
      </w:r>
      <w:r w:rsidR="00A433AF" w:rsidRPr="00681D32">
        <w:rPr>
          <w:lang w:val="bg-BG"/>
        </w:rPr>
        <w:t>, е</w:t>
      </w:r>
      <w:r w:rsidR="00B85B7F" w:rsidRPr="00681D32">
        <w:rPr>
          <w:lang w:val="bg-BG"/>
        </w:rPr>
        <w:t xml:space="preserve"> подаден</w:t>
      </w:r>
      <w:r w:rsidR="001D1DAF" w:rsidRPr="00681D32">
        <w:rPr>
          <w:lang w:val="bg-BG"/>
        </w:rPr>
        <w:t>а</w:t>
      </w:r>
      <w:r w:rsidR="00B85B7F" w:rsidRPr="00681D32">
        <w:rPr>
          <w:lang w:val="bg-BG"/>
        </w:rPr>
        <w:t xml:space="preserve"> преждевременно, защото </w:t>
      </w:r>
      <w:r w:rsidR="00A433AF" w:rsidRPr="00681D32">
        <w:rPr>
          <w:lang w:val="bg-BG"/>
        </w:rPr>
        <w:t xml:space="preserve">наказателните </w:t>
      </w:r>
      <w:r w:rsidR="001669FB" w:rsidRPr="00681D32">
        <w:rPr>
          <w:lang w:val="bg-BG"/>
        </w:rPr>
        <w:t xml:space="preserve">производства </w:t>
      </w:r>
      <w:r w:rsidR="00A433AF" w:rsidRPr="00681D32">
        <w:rPr>
          <w:lang w:val="bg-BG"/>
        </w:rPr>
        <w:t xml:space="preserve">срещу Пламен и Йордан Стоянови са все още висящи в момента на подаване на </w:t>
      </w:r>
      <w:r w:rsidR="001669FB" w:rsidRPr="00681D32">
        <w:rPr>
          <w:lang w:val="bg-BG"/>
        </w:rPr>
        <w:t>жалбата</w:t>
      </w:r>
      <w:r w:rsidR="00A433AF" w:rsidRPr="00681D32">
        <w:rPr>
          <w:lang w:val="bg-BG"/>
        </w:rPr>
        <w:t xml:space="preserve">, Съдът не открива пряка връзка между наказателното производство, на което се позовава </w:t>
      </w:r>
      <w:r w:rsidR="001669FB" w:rsidRPr="00681D32">
        <w:rPr>
          <w:lang w:val="bg-BG"/>
        </w:rPr>
        <w:t>П</w:t>
      </w:r>
      <w:r w:rsidR="00A433AF" w:rsidRPr="00681D32">
        <w:rPr>
          <w:lang w:val="bg-BG"/>
        </w:rPr>
        <w:t xml:space="preserve">равителството, и повдигнатото от жалбоподателите </w:t>
      </w:r>
      <w:r w:rsidR="006151DF" w:rsidRPr="00681D32">
        <w:rPr>
          <w:lang w:val="bg-BG"/>
        </w:rPr>
        <w:t>оплакване</w:t>
      </w:r>
      <w:r w:rsidR="00A433AF" w:rsidRPr="00681D32">
        <w:rPr>
          <w:lang w:val="bg-BG"/>
        </w:rPr>
        <w:t xml:space="preserve">: </w:t>
      </w:r>
      <w:r w:rsidR="00B31D82" w:rsidRPr="00681D32">
        <w:rPr>
          <w:lang w:val="bg-BG"/>
        </w:rPr>
        <w:t xml:space="preserve">тази процедура няма </w:t>
      </w:r>
      <w:r w:rsidR="00A433AF" w:rsidRPr="00681D32">
        <w:rPr>
          <w:lang w:val="bg-BG"/>
        </w:rPr>
        <w:t xml:space="preserve">за цел да установи дали </w:t>
      </w:r>
      <w:r w:rsidR="00B31D82" w:rsidRPr="00681D32">
        <w:rPr>
          <w:lang w:val="bg-BG"/>
        </w:rPr>
        <w:t>длъжностните лица</w:t>
      </w:r>
      <w:r w:rsidR="00A433AF" w:rsidRPr="00681D32">
        <w:rPr>
          <w:lang w:val="bg-BG"/>
        </w:rPr>
        <w:t xml:space="preserve"> са зачели физическата неприкосновеност и достойнство на жалбоподателите, а да </w:t>
      </w:r>
      <w:r w:rsidR="00B31D82" w:rsidRPr="00681D32">
        <w:rPr>
          <w:lang w:val="bg-BG"/>
        </w:rPr>
        <w:t xml:space="preserve">установи </w:t>
      </w:r>
      <w:r w:rsidR="00A433AF" w:rsidRPr="00681D32">
        <w:rPr>
          <w:lang w:val="bg-BG"/>
        </w:rPr>
        <w:t>дали</w:t>
      </w:r>
      <w:r w:rsidR="00B85B7F" w:rsidRPr="00681D32">
        <w:rPr>
          <w:lang w:val="bg-BG"/>
        </w:rPr>
        <w:t xml:space="preserve"> </w:t>
      </w:r>
      <w:r w:rsidR="00A433AF" w:rsidRPr="00681D32">
        <w:rPr>
          <w:lang w:val="bg-BG"/>
        </w:rPr>
        <w:t>Пламен и Йордан Стоянови са виновни за престъпленията, в които са обвинени</w:t>
      </w:r>
      <w:r w:rsidR="006E28CD" w:rsidRPr="00681D32">
        <w:rPr>
          <w:lang w:val="bg-BG"/>
        </w:rPr>
        <w:t xml:space="preserve"> </w:t>
      </w:r>
      <w:r w:rsidR="00A11A5F" w:rsidRPr="00681D32">
        <w:rPr>
          <w:lang w:val="bg-BG"/>
        </w:rPr>
        <w:t>(</w:t>
      </w:r>
      <w:r w:rsidR="001D1DAF" w:rsidRPr="00681D32">
        <w:rPr>
          <w:lang w:val="bg-BG"/>
        </w:rPr>
        <w:t xml:space="preserve">вж. </w:t>
      </w:r>
      <w:r w:rsidR="00A433AF" w:rsidRPr="00681D32">
        <w:rPr>
          <w:lang w:val="bg-BG"/>
        </w:rPr>
        <w:t>параграфи</w:t>
      </w:r>
      <w:r w:rsidR="00A96C76" w:rsidRPr="00681D32">
        <w:rPr>
          <w:lang w:val="bg-BG"/>
        </w:rPr>
        <w:t xml:space="preserve"> </w:t>
      </w:r>
      <w:r w:rsidR="000D2DB1" w:rsidRPr="00681D32">
        <w:rPr>
          <w:lang w:val="bg-BG"/>
        </w:rPr>
        <w:t>26-31</w:t>
      </w:r>
      <w:r w:rsidR="00A11A5F" w:rsidRPr="00681D32">
        <w:rPr>
          <w:lang w:val="bg-BG"/>
        </w:rPr>
        <w:t xml:space="preserve"> </w:t>
      </w:r>
      <w:r w:rsidR="00A433AF" w:rsidRPr="00681D32">
        <w:rPr>
          <w:lang w:val="bg-BG"/>
        </w:rPr>
        <w:t>по-горе</w:t>
      </w:r>
      <w:r w:rsidR="00A11A5F" w:rsidRPr="00681D32">
        <w:rPr>
          <w:lang w:val="bg-BG"/>
        </w:rPr>
        <w:t>).</w:t>
      </w:r>
      <w:r w:rsidR="004B0836" w:rsidRPr="00681D32">
        <w:rPr>
          <w:lang w:val="bg-BG"/>
        </w:rPr>
        <w:t xml:space="preserve"> </w:t>
      </w:r>
      <w:r w:rsidR="00B658A4" w:rsidRPr="00681D32">
        <w:rPr>
          <w:lang w:val="bg-BG"/>
        </w:rPr>
        <w:t>Следователно</w:t>
      </w:r>
      <w:r w:rsidR="00A433AF" w:rsidRPr="00681D32">
        <w:rPr>
          <w:lang w:val="bg-BG"/>
        </w:rPr>
        <w:t xml:space="preserve"> </w:t>
      </w:r>
      <w:r w:rsidR="00B658A4" w:rsidRPr="00681D32">
        <w:rPr>
          <w:lang w:val="bg-BG"/>
        </w:rPr>
        <w:t>жалба</w:t>
      </w:r>
      <w:r w:rsidR="00FB1E43" w:rsidRPr="00681D32">
        <w:rPr>
          <w:lang w:val="bg-BG"/>
        </w:rPr>
        <w:t>та</w:t>
      </w:r>
      <w:r w:rsidR="00B658A4" w:rsidRPr="00681D32">
        <w:rPr>
          <w:lang w:val="bg-BG"/>
        </w:rPr>
        <w:t xml:space="preserve"> </w:t>
      </w:r>
      <w:r w:rsidR="00A433AF" w:rsidRPr="00681D32">
        <w:rPr>
          <w:lang w:val="bg-BG"/>
        </w:rPr>
        <w:t>не е преждевременн</w:t>
      </w:r>
      <w:r w:rsidR="00B658A4" w:rsidRPr="00681D32">
        <w:rPr>
          <w:lang w:val="bg-BG"/>
        </w:rPr>
        <w:t>а</w:t>
      </w:r>
      <w:r w:rsidR="00A433AF" w:rsidRPr="00681D32">
        <w:rPr>
          <w:lang w:val="bg-BG"/>
        </w:rPr>
        <w:t xml:space="preserve"> и</w:t>
      </w:r>
      <w:r w:rsidR="00FB1E43" w:rsidRPr="00681D32">
        <w:rPr>
          <w:lang w:val="bg-BG"/>
        </w:rPr>
        <w:t xml:space="preserve"> </w:t>
      </w:r>
      <w:r w:rsidR="00A433AF" w:rsidRPr="00681D32">
        <w:rPr>
          <w:lang w:val="bg-BG"/>
        </w:rPr>
        <w:t>възражението на Правителството, формулирано в това отношение</w:t>
      </w:r>
      <w:r w:rsidR="00FB1E43" w:rsidRPr="00681D32">
        <w:rPr>
          <w:lang w:val="bg-BG"/>
        </w:rPr>
        <w:t>, се отхвърля</w:t>
      </w:r>
      <w:r w:rsidR="00A433AF" w:rsidRPr="00681D32">
        <w:rPr>
          <w:lang w:val="bg-BG"/>
        </w:rPr>
        <w:t>.</w:t>
      </w:r>
    </w:p>
    <w:p w:rsidR="007716E4" w:rsidRPr="00681D32" w:rsidRDefault="00941B8A" w:rsidP="001E4E13">
      <w:pPr>
        <w:pStyle w:val="ECHRPara"/>
        <w:rPr>
          <w:lang w:val="fr-FR"/>
        </w:rPr>
      </w:pPr>
      <w:r w:rsidRPr="00681D32">
        <w:rPr>
          <w:lang w:val="fr-FR"/>
        </w:rPr>
        <w:fldChar w:fldCharType="begin"/>
      </w:r>
      <w:r w:rsidR="00572ACD" w:rsidRPr="00681D32">
        <w:rPr>
          <w:lang w:val="bg-BG"/>
        </w:rPr>
        <w:instrText xml:space="preserve"> </w:instrText>
      </w:r>
      <w:r w:rsidR="00572ACD" w:rsidRPr="00681D32">
        <w:rPr>
          <w:lang w:val="fr-FR"/>
        </w:rPr>
        <w:instrText>SEQ</w:instrText>
      </w:r>
      <w:r w:rsidR="00572ACD" w:rsidRPr="00681D32">
        <w:rPr>
          <w:lang w:val="bg-BG"/>
        </w:rPr>
        <w:instrText xml:space="preserve"> </w:instrText>
      </w:r>
      <w:r w:rsidR="00572ACD" w:rsidRPr="00681D32">
        <w:rPr>
          <w:lang w:val="fr-FR"/>
        </w:rPr>
        <w:instrText>level</w:instrText>
      </w:r>
      <w:r w:rsidR="00572ACD" w:rsidRPr="00681D32">
        <w:rPr>
          <w:lang w:val="bg-BG"/>
        </w:rPr>
        <w:instrText>0 \*</w:instrText>
      </w:r>
      <w:r w:rsidR="00572ACD" w:rsidRPr="00681D32">
        <w:rPr>
          <w:lang w:val="fr-FR"/>
        </w:rPr>
        <w:instrText>arabic</w:instrText>
      </w:r>
      <w:r w:rsidR="00572ACD" w:rsidRPr="00681D32">
        <w:rPr>
          <w:lang w:val="bg-BG"/>
        </w:rPr>
        <w:instrText xml:space="preserve"> </w:instrText>
      </w:r>
      <w:r w:rsidRPr="00681D32">
        <w:rPr>
          <w:lang w:val="fr-FR"/>
        </w:rPr>
        <w:fldChar w:fldCharType="separate"/>
      </w:r>
      <w:r w:rsidR="001E4E13" w:rsidRPr="00681D32">
        <w:rPr>
          <w:noProof/>
          <w:lang w:val="fr-FR"/>
        </w:rPr>
        <w:t>58</w:t>
      </w:r>
      <w:r w:rsidRPr="00681D32">
        <w:rPr>
          <w:lang w:val="fr-FR"/>
        </w:rPr>
        <w:fldChar w:fldCharType="end"/>
      </w:r>
      <w:r w:rsidR="00572ACD" w:rsidRPr="00681D32">
        <w:rPr>
          <w:lang w:val="fr-FR"/>
        </w:rPr>
        <w:t>.  </w:t>
      </w:r>
      <w:r w:rsidR="00FB1E43" w:rsidRPr="00681D32">
        <w:rPr>
          <w:lang w:val="bg-BG"/>
        </w:rPr>
        <w:t>Н</w:t>
      </w:r>
      <w:r w:rsidR="00A433AF" w:rsidRPr="00681D32">
        <w:rPr>
          <w:lang w:val="bg-BG"/>
        </w:rPr>
        <w:t>акрая, отно</w:t>
      </w:r>
      <w:r w:rsidR="00FB1E43" w:rsidRPr="00681D32">
        <w:rPr>
          <w:lang w:val="bg-BG"/>
        </w:rPr>
        <w:t>сно</w:t>
      </w:r>
      <w:r w:rsidR="00A433AF" w:rsidRPr="00681D32">
        <w:rPr>
          <w:lang w:val="bg-BG"/>
        </w:rPr>
        <w:t xml:space="preserve"> позицията на Правителството</w:t>
      </w:r>
      <w:r w:rsidR="00592D9D" w:rsidRPr="00681D32">
        <w:rPr>
          <w:lang w:val="bg-BG"/>
        </w:rPr>
        <w:t>, оспорваща качеството на жертва на жалбоподателите</w:t>
      </w:r>
      <w:r w:rsidR="00FB1E43" w:rsidRPr="00681D32">
        <w:rPr>
          <w:lang w:val="bg-BG"/>
        </w:rPr>
        <w:t>, като твърди</w:t>
      </w:r>
      <w:r w:rsidR="00592D9D" w:rsidRPr="00681D32">
        <w:rPr>
          <w:lang w:val="bg-BG"/>
        </w:rPr>
        <w:t xml:space="preserve">, че </w:t>
      </w:r>
      <w:r w:rsidR="00FB1E43" w:rsidRPr="00681D32">
        <w:rPr>
          <w:lang w:val="bg-BG"/>
        </w:rPr>
        <w:t xml:space="preserve">те </w:t>
      </w:r>
      <w:r w:rsidR="00592D9D" w:rsidRPr="00681D32">
        <w:rPr>
          <w:lang w:val="bg-BG"/>
        </w:rPr>
        <w:t xml:space="preserve">не са подлагани на </w:t>
      </w:r>
      <w:r w:rsidR="00151D0F" w:rsidRPr="00681D32">
        <w:rPr>
          <w:lang w:val="bg-BG"/>
        </w:rPr>
        <w:t>отношение, противоречащо на чл</w:t>
      </w:r>
      <w:r w:rsidR="00D478DA" w:rsidRPr="00681D32">
        <w:rPr>
          <w:lang w:val="bg-BG"/>
        </w:rPr>
        <w:t>.</w:t>
      </w:r>
      <w:r w:rsidR="00A433AF" w:rsidRPr="00681D32">
        <w:rPr>
          <w:lang w:val="bg-BG"/>
        </w:rPr>
        <w:t xml:space="preserve"> </w:t>
      </w:r>
      <w:r w:rsidR="00A11A5F" w:rsidRPr="00681D32">
        <w:rPr>
          <w:lang w:val="fr-FR"/>
        </w:rPr>
        <w:t>3</w:t>
      </w:r>
      <w:r w:rsidR="00D03664" w:rsidRPr="00681D32">
        <w:rPr>
          <w:lang w:val="fr-FR"/>
        </w:rPr>
        <w:t xml:space="preserve"> </w:t>
      </w:r>
      <w:r w:rsidR="00B85B7F" w:rsidRPr="00681D32">
        <w:rPr>
          <w:lang w:val="fr-FR"/>
        </w:rPr>
        <w:t>от Конвенцията</w:t>
      </w:r>
      <w:r w:rsidR="000B370B" w:rsidRPr="00681D32">
        <w:rPr>
          <w:lang w:val="fr-FR"/>
        </w:rPr>
        <w:t xml:space="preserve">, </w:t>
      </w:r>
      <w:r w:rsidR="001F3BD4" w:rsidRPr="00681D32">
        <w:rPr>
          <w:lang w:val="fr-FR"/>
        </w:rPr>
        <w:t xml:space="preserve">Съдът </w:t>
      </w:r>
      <w:r w:rsidR="000B370B" w:rsidRPr="00681D32">
        <w:rPr>
          <w:lang w:val="fr-FR"/>
        </w:rPr>
        <w:t xml:space="preserve">счита, че </w:t>
      </w:r>
      <w:r w:rsidR="00D478DA" w:rsidRPr="00681D32">
        <w:rPr>
          <w:lang w:val="bg-BG"/>
        </w:rPr>
        <w:t>е</w:t>
      </w:r>
      <w:r w:rsidR="000B370B" w:rsidRPr="00681D32">
        <w:rPr>
          <w:lang w:val="bg-BG"/>
        </w:rPr>
        <w:t xml:space="preserve"> възражение</w:t>
      </w:r>
      <w:r w:rsidR="00D478DA" w:rsidRPr="00681D32">
        <w:rPr>
          <w:lang w:val="bg-BG"/>
        </w:rPr>
        <w:t xml:space="preserve"> </w:t>
      </w:r>
      <w:r w:rsidR="000B370B" w:rsidRPr="00681D32">
        <w:rPr>
          <w:lang w:val="bg-BG"/>
        </w:rPr>
        <w:t xml:space="preserve">по същество </w:t>
      </w:r>
      <w:r w:rsidR="00D478DA" w:rsidRPr="00681D32">
        <w:rPr>
          <w:lang w:val="bg-BG"/>
        </w:rPr>
        <w:t>съгласно</w:t>
      </w:r>
      <w:r w:rsidR="000B370B" w:rsidRPr="00681D32">
        <w:rPr>
          <w:lang w:val="bg-BG"/>
        </w:rPr>
        <w:t xml:space="preserve"> тази разпоредба</w:t>
      </w:r>
      <w:r w:rsidR="00A11A5F" w:rsidRPr="00681D32">
        <w:rPr>
          <w:lang w:val="fr-FR"/>
        </w:rPr>
        <w:t xml:space="preserve"> </w:t>
      </w:r>
      <w:r w:rsidR="00B75FD7" w:rsidRPr="00681D32">
        <w:rPr>
          <w:lang w:val="fr-FR"/>
        </w:rPr>
        <w:t>(</w:t>
      </w:r>
      <w:r w:rsidR="000B370B" w:rsidRPr="00681D32">
        <w:rPr>
          <w:lang w:val="bg-BG"/>
        </w:rPr>
        <w:t>виж</w:t>
      </w:r>
      <w:r w:rsidR="00B75FD7" w:rsidRPr="00681D32">
        <w:rPr>
          <w:lang w:val="fr-FR"/>
        </w:rPr>
        <w:t xml:space="preserve"> </w:t>
      </w:r>
      <w:r w:rsidR="000B370B" w:rsidRPr="00681D32">
        <w:rPr>
          <w:i/>
          <w:lang w:val="bg-BG"/>
        </w:rPr>
        <w:t>Гуцанови</w:t>
      </w:r>
      <w:r w:rsidR="00B75FD7" w:rsidRPr="00681D32">
        <w:rPr>
          <w:lang w:val="fr-FR"/>
        </w:rPr>
        <w:t xml:space="preserve">, </w:t>
      </w:r>
      <w:r w:rsidR="000B370B" w:rsidRPr="00681D32">
        <w:rPr>
          <w:lang w:val="bg-BG"/>
        </w:rPr>
        <w:t>цитирано по-горе</w:t>
      </w:r>
      <w:r w:rsidR="00B75FD7" w:rsidRPr="00681D32">
        <w:rPr>
          <w:lang w:val="fr-FR"/>
        </w:rPr>
        <w:t>, § 102)</w:t>
      </w:r>
      <w:r w:rsidR="00713FE9" w:rsidRPr="00681D32">
        <w:rPr>
          <w:lang w:val="fr-FR"/>
        </w:rPr>
        <w:t xml:space="preserve">. </w:t>
      </w:r>
      <w:r w:rsidR="000B370B" w:rsidRPr="00681D32">
        <w:rPr>
          <w:lang w:val="bg-BG"/>
        </w:rPr>
        <w:t>Като констатира</w:t>
      </w:r>
      <w:r w:rsidR="00D478DA" w:rsidRPr="00681D32">
        <w:rPr>
          <w:lang w:val="bg-BG"/>
        </w:rPr>
        <w:t xml:space="preserve"> още</w:t>
      </w:r>
      <w:r w:rsidR="000B370B" w:rsidRPr="00681D32">
        <w:rPr>
          <w:lang w:val="bg-BG"/>
        </w:rPr>
        <w:t xml:space="preserve">, че </w:t>
      </w:r>
      <w:r w:rsidR="00D478DA" w:rsidRPr="00681D32">
        <w:rPr>
          <w:lang w:val="bg-BG"/>
        </w:rPr>
        <w:t>настоящата жалба</w:t>
      </w:r>
      <w:r w:rsidR="000B370B" w:rsidRPr="00681D32">
        <w:rPr>
          <w:lang w:val="bg-BG"/>
        </w:rPr>
        <w:t xml:space="preserve"> не е </w:t>
      </w:r>
      <w:r w:rsidR="00D478DA" w:rsidRPr="00681D32">
        <w:rPr>
          <w:lang w:val="bg-BG"/>
        </w:rPr>
        <w:t xml:space="preserve">явно </w:t>
      </w:r>
      <w:r w:rsidR="000A2070" w:rsidRPr="00681D32">
        <w:rPr>
          <w:lang w:val="bg-BG"/>
        </w:rPr>
        <w:t>неоснователн</w:t>
      </w:r>
      <w:r w:rsidR="00D478DA" w:rsidRPr="00681D32">
        <w:rPr>
          <w:lang w:val="bg-BG"/>
        </w:rPr>
        <w:t>а</w:t>
      </w:r>
      <w:r w:rsidR="000A2070" w:rsidRPr="00681D32">
        <w:rPr>
          <w:lang w:val="bg-BG"/>
        </w:rPr>
        <w:t xml:space="preserve"> по смисъла на чл</w:t>
      </w:r>
      <w:r w:rsidR="00D478DA" w:rsidRPr="00681D32">
        <w:rPr>
          <w:lang w:val="bg-BG"/>
        </w:rPr>
        <w:t>.</w:t>
      </w:r>
      <w:r w:rsidR="000A2070" w:rsidRPr="00681D32">
        <w:rPr>
          <w:lang w:val="bg-BG"/>
        </w:rPr>
        <w:t xml:space="preserve"> </w:t>
      </w:r>
      <w:r w:rsidR="00A11A5F" w:rsidRPr="00681D32">
        <w:rPr>
          <w:lang w:val="fr-FR"/>
        </w:rPr>
        <w:t xml:space="preserve">35 § 3 </w:t>
      </w:r>
      <w:r w:rsidR="00D478DA" w:rsidRPr="00681D32">
        <w:rPr>
          <w:lang w:val="bg-BG"/>
        </w:rPr>
        <w:t>(</w:t>
      </w:r>
      <w:r w:rsidR="00A11A5F" w:rsidRPr="00681D32">
        <w:rPr>
          <w:lang w:val="fr-FR"/>
        </w:rPr>
        <w:t xml:space="preserve">a) </w:t>
      </w:r>
      <w:r w:rsidR="00B85B7F" w:rsidRPr="00681D32">
        <w:rPr>
          <w:lang w:val="fr-FR"/>
        </w:rPr>
        <w:t>от Конвенцията</w:t>
      </w:r>
      <w:r w:rsidR="00A11A5F" w:rsidRPr="00681D32">
        <w:rPr>
          <w:lang w:val="fr-FR"/>
        </w:rPr>
        <w:t xml:space="preserve"> </w:t>
      </w:r>
      <w:r w:rsidR="000A2070" w:rsidRPr="00681D32">
        <w:rPr>
          <w:lang w:val="bg-BG"/>
        </w:rPr>
        <w:t xml:space="preserve">и не </w:t>
      </w:r>
      <w:r w:rsidR="00D478DA" w:rsidRPr="00681D32">
        <w:rPr>
          <w:lang w:val="bg-BG"/>
        </w:rPr>
        <w:t xml:space="preserve">е </w:t>
      </w:r>
      <w:r w:rsidR="000A2070" w:rsidRPr="00681D32">
        <w:rPr>
          <w:lang w:val="bg-BG"/>
        </w:rPr>
        <w:t>недопустим</w:t>
      </w:r>
      <w:r w:rsidR="00D478DA" w:rsidRPr="00681D32">
        <w:rPr>
          <w:lang w:val="bg-BG"/>
        </w:rPr>
        <w:t>а</w:t>
      </w:r>
      <w:r w:rsidR="008E7E2A" w:rsidRPr="00681D32">
        <w:rPr>
          <w:lang w:val="bg-BG"/>
        </w:rPr>
        <w:t xml:space="preserve"> на друго основание</w:t>
      </w:r>
      <w:r w:rsidR="000A2070" w:rsidRPr="00681D32">
        <w:rPr>
          <w:lang w:val="bg-BG"/>
        </w:rPr>
        <w:t xml:space="preserve">, Съдът </w:t>
      </w:r>
      <w:r w:rsidR="008E7E2A" w:rsidRPr="00681D32">
        <w:rPr>
          <w:lang w:val="bg-BG"/>
        </w:rPr>
        <w:t>счита, че жалбата е</w:t>
      </w:r>
      <w:r w:rsidR="000A2070" w:rsidRPr="00681D32">
        <w:rPr>
          <w:lang w:val="bg-BG"/>
        </w:rPr>
        <w:t xml:space="preserve"> допустим</w:t>
      </w:r>
      <w:r w:rsidR="008E7E2A" w:rsidRPr="00681D32">
        <w:rPr>
          <w:lang w:val="bg-BG"/>
        </w:rPr>
        <w:t>а</w:t>
      </w:r>
      <w:r w:rsidR="000A2070" w:rsidRPr="00681D32">
        <w:rPr>
          <w:lang w:val="bg-BG"/>
        </w:rPr>
        <w:t xml:space="preserve">. </w:t>
      </w:r>
    </w:p>
    <w:p w:rsidR="00E77CB3" w:rsidRPr="00681D32" w:rsidRDefault="00E77CB3" w:rsidP="001E4E13">
      <w:pPr>
        <w:pStyle w:val="ECHRHeading2"/>
        <w:rPr>
          <w:lang w:val="bg-BG"/>
        </w:rPr>
      </w:pPr>
      <w:r w:rsidRPr="00681D32">
        <w:rPr>
          <w:lang w:val="fr-FR"/>
        </w:rPr>
        <w:t>B.  </w:t>
      </w:r>
      <w:r w:rsidR="000A2070" w:rsidRPr="00681D32">
        <w:rPr>
          <w:lang w:val="bg-BG"/>
        </w:rPr>
        <w:t>По същество</w:t>
      </w:r>
    </w:p>
    <w:p w:rsidR="00F6402C" w:rsidRPr="00681D32" w:rsidRDefault="00F6402C" w:rsidP="001E4E13">
      <w:pPr>
        <w:pStyle w:val="ECHRHeading3"/>
        <w:rPr>
          <w:lang w:val="fr-FR"/>
        </w:rPr>
      </w:pPr>
      <w:r w:rsidRPr="00681D32">
        <w:rPr>
          <w:lang w:val="fr-FR"/>
        </w:rPr>
        <w:t>1.  </w:t>
      </w:r>
      <w:r w:rsidR="00233C15" w:rsidRPr="00681D32">
        <w:rPr>
          <w:lang w:val="bg-BG"/>
        </w:rPr>
        <w:t>Становища на страните</w:t>
      </w:r>
      <w:r w:rsidRPr="00681D32">
        <w:rPr>
          <w:lang w:val="fr-FR"/>
        </w:rPr>
        <w:t xml:space="preserve"> </w:t>
      </w:r>
    </w:p>
    <w:p w:rsidR="00276BE5" w:rsidRPr="00681D32" w:rsidRDefault="00276BE5" w:rsidP="001E4E13">
      <w:pPr>
        <w:pStyle w:val="ECHRHeading4"/>
        <w:rPr>
          <w:lang w:val="bg-BG"/>
        </w:rPr>
      </w:pPr>
      <w:r w:rsidRPr="00681D32">
        <w:rPr>
          <w:lang w:val="fr-FR"/>
        </w:rPr>
        <w:t>a)  </w:t>
      </w:r>
      <w:r w:rsidR="00233C15" w:rsidRPr="00681D32">
        <w:rPr>
          <w:lang w:val="bg-BG"/>
        </w:rPr>
        <w:t>Жалбоподателите</w:t>
      </w:r>
    </w:p>
    <w:p w:rsidR="00A17685" w:rsidRPr="00681D32" w:rsidRDefault="00941B8A" w:rsidP="001E4E13">
      <w:pPr>
        <w:pStyle w:val="ECHRPara"/>
        <w:rPr>
          <w:lang w:val="fr-FR"/>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59</w:t>
      </w:r>
      <w:r w:rsidRPr="00681D32">
        <w:rPr>
          <w:lang w:val="fr-FR"/>
        </w:rPr>
        <w:fldChar w:fldCharType="end"/>
      </w:r>
      <w:r w:rsidR="00E77CB3" w:rsidRPr="00681D32">
        <w:rPr>
          <w:lang w:val="fr-FR"/>
        </w:rPr>
        <w:t>.  </w:t>
      </w:r>
      <w:r w:rsidR="00233C15" w:rsidRPr="00681D32">
        <w:rPr>
          <w:lang w:val="bg-BG"/>
        </w:rPr>
        <w:t>Гореспоменатите жалбоподатели твърдят, че са били подложени на отношение</w:t>
      </w:r>
      <w:r w:rsidR="00660CCD" w:rsidRPr="00681D32">
        <w:rPr>
          <w:lang w:val="bg-BG"/>
        </w:rPr>
        <w:t>,</w:t>
      </w:r>
      <w:r w:rsidR="00BA60CD" w:rsidRPr="00681D32">
        <w:rPr>
          <w:lang w:val="bg-BG"/>
        </w:rPr>
        <w:t xml:space="preserve"> противоречащо на</w:t>
      </w:r>
      <w:r w:rsidR="00233C15" w:rsidRPr="00681D32">
        <w:rPr>
          <w:lang w:val="bg-BG"/>
        </w:rPr>
        <w:t xml:space="preserve"> чл</w:t>
      </w:r>
      <w:r w:rsidR="00BA60CD" w:rsidRPr="00681D32">
        <w:rPr>
          <w:lang w:val="bg-BG"/>
        </w:rPr>
        <w:t>.</w:t>
      </w:r>
      <w:r w:rsidR="00233C15" w:rsidRPr="00681D32">
        <w:rPr>
          <w:lang w:val="bg-BG"/>
        </w:rPr>
        <w:t xml:space="preserve"> </w:t>
      </w:r>
      <w:r w:rsidR="00ED0B56" w:rsidRPr="00681D32">
        <w:rPr>
          <w:lang w:val="fr-FR"/>
        </w:rPr>
        <w:t xml:space="preserve">3 </w:t>
      </w:r>
      <w:r w:rsidR="00B85B7F" w:rsidRPr="00681D32">
        <w:rPr>
          <w:lang w:val="fr-FR"/>
        </w:rPr>
        <w:t>от Конвенцията</w:t>
      </w:r>
      <w:r w:rsidR="000E28C4" w:rsidRPr="00681D32">
        <w:rPr>
          <w:lang w:val="fr-FR"/>
        </w:rPr>
        <w:t xml:space="preserve"> </w:t>
      </w:r>
      <w:r w:rsidR="00233C15" w:rsidRPr="00681D32">
        <w:rPr>
          <w:lang w:val="bg-BG"/>
        </w:rPr>
        <w:t>при полицейската операция, проведена</w:t>
      </w:r>
      <w:r w:rsidR="00BA60CD" w:rsidRPr="00681D32">
        <w:rPr>
          <w:lang w:val="bg-BG"/>
        </w:rPr>
        <w:t xml:space="preserve"> на 10 февруари </w:t>
      </w:r>
      <w:r w:rsidR="00BA60CD" w:rsidRPr="00681D32">
        <w:rPr>
          <w:lang w:val="fr-FR"/>
        </w:rPr>
        <w:t>2010</w:t>
      </w:r>
      <w:r w:rsidR="00BA60CD" w:rsidRPr="00681D32">
        <w:rPr>
          <w:lang w:val="bg-BG"/>
        </w:rPr>
        <w:t xml:space="preserve"> г.</w:t>
      </w:r>
      <w:r w:rsidR="00233C15" w:rsidRPr="00681D32">
        <w:rPr>
          <w:lang w:val="bg-BG"/>
        </w:rPr>
        <w:t xml:space="preserve"> в съответните им жилища</w:t>
      </w:r>
      <w:r w:rsidR="00ED0B56" w:rsidRPr="00681D32">
        <w:rPr>
          <w:lang w:val="fr-FR"/>
        </w:rPr>
        <w:t xml:space="preserve">. </w:t>
      </w:r>
      <w:r w:rsidR="00233C15" w:rsidRPr="00681D32">
        <w:rPr>
          <w:lang w:val="bg-BG"/>
        </w:rPr>
        <w:t xml:space="preserve">Те </w:t>
      </w:r>
      <w:r w:rsidR="00BA60CD" w:rsidRPr="00681D32">
        <w:rPr>
          <w:lang w:val="bg-BG"/>
        </w:rPr>
        <w:t>твърдят, че</w:t>
      </w:r>
      <w:r w:rsidR="000E28C4" w:rsidRPr="00681D32">
        <w:rPr>
          <w:lang w:val="fr-FR"/>
        </w:rPr>
        <w:t xml:space="preserve"> : </w:t>
      </w:r>
      <w:r w:rsidR="00233C15" w:rsidRPr="00681D32">
        <w:rPr>
          <w:lang w:val="bg-BG"/>
        </w:rPr>
        <w:t xml:space="preserve">нахлуването на полицията в семейните им жилища се случва много рано сутринта, преди изгрев </w:t>
      </w:r>
      <w:r w:rsidR="00025555" w:rsidRPr="00681D32">
        <w:rPr>
          <w:lang w:val="bg-BG"/>
        </w:rPr>
        <w:t>и без предварителното разрешение</w:t>
      </w:r>
      <w:r w:rsidR="00233C15" w:rsidRPr="00681D32">
        <w:rPr>
          <w:lang w:val="bg-BG"/>
        </w:rPr>
        <w:t xml:space="preserve"> от съдия; полицейските служители са били много, маскирани и тежко въоръжени; тези служители </w:t>
      </w:r>
      <w:r w:rsidR="00025555" w:rsidRPr="00681D32">
        <w:rPr>
          <w:lang w:val="bg-BG"/>
        </w:rPr>
        <w:t>обез</w:t>
      </w:r>
      <w:r w:rsidR="005A1111" w:rsidRPr="00681D32">
        <w:rPr>
          <w:lang w:val="bg-BG"/>
        </w:rPr>
        <w:t>движват</w:t>
      </w:r>
      <w:r w:rsidR="00025555" w:rsidRPr="00681D32">
        <w:rPr>
          <w:lang w:val="bg-BG"/>
        </w:rPr>
        <w:t xml:space="preserve"> всички пълнолетни мъже, Пламен, Йордан и Веселин Стоянови, и насоч</w:t>
      </w:r>
      <w:r w:rsidR="005A1111" w:rsidRPr="00681D32">
        <w:rPr>
          <w:lang w:val="bg-BG"/>
        </w:rPr>
        <w:t>ват</w:t>
      </w:r>
      <w:r w:rsidR="00025555" w:rsidRPr="00681D32">
        <w:rPr>
          <w:lang w:val="bg-BG"/>
        </w:rPr>
        <w:t xml:space="preserve"> оръжията си </w:t>
      </w:r>
      <w:r w:rsidR="005A1111" w:rsidRPr="00681D32">
        <w:rPr>
          <w:lang w:val="bg-BG"/>
        </w:rPr>
        <w:t xml:space="preserve">към </w:t>
      </w:r>
      <w:r w:rsidR="00025555" w:rsidRPr="00681D32">
        <w:rPr>
          <w:lang w:val="bg-BG"/>
        </w:rPr>
        <w:t xml:space="preserve">техните </w:t>
      </w:r>
      <w:r w:rsidR="005A1111" w:rsidRPr="00681D32">
        <w:rPr>
          <w:lang w:val="bg-BG"/>
        </w:rPr>
        <w:t xml:space="preserve">съпруги </w:t>
      </w:r>
      <w:r w:rsidR="00025555" w:rsidRPr="00681D32">
        <w:rPr>
          <w:lang w:val="bg-BG"/>
        </w:rPr>
        <w:t xml:space="preserve">и </w:t>
      </w:r>
      <w:r w:rsidR="000F01A2" w:rsidRPr="00681D32">
        <w:rPr>
          <w:lang w:val="bg-BG"/>
        </w:rPr>
        <w:t>малолетни</w:t>
      </w:r>
      <w:r w:rsidR="00025555" w:rsidRPr="00681D32">
        <w:rPr>
          <w:lang w:val="bg-BG"/>
        </w:rPr>
        <w:t xml:space="preserve"> деца, които са внезапно </w:t>
      </w:r>
      <w:r w:rsidR="005A1111" w:rsidRPr="00681D32">
        <w:rPr>
          <w:lang w:val="bg-BG"/>
        </w:rPr>
        <w:t xml:space="preserve">събудени </w:t>
      </w:r>
      <w:r w:rsidR="00025555" w:rsidRPr="00681D32">
        <w:rPr>
          <w:lang w:val="bg-BG"/>
        </w:rPr>
        <w:t xml:space="preserve">от </w:t>
      </w:r>
      <w:r w:rsidR="00CB20CB" w:rsidRPr="00681D32">
        <w:rPr>
          <w:lang w:val="bg-BG"/>
        </w:rPr>
        <w:t>тези</w:t>
      </w:r>
      <w:r w:rsidR="00025555" w:rsidRPr="00681D32">
        <w:rPr>
          <w:lang w:val="bg-BG"/>
        </w:rPr>
        <w:t xml:space="preserve"> полицейски служители; полицейската операция е заснета</w:t>
      </w:r>
      <w:r w:rsidR="00086F15" w:rsidRPr="00681D32">
        <w:rPr>
          <w:lang w:val="bg-BG"/>
        </w:rPr>
        <w:t xml:space="preserve"> от оператор и ня</w:t>
      </w:r>
      <w:r w:rsidR="00766773" w:rsidRPr="00681D32">
        <w:rPr>
          <w:lang w:val="bg-BG"/>
        </w:rPr>
        <w:t xml:space="preserve">кои кадри, </w:t>
      </w:r>
      <w:r w:rsidR="00CB20CB" w:rsidRPr="00681D32">
        <w:rPr>
          <w:lang w:val="bg-BG"/>
        </w:rPr>
        <w:t xml:space="preserve">заснети </w:t>
      </w:r>
      <w:r w:rsidR="00766773" w:rsidRPr="00681D32">
        <w:rPr>
          <w:lang w:val="bg-BG"/>
        </w:rPr>
        <w:t>от него</w:t>
      </w:r>
      <w:r w:rsidR="0058542D" w:rsidRPr="00681D32">
        <w:rPr>
          <w:lang w:val="bg-BG"/>
        </w:rPr>
        <w:t>,</w:t>
      </w:r>
      <w:r w:rsidR="00766773" w:rsidRPr="00681D32">
        <w:rPr>
          <w:lang w:val="bg-BG"/>
        </w:rPr>
        <w:t xml:space="preserve"> по-късно са предоставени на медиите, които</w:t>
      </w:r>
      <w:r w:rsidR="0058542D" w:rsidRPr="00681D32">
        <w:rPr>
          <w:lang w:val="bg-BG"/>
        </w:rPr>
        <w:t xml:space="preserve"> </w:t>
      </w:r>
      <w:r w:rsidR="00F72920" w:rsidRPr="00681D32">
        <w:rPr>
          <w:lang w:val="bg-BG"/>
        </w:rPr>
        <w:t>често ги</w:t>
      </w:r>
      <w:r w:rsidRPr="00681D32">
        <w:rPr>
          <w:lang w:val="bg-BG"/>
        </w:rPr>
        <w:t xml:space="preserve"> използва</w:t>
      </w:r>
      <w:r w:rsidR="00F72920" w:rsidRPr="00681D32">
        <w:rPr>
          <w:lang w:val="bg-BG"/>
        </w:rPr>
        <w:t>т</w:t>
      </w:r>
      <w:r w:rsidRPr="00681D32">
        <w:rPr>
          <w:lang w:val="bg-BG"/>
        </w:rPr>
        <w:t xml:space="preserve"> в репортажите си.</w:t>
      </w:r>
      <w:r w:rsidR="0058542D" w:rsidRPr="00681D32">
        <w:rPr>
          <w:lang w:val="bg-BG"/>
        </w:rPr>
        <w:t xml:space="preserve">  </w:t>
      </w:r>
      <w:r w:rsidR="00766773" w:rsidRPr="00681D32">
        <w:rPr>
          <w:lang w:val="bg-BG"/>
        </w:rPr>
        <w:t xml:space="preserve"> </w:t>
      </w:r>
      <w:r w:rsidR="00025555" w:rsidRPr="00681D32">
        <w:rPr>
          <w:lang w:val="bg-BG"/>
        </w:rPr>
        <w:t xml:space="preserve"> </w:t>
      </w:r>
    </w:p>
    <w:p w:rsidR="006E1953" w:rsidRPr="00681D32" w:rsidRDefault="00941B8A" w:rsidP="001E4E13">
      <w:pPr>
        <w:pStyle w:val="ECHRPara"/>
        <w:rPr>
          <w:lang w:val="bg-BG"/>
        </w:rPr>
      </w:pPr>
      <w:r w:rsidRPr="00681D32">
        <w:rPr>
          <w:lang w:val="fr-FR"/>
        </w:rPr>
        <w:fldChar w:fldCharType="begin"/>
      </w:r>
      <w:r w:rsidR="00F14315" w:rsidRPr="00681D32">
        <w:rPr>
          <w:lang w:val="fr-FR"/>
        </w:rPr>
        <w:instrText xml:space="preserve"> SEQ level0 \*arabic </w:instrText>
      </w:r>
      <w:r w:rsidRPr="00681D32">
        <w:rPr>
          <w:lang w:val="fr-FR"/>
        </w:rPr>
        <w:fldChar w:fldCharType="separate"/>
      </w:r>
      <w:r w:rsidR="001E4E13" w:rsidRPr="00681D32">
        <w:rPr>
          <w:noProof/>
          <w:lang w:val="fr-FR"/>
        </w:rPr>
        <w:t>60</w:t>
      </w:r>
      <w:r w:rsidRPr="00681D32">
        <w:rPr>
          <w:lang w:val="fr-FR"/>
        </w:rPr>
        <w:fldChar w:fldCharType="end"/>
      </w:r>
      <w:r w:rsidR="00F14315" w:rsidRPr="00681D32">
        <w:rPr>
          <w:lang w:val="fr-FR"/>
        </w:rPr>
        <w:t>.  </w:t>
      </w:r>
      <w:r w:rsidR="0058542D" w:rsidRPr="00681D32">
        <w:rPr>
          <w:lang w:val="bg-BG"/>
        </w:rPr>
        <w:t xml:space="preserve">Жалбоподателите </w:t>
      </w:r>
      <w:r w:rsidR="00CB20CB" w:rsidRPr="00681D32">
        <w:rPr>
          <w:lang w:val="bg-BG"/>
        </w:rPr>
        <w:t>заявяват</w:t>
      </w:r>
      <w:r w:rsidR="0058542D" w:rsidRPr="00681D32">
        <w:rPr>
          <w:lang w:val="bg-BG"/>
        </w:rPr>
        <w:t xml:space="preserve">, че използването на такива </w:t>
      </w:r>
      <w:r w:rsidR="006668D4" w:rsidRPr="00681D32">
        <w:rPr>
          <w:lang w:val="bg-BG"/>
        </w:rPr>
        <w:t xml:space="preserve">оперативни средства за извършването на ареста на Пламен и Йордан </w:t>
      </w:r>
      <w:r w:rsidR="006668D4" w:rsidRPr="00681D32">
        <w:rPr>
          <w:lang w:val="bg-BG"/>
        </w:rPr>
        <w:lastRenderedPageBreak/>
        <w:t>Стоянови не е било оправдано. Освен това начинът, по който въпросната полицейска операция</w:t>
      </w:r>
      <w:r w:rsidR="00754AFF" w:rsidRPr="00681D32">
        <w:rPr>
          <w:lang w:val="bg-BG"/>
        </w:rPr>
        <w:t xml:space="preserve"> е проведена</w:t>
      </w:r>
      <w:r w:rsidR="006668D4" w:rsidRPr="00681D32">
        <w:rPr>
          <w:lang w:val="bg-BG"/>
        </w:rPr>
        <w:t>, дълбоко зас</w:t>
      </w:r>
      <w:r w:rsidR="00754AFF" w:rsidRPr="00681D32">
        <w:rPr>
          <w:lang w:val="bg-BG"/>
        </w:rPr>
        <w:t>яга</w:t>
      </w:r>
      <w:r w:rsidR="006668D4" w:rsidRPr="00681D32">
        <w:rPr>
          <w:lang w:val="bg-BG"/>
        </w:rPr>
        <w:t xml:space="preserve"> членовете на съответните семейства на Пламен и Йордан Стоянови, които са изпитали силни чувства на страх, тревога и унижение. </w:t>
      </w:r>
      <w:r w:rsidR="00764E54" w:rsidRPr="00681D32">
        <w:rPr>
          <w:lang w:val="bg-BG"/>
        </w:rPr>
        <w:t>По отношение на</w:t>
      </w:r>
      <w:r w:rsidR="006668D4" w:rsidRPr="00681D32">
        <w:rPr>
          <w:lang w:val="bg-BG"/>
        </w:rPr>
        <w:t xml:space="preserve"> Пламен и Йордан Стоянови, те са унизени както пред техните съпруги и </w:t>
      </w:r>
      <w:r w:rsidR="000F01A2" w:rsidRPr="00681D32">
        <w:rPr>
          <w:lang w:val="bg-BG"/>
        </w:rPr>
        <w:t>малолетни</w:t>
      </w:r>
      <w:r w:rsidR="006668D4" w:rsidRPr="00681D32">
        <w:rPr>
          <w:lang w:val="bg-BG"/>
        </w:rPr>
        <w:t xml:space="preserve"> деца, </w:t>
      </w:r>
      <w:r w:rsidR="00764E54" w:rsidRPr="00681D32">
        <w:rPr>
          <w:lang w:val="bg-BG"/>
        </w:rPr>
        <w:t xml:space="preserve">така </w:t>
      </w:r>
      <w:r w:rsidR="006668D4" w:rsidRPr="00681D32">
        <w:rPr>
          <w:lang w:val="bg-BG"/>
        </w:rPr>
        <w:t xml:space="preserve">и пред широката публика </w:t>
      </w:r>
      <w:r w:rsidR="00764E54" w:rsidRPr="00681D32">
        <w:rPr>
          <w:lang w:val="bg-BG"/>
        </w:rPr>
        <w:t xml:space="preserve">чрез </w:t>
      </w:r>
      <w:r w:rsidR="006668D4" w:rsidRPr="00681D32">
        <w:rPr>
          <w:lang w:val="bg-BG"/>
        </w:rPr>
        <w:t xml:space="preserve">публикуването на снимките, направени </w:t>
      </w:r>
      <w:r w:rsidR="00764E54" w:rsidRPr="00681D32">
        <w:rPr>
          <w:lang w:val="bg-BG"/>
        </w:rPr>
        <w:t>по време</w:t>
      </w:r>
      <w:r w:rsidR="006668D4" w:rsidRPr="00681D32">
        <w:rPr>
          <w:lang w:val="bg-BG"/>
        </w:rPr>
        <w:t xml:space="preserve"> на полицейската операция.  </w:t>
      </w:r>
    </w:p>
    <w:p w:rsidR="004F08BE" w:rsidRPr="00681D32" w:rsidRDefault="004F061B" w:rsidP="001E4E13">
      <w:pPr>
        <w:pStyle w:val="ECHRHeading4"/>
        <w:rPr>
          <w:lang w:val="bg-BG"/>
        </w:rPr>
      </w:pPr>
      <w:r w:rsidRPr="00681D32">
        <w:rPr>
          <w:lang w:val="bg-BG"/>
        </w:rPr>
        <w:t>б</w:t>
      </w:r>
      <w:r w:rsidR="00071C4C" w:rsidRPr="00681D32">
        <w:rPr>
          <w:lang w:val="bg-BG"/>
        </w:rPr>
        <w:t>)</w:t>
      </w:r>
      <w:r w:rsidR="00071C4C" w:rsidRPr="00681D32">
        <w:rPr>
          <w:lang w:val="fr-FR"/>
        </w:rPr>
        <w:t>  </w:t>
      </w:r>
      <w:r w:rsidR="006668D4" w:rsidRPr="00681D32">
        <w:rPr>
          <w:lang w:val="bg-BG"/>
        </w:rPr>
        <w:t>Правителството</w:t>
      </w:r>
    </w:p>
    <w:p w:rsidR="00E77CB3"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61</w:t>
      </w:r>
      <w:r w:rsidRPr="00681D32">
        <w:rPr>
          <w:lang w:val="fr-FR"/>
        </w:rPr>
        <w:fldChar w:fldCharType="end"/>
      </w:r>
      <w:r w:rsidR="00E77CB3" w:rsidRPr="00681D32">
        <w:rPr>
          <w:lang w:val="bg-BG"/>
        </w:rPr>
        <w:t>.</w:t>
      </w:r>
      <w:r w:rsidR="00E77CB3" w:rsidRPr="00681D32">
        <w:rPr>
          <w:lang w:val="fr-FR"/>
        </w:rPr>
        <w:t>  </w:t>
      </w:r>
      <w:r w:rsidR="006668D4" w:rsidRPr="00681D32">
        <w:rPr>
          <w:lang w:val="bg-BG"/>
        </w:rPr>
        <w:t xml:space="preserve">Правителството </w:t>
      </w:r>
      <w:r w:rsidR="005827D8" w:rsidRPr="00681D32">
        <w:rPr>
          <w:lang w:val="bg-BG"/>
        </w:rPr>
        <w:t xml:space="preserve">отхвърля твърдението </w:t>
      </w:r>
      <w:r w:rsidR="006668D4" w:rsidRPr="00681D32">
        <w:rPr>
          <w:lang w:val="bg-BG"/>
        </w:rPr>
        <w:t xml:space="preserve">на жалбоподателите. </w:t>
      </w:r>
      <w:r w:rsidR="00934F82" w:rsidRPr="00681D32">
        <w:rPr>
          <w:lang w:val="bg-BG"/>
        </w:rPr>
        <w:t xml:space="preserve">То </w:t>
      </w:r>
      <w:r w:rsidR="005827D8" w:rsidRPr="00681D32">
        <w:rPr>
          <w:lang w:val="bg-BG"/>
        </w:rPr>
        <w:t>по</w:t>
      </w:r>
      <w:r w:rsidR="00934F82" w:rsidRPr="00681D32">
        <w:rPr>
          <w:lang w:val="bg-BG"/>
        </w:rPr>
        <w:t>соч</w:t>
      </w:r>
      <w:r w:rsidR="005827D8" w:rsidRPr="00681D32">
        <w:rPr>
          <w:lang w:val="bg-BG"/>
        </w:rPr>
        <w:t>ва</w:t>
      </w:r>
      <w:r w:rsidR="00934F82" w:rsidRPr="00681D32">
        <w:rPr>
          <w:lang w:val="bg-BG"/>
        </w:rPr>
        <w:t xml:space="preserve">, че </w:t>
      </w:r>
      <w:r w:rsidR="007A171B" w:rsidRPr="00681D32">
        <w:rPr>
          <w:lang w:val="bg-BG"/>
        </w:rPr>
        <w:t>полицейската операция, срещу която се оплакват</w:t>
      </w:r>
      <w:r w:rsidR="00934F82" w:rsidRPr="00681D32">
        <w:rPr>
          <w:lang w:val="bg-BG"/>
        </w:rPr>
        <w:t xml:space="preserve"> жалбоподателите</w:t>
      </w:r>
      <w:r w:rsidR="007A171B" w:rsidRPr="00681D32">
        <w:rPr>
          <w:lang w:val="bg-BG"/>
        </w:rPr>
        <w:t>,</w:t>
      </w:r>
      <w:r w:rsidR="00934F82" w:rsidRPr="00681D32">
        <w:rPr>
          <w:lang w:val="bg-BG"/>
        </w:rPr>
        <w:t xml:space="preserve"> е част от план за действие, предварително разработен от Националната следствена служба. Правителството уточнява, че </w:t>
      </w:r>
      <w:r w:rsidR="0022443C" w:rsidRPr="00681D32">
        <w:rPr>
          <w:lang w:val="bg-BG"/>
        </w:rPr>
        <w:t>съгласно</w:t>
      </w:r>
      <w:r w:rsidR="00934F82" w:rsidRPr="00681D32">
        <w:rPr>
          <w:lang w:val="bg-BG"/>
        </w:rPr>
        <w:t xml:space="preserve"> този план служителите от службата за борба с организираната престъпност и </w:t>
      </w:r>
      <w:r w:rsidR="00C778FA" w:rsidRPr="00681D32">
        <w:rPr>
          <w:lang w:val="bg-BG"/>
        </w:rPr>
        <w:t>от специализирания отряд за борба с тероризма при МВР вл</w:t>
      </w:r>
      <w:r w:rsidR="004C6373" w:rsidRPr="00681D32">
        <w:rPr>
          <w:lang w:val="bg-BG"/>
        </w:rPr>
        <w:t>и</w:t>
      </w:r>
      <w:r w:rsidR="00C778FA" w:rsidRPr="00681D32">
        <w:rPr>
          <w:lang w:val="bg-BG"/>
        </w:rPr>
        <w:t>з</w:t>
      </w:r>
      <w:r w:rsidR="0022443C" w:rsidRPr="00681D32">
        <w:rPr>
          <w:lang w:val="bg-BG"/>
        </w:rPr>
        <w:t>ат</w:t>
      </w:r>
      <w:r w:rsidR="00C778FA" w:rsidRPr="00681D32">
        <w:rPr>
          <w:lang w:val="bg-BG"/>
        </w:rPr>
        <w:t xml:space="preserve"> в домовете на жалбоподателите на 10 февруари 2010 г., в 6</w:t>
      </w:r>
      <w:r w:rsidR="0022443C" w:rsidRPr="00681D32">
        <w:rPr>
          <w:lang w:val="bg-BG"/>
        </w:rPr>
        <w:t>:</w:t>
      </w:r>
      <w:r w:rsidR="00C778FA" w:rsidRPr="00681D32">
        <w:rPr>
          <w:lang w:val="bg-BG"/>
        </w:rPr>
        <w:t xml:space="preserve">30 ч., и че </w:t>
      </w:r>
      <w:r w:rsidR="00940449" w:rsidRPr="00681D32">
        <w:rPr>
          <w:lang w:val="bg-BG"/>
        </w:rPr>
        <w:t>следователите и служителите на МВР арест</w:t>
      </w:r>
      <w:r w:rsidR="004C6373" w:rsidRPr="00681D32">
        <w:rPr>
          <w:lang w:val="bg-BG"/>
        </w:rPr>
        <w:t>уват</w:t>
      </w:r>
      <w:r w:rsidR="00940449" w:rsidRPr="00681D32">
        <w:rPr>
          <w:lang w:val="bg-BG"/>
        </w:rPr>
        <w:t xml:space="preserve"> Пламен и Йордан Стоянови и </w:t>
      </w:r>
      <w:r w:rsidR="004C6373" w:rsidRPr="00681D32">
        <w:rPr>
          <w:lang w:val="bg-BG"/>
        </w:rPr>
        <w:t>претърсват домовете им</w:t>
      </w:r>
      <w:r w:rsidR="00940449" w:rsidRPr="00681D32">
        <w:rPr>
          <w:lang w:val="bg-BG"/>
        </w:rPr>
        <w:t xml:space="preserve">. Полицейската акция е извършена точно и с особено внимание </w:t>
      </w:r>
      <w:r w:rsidR="004C6373" w:rsidRPr="00681D32">
        <w:rPr>
          <w:lang w:val="bg-BG"/>
        </w:rPr>
        <w:t>към</w:t>
      </w:r>
      <w:r w:rsidR="00940449" w:rsidRPr="00681D32">
        <w:rPr>
          <w:lang w:val="bg-BG"/>
        </w:rPr>
        <w:t xml:space="preserve"> запаз</w:t>
      </w:r>
      <w:r w:rsidR="004C6373" w:rsidRPr="00681D32">
        <w:rPr>
          <w:lang w:val="bg-BG"/>
        </w:rPr>
        <w:t>ване на</w:t>
      </w:r>
      <w:r w:rsidR="00940449" w:rsidRPr="00681D32">
        <w:rPr>
          <w:lang w:val="bg-BG"/>
        </w:rPr>
        <w:t xml:space="preserve"> достойнството на засегнатите лица</w:t>
      </w:r>
      <w:r w:rsidR="004C6373" w:rsidRPr="00681D32">
        <w:rPr>
          <w:lang w:val="bg-BG"/>
        </w:rPr>
        <w:t>,</w:t>
      </w:r>
      <w:r w:rsidR="00940449" w:rsidRPr="00681D32">
        <w:rPr>
          <w:lang w:val="bg-BG"/>
        </w:rPr>
        <w:t xml:space="preserve"> </w:t>
      </w:r>
      <w:r w:rsidR="00DB354B" w:rsidRPr="00681D32">
        <w:rPr>
          <w:lang w:val="bg-BG"/>
        </w:rPr>
        <w:t>по-</w:t>
      </w:r>
      <w:r w:rsidR="00940449" w:rsidRPr="00681D32">
        <w:rPr>
          <w:lang w:val="bg-BG"/>
        </w:rPr>
        <w:t xml:space="preserve">конкретно с оглед на тяхната възраст и пол.  </w:t>
      </w:r>
    </w:p>
    <w:p w:rsidR="00A85400"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62</w:t>
      </w:r>
      <w:r w:rsidRPr="00681D32">
        <w:rPr>
          <w:lang w:val="fr-FR"/>
        </w:rPr>
        <w:fldChar w:fldCharType="end"/>
      </w:r>
      <w:r w:rsidR="00E77CB3" w:rsidRPr="00681D32">
        <w:rPr>
          <w:lang w:val="bg-BG"/>
        </w:rPr>
        <w:t>.</w:t>
      </w:r>
      <w:r w:rsidR="00E77CB3" w:rsidRPr="00681D32">
        <w:rPr>
          <w:lang w:val="fr-FR"/>
        </w:rPr>
        <w:t>  </w:t>
      </w:r>
      <w:r w:rsidR="00940449" w:rsidRPr="00681D32">
        <w:rPr>
          <w:lang w:val="bg-BG"/>
        </w:rPr>
        <w:t xml:space="preserve">Правителството </w:t>
      </w:r>
      <w:r w:rsidR="00DB354B" w:rsidRPr="00681D32">
        <w:rPr>
          <w:lang w:val="bg-BG"/>
        </w:rPr>
        <w:t>конс</w:t>
      </w:r>
      <w:r w:rsidR="00E513DD" w:rsidRPr="00681D32">
        <w:rPr>
          <w:lang w:val="bg-BG"/>
        </w:rPr>
        <w:t>татира съ</w:t>
      </w:r>
      <w:r w:rsidR="00F17F72" w:rsidRPr="00681D32">
        <w:rPr>
          <w:lang w:val="bg-BG"/>
        </w:rPr>
        <w:t>щ</w:t>
      </w:r>
      <w:r w:rsidR="00DB354B" w:rsidRPr="00681D32">
        <w:rPr>
          <w:lang w:val="bg-BG"/>
        </w:rPr>
        <w:t>о</w:t>
      </w:r>
      <w:r w:rsidR="00940449" w:rsidRPr="00681D32">
        <w:rPr>
          <w:lang w:val="bg-BG"/>
        </w:rPr>
        <w:t xml:space="preserve">, че тези мерки неизбежно </w:t>
      </w:r>
      <w:r w:rsidR="00E513DD" w:rsidRPr="00681D32">
        <w:rPr>
          <w:lang w:val="bg-BG"/>
        </w:rPr>
        <w:t xml:space="preserve">са повлияли на </w:t>
      </w:r>
      <w:r w:rsidR="00940449" w:rsidRPr="00681D32">
        <w:rPr>
          <w:lang w:val="bg-BG"/>
        </w:rPr>
        <w:t>личния живот на жалбоподателите.</w:t>
      </w:r>
      <w:r w:rsidR="00626E37" w:rsidRPr="00681D32">
        <w:rPr>
          <w:lang w:val="bg-BG"/>
        </w:rPr>
        <w:t xml:space="preserve"> Въпреки това психологическият ефект от полицейската </w:t>
      </w:r>
      <w:r w:rsidR="00C54B05" w:rsidRPr="00681D32">
        <w:rPr>
          <w:lang w:val="bg-BG"/>
        </w:rPr>
        <w:t xml:space="preserve">акция </w:t>
      </w:r>
      <w:r w:rsidR="00626E37" w:rsidRPr="00681D32">
        <w:rPr>
          <w:lang w:val="bg-BG"/>
        </w:rPr>
        <w:t xml:space="preserve">не </w:t>
      </w:r>
      <w:r w:rsidR="00C54B05" w:rsidRPr="00681D32">
        <w:rPr>
          <w:lang w:val="bg-BG"/>
        </w:rPr>
        <w:t>надхвърля</w:t>
      </w:r>
      <w:r w:rsidR="00E513DD" w:rsidRPr="00681D32">
        <w:rPr>
          <w:lang w:val="bg-BG"/>
        </w:rPr>
        <w:t xml:space="preserve"> </w:t>
      </w:r>
      <w:r w:rsidR="00C54B05" w:rsidRPr="00681D32">
        <w:rPr>
          <w:lang w:val="bg-BG"/>
        </w:rPr>
        <w:t>минималната степен на с</w:t>
      </w:r>
      <w:r w:rsidR="00F17F72" w:rsidRPr="00681D32">
        <w:rPr>
          <w:lang w:val="bg-BG"/>
        </w:rPr>
        <w:t>у</w:t>
      </w:r>
      <w:r w:rsidR="00C54B05" w:rsidRPr="00681D32">
        <w:rPr>
          <w:lang w:val="bg-BG"/>
        </w:rPr>
        <w:t>ровост</w:t>
      </w:r>
      <w:r w:rsidR="00D427DD" w:rsidRPr="00681D32">
        <w:rPr>
          <w:lang w:val="bg-BG"/>
        </w:rPr>
        <w:t xml:space="preserve">, </w:t>
      </w:r>
      <w:r w:rsidR="00C54B05" w:rsidRPr="00681D32">
        <w:rPr>
          <w:lang w:val="bg-BG"/>
        </w:rPr>
        <w:t>така че</w:t>
      </w:r>
      <w:r w:rsidR="00D427DD" w:rsidRPr="00681D32">
        <w:rPr>
          <w:lang w:val="bg-BG"/>
        </w:rPr>
        <w:t xml:space="preserve"> действията на полицаите да бъдат квалифицирани като унизително отношение по смисъла на чл</w:t>
      </w:r>
      <w:r w:rsidR="00BB51BB" w:rsidRPr="00681D32">
        <w:rPr>
          <w:lang w:val="bg-BG"/>
        </w:rPr>
        <w:t>.</w:t>
      </w:r>
      <w:r w:rsidR="00D427DD" w:rsidRPr="00681D32">
        <w:rPr>
          <w:lang w:val="bg-BG"/>
        </w:rPr>
        <w:t xml:space="preserve"> </w:t>
      </w:r>
      <w:r w:rsidR="00A85400" w:rsidRPr="00681D32">
        <w:rPr>
          <w:lang w:val="bg-BG"/>
        </w:rPr>
        <w:t xml:space="preserve">3 </w:t>
      </w:r>
      <w:r w:rsidR="00B85B7F" w:rsidRPr="00681D32">
        <w:rPr>
          <w:lang w:val="bg-BG"/>
        </w:rPr>
        <w:t>от Конвенцията</w:t>
      </w:r>
      <w:r w:rsidR="00A85400" w:rsidRPr="00681D32">
        <w:rPr>
          <w:lang w:val="bg-BG"/>
        </w:rPr>
        <w:t>.</w:t>
      </w:r>
    </w:p>
    <w:p w:rsidR="00FF51DC" w:rsidRPr="00681D32" w:rsidRDefault="00FF51DC" w:rsidP="001E4E13">
      <w:pPr>
        <w:pStyle w:val="ECHRHeading3"/>
        <w:rPr>
          <w:lang w:val="bg-BG"/>
        </w:rPr>
      </w:pPr>
      <w:r w:rsidRPr="00681D32">
        <w:rPr>
          <w:lang w:val="bg-BG"/>
        </w:rPr>
        <w:t>2.</w:t>
      </w:r>
      <w:r w:rsidRPr="00681D32">
        <w:rPr>
          <w:lang w:val="fr-FR"/>
        </w:rPr>
        <w:t>  </w:t>
      </w:r>
      <w:r w:rsidR="00D427DD" w:rsidRPr="00681D32">
        <w:rPr>
          <w:lang w:val="bg-BG"/>
        </w:rPr>
        <w:t>Преценката на Съда</w:t>
      </w:r>
    </w:p>
    <w:p w:rsidR="002C09D8" w:rsidRPr="00681D32" w:rsidRDefault="00941B8A" w:rsidP="001E4E13">
      <w:pPr>
        <w:pStyle w:val="ECHRPara"/>
        <w:rPr>
          <w:i/>
          <w:szCs w:val="24"/>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63</w:t>
      </w:r>
      <w:r w:rsidRPr="00681D32">
        <w:rPr>
          <w:lang w:val="fr-FR"/>
        </w:rPr>
        <w:fldChar w:fldCharType="end"/>
      </w:r>
      <w:r w:rsidR="00E77CB3" w:rsidRPr="00681D32">
        <w:rPr>
          <w:lang w:val="bg-BG"/>
        </w:rPr>
        <w:t>.</w:t>
      </w:r>
      <w:r w:rsidR="00E77CB3" w:rsidRPr="00681D32">
        <w:rPr>
          <w:lang w:val="fr-FR"/>
        </w:rPr>
        <w:t>  </w:t>
      </w:r>
      <w:r w:rsidR="00D427DD" w:rsidRPr="00681D32">
        <w:rPr>
          <w:lang w:val="bg-BG"/>
        </w:rPr>
        <w:t xml:space="preserve">За да попадне в </w:t>
      </w:r>
      <w:r w:rsidR="00BB51BB" w:rsidRPr="00681D32">
        <w:rPr>
          <w:lang w:val="bg-BG"/>
        </w:rPr>
        <w:t xml:space="preserve">приложното поле </w:t>
      </w:r>
      <w:r w:rsidR="00D427DD" w:rsidRPr="00681D32">
        <w:rPr>
          <w:lang w:val="bg-BG"/>
        </w:rPr>
        <w:t>на чл</w:t>
      </w:r>
      <w:r w:rsidR="00BB51BB" w:rsidRPr="00681D32">
        <w:rPr>
          <w:lang w:val="bg-BG"/>
        </w:rPr>
        <w:t>.</w:t>
      </w:r>
      <w:r w:rsidR="00D427DD" w:rsidRPr="00681D32">
        <w:rPr>
          <w:lang w:val="bg-BG"/>
        </w:rPr>
        <w:t xml:space="preserve"> </w:t>
      </w:r>
      <w:r w:rsidR="002C09D8" w:rsidRPr="00681D32">
        <w:rPr>
          <w:lang w:val="bg-BG"/>
        </w:rPr>
        <w:t>3</w:t>
      </w:r>
      <w:r w:rsidR="00654CA8" w:rsidRPr="00681D32">
        <w:rPr>
          <w:lang w:val="bg-BG"/>
        </w:rPr>
        <w:t xml:space="preserve"> </w:t>
      </w:r>
      <w:r w:rsidR="00B85B7F" w:rsidRPr="00681D32">
        <w:rPr>
          <w:lang w:val="bg-BG"/>
        </w:rPr>
        <w:t>от Конвенцията</w:t>
      </w:r>
      <w:r w:rsidR="00BB51BB" w:rsidRPr="00681D32">
        <w:rPr>
          <w:lang w:val="bg-BG"/>
        </w:rPr>
        <w:t xml:space="preserve"> малтретирането</w:t>
      </w:r>
      <w:r w:rsidR="00D427DD" w:rsidRPr="00681D32">
        <w:rPr>
          <w:lang w:val="bg-BG"/>
        </w:rPr>
        <w:t xml:space="preserve"> трябва да достигне минимална ст</w:t>
      </w:r>
      <w:r w:rsidR="002506E5" w:rsidRPr="00681D32">
        <w:rPr>
          <w:lang w:val="bg-BG"/>
        </w:rPr>
        <w:t xml:space="preserve">епен на </w:t>
      </w:r>
      <w:r w:rsidR="00BB51BB" w:rsidRPr="00681D32">
        <w:rPr>
          <w:lang w:val="bg-BG"/>
        </w:rPr>
        <w:t>суровост</w:t>
      </w:r>
      <w:r w:rsidR="002506E5" w:rsidRPr="00681D32">
        <w:rPr>
          <w:lang w:val="bg-BG"/>
        </w:rPr>
        <w:t xml:space="preserve">. </w:t>
      </w:r>
      <w:r w:rsidR="00BB51BB" w:rsidRPr="00681D32">
        <w:rPr>
          <w:lang w:val="bg-BG"/>
        </w:rPr>
        <w:t>О</w:t>
      </w:r>
      <w:r w:rsidR="002506E5" w:rsidRPr="00681D32">
        <w:rPr>
          <w:lang w:val="bg-BG"/>
        </w:rPr>
        <w:t xml:space="preserve">ценката </w:t>
      </w:r>
      <w:r w:rsidR="00BB51BB" w:rsidRPr="00681D32">
        <w:rPr>
          <w:lang w:val="bg-BG"/>
        </w:rPr>
        <w:t xml:space="preserve">на </w:t>
      </w:r>
      <w:r w:rsidR="002506E5" w:rsidRPr="00681D32">
        <w:rPr>
          <w:lang w:val="bg-BG"/>
        </w:rPr>
        <w:t>т</w:t>
      </w:r>
      <w:r w:rsidR="00BB51BB" w:rsidRPr="00681D32">
        <w:rPr>
          <w:lang w:val="bg-BG"/>
        </w:rPr>
        <w:t>о</w:t>
      </w:r>
      <w:r w:rsidR="00D427DD" w:rsidRPr="00681D32">
        <w:rPr>
          <w:lang w:val="bg-BG"/>
        </w:rPr>
        <w:t>зи миним</w:t>
      </w:r>
      <w:r w:rsidR="00BB51BB" w:rsidRPr="00681D32">
        <w:rPr>
          <w:lang w:val="bg-BG"/>
        </w:rPr>
        <w:t>ум</w:t>
      </w:r>
      <w:r w:rsidR="00D427DD" w:rsidRPr="00681D32">
        <w:rPr>
          <w:lang w:val="bg-BG"/>
        </w:rPr>
        <w:t xml:space="preserve"> е относителна; тя зависи от </w:t>
      </w:r>
      <w:r w:rsidR="009F61FC" w:rsidRPr="00681D32">
        <w:rPr>
          <w:lang w:val="bg-BG"/>
        </w:rPr>
        <w:t xml:space="preserve">всички </w:t>
      </w:r>
      <w:r w:rsidR="00D427DD" w:rsidRPr="00681D32">
        <w:rPr>
          <w:lang w:val="bg-BG"/>
        </w:rPr>
        <w:t>данни по делото и, по-конкретно, от продължителността на отношението</w:t>
      </w:r>
      <w:r w:rsidR="00465BE2" w:rsidRPr="00681D32">
        <w:rPr>
          <w:lang w:val="bg-BG"/>
        </w:rPr>
        <w:t xml:space="preserve">, от физическите или психологическите му последици, както понякога и от пола, възрастта и здравословното състояние на жертвата. Съдът </w:t>
      </w:r>
      <w:r w:rsidR="009F61FC" w:rsidRPr="00681D32">
        <w:rPr>
          <w:lang w:val="bg-BG"/>
        </w:rPr>
        <w:t>счита</w:t>
      </w:r>
      <w:r w:rsidR="00AA1819" w:rsidRPr="00681D32">
        <w:rPr>
          <w:lang w:val="bg-BG"/>
        </w:rPr>
        <w:t xml:space="preserve"> отношение</w:t>
      </w:r>
      <w:r w:rsidR="003A2E41" w:rsidRPr="00681D32">
        <w:rPr>
          <w:lang w:val="bg-BG"/>
        </w:rPr>
        <w:t>то</w:t>
      </w:r>
      <w:r w:rsidR="00AA1819" w:rsidRPr="00681D32">
        <w:rPr>
          <w:lang w:val="bg-BG"/>
        </w:rPr>
        <w:t xml:space="preserve"> </w:t>
      </w:r>
      <w:r w:rsidR="009F61FC" w:rsidRPr="00681D32">
        <w:rPr>
          <w:lang w:val="bg-BG"/>
        </w:rPr>
        <w:t xml:space="preserve">за </w:t>
      </w:r>
      <w:r w:rsidR="00AA1819" w:rsidRPr="00681D32">
        <w:rPr>
          <w:lang w:val="bg-BG"/>
        </w:rPr>
        <w:t>„унизително“</w:t>
      </w:r>
      <w:r w:rsidR="002506E5" w:rsidRPr="00681D32">
        <w:rPr>
          <w:lang w:val="bg-BG"/>
        </w:rPr>
        <w:t>,</w:t>
      </w:r>
      <w:r w:rsidR="00AA1819" w:rsidRPr="00681D32">
        <w:rPr>
          <w:lang w:val="bg-BG"/>
        </w:rPr>
        <w:t xml:space="preserve"> когато</w:t>
      </w:r>
      <w:r w:rsidR="002506E5" w:rsidRPr="00681D32">
        <w:rPr>
          <w:lang w:val="bg-BG"/>
        </w:rPr>
        <w:t xml:space="preserve"> </w:t>
      </w:r>
      <w:r w:rsidR="00747430" w:rsidRPr="00681D32">
        <w:rPr>
          <w:lang w:val="bg-BG"/>
        </w:rPr>
        <w:t xml:space="preserve">то е вероятно да </w:t>
      </w:r>
      <w:r w:rsidR="002506E5" w:rsidRPr="00681D32">
        <w:rPr>
          <w:lang w:val="bg-BG"/>
        </w:rPr>
        <w:t xml:space="preserve">предизвика </w:t>
      </w:r>
      <w:r w:rsidR="00747430" w:rsidRPr="00681D32">
        <w:rPr>
          <w:lang w:val="bg-BG"/>
        </w:rPr>
        <w:t xml:space="preserve">в </w:t>
      </w:r>
      <w:r w:rsidR="002506E5" w:rsidRPr="00681D32">
        <w:rPr>
          <w:lang w:val="bg-BG"/>
        </w:rPr>
        <w:t xml:space="preserve">жертвите чувства на страх, тревога и малоценност, които да ги унижат и да ги принизят </w:t>
      </w:r>
      <w:r w:rsidR="002C09D8" w:rsidRPr="00681D32">
        <w:rPr>
          <w:lang w:val="bg-BG"/>
        </w:rPr>
        <w:t>(</w:t>
      </w:r>
      <w:r w:rsidR="00FB5F78" w:rsidRPr="00681D32">
        <w:rPr>
          <w:i/>
          <w:lang w:val="bg-BG"/>
        </w:rPr>
        <w:t>Labita c. Italie</w:t>
      </w:r>
      <w:r w:rsidR="002506E5" w:rsidRPr="00681D32">
        <w:rPr>
          <w:i/>
          <w:lang w:val="bg-BG"/>
        </w:rPr>
        <w:t xml:space="preserve"> </w:t>
      </w:r>
      <w:r w:rsidR="002C09D8" w:rsidRPr="00681D32">
        <w:rPr>
          <w:lang w:val="bg-BG"/>
        </w:rPr>
        <w:t>[</w:t>
      </w:r>
      <w:r w:rsidRPr="00681D32">
        <w:rPr>
          <w:lang w:val="bg-BG"/>
        </w:rPr>
        <w:t>ГК</w:t>
      </w:r>
      <w:r w:rsidR="002506E5" w:rsidRPr="00681D32">
        <w:rPr>
          <w:lang w:val="bg-BG"/>
        </w:rPr>
        <w:t>], №</w:t>
      </w:r>
      <w:r w:rsidR="00B46B51" w:rsidRPr="00681D32">
        <w:rPr>
          <w:lang w:val="fr-FR"/>
        </w:rPr>
        <w:t> </w:t>
      </w:r>
      <w:r w:rsidR="00AF37DE" w:rsidRPr="00681D32">
        <w:rPr>
          <w:lang w:val="bg-BG"/>
        </w:rPr>
        <w:t>26772/95</w:t>
      </w:r>
      <w:r w:rsidR="002C09D8" w:rsidRPr="00681D32">
        <w:rPr>
          <w:lang w:val="bg-BG"/>
        </w:rPr>
        <w:t xml:space="preserve">, § 120, </w:t>
      </w:r>
      <w:r w:rsidR="002506E5" w:rsidRPr="00681D32">
        <w:rPr>
          <w:lang w:val="bg-BG"/>
        </w:rPr>
        <w:t>ЕСПЧ</w:t>
      </w:r>
      <w:r w:rsidR="002C09D8" w:rsidRPr="00681D32">
        <w:rPr>
          <w:lang w:val="bg-BG"/>
        </w:rPr>
        <w:t xml:space="preserve"> 2000</w:t>
      </w:r>
      <w:r w:rsidR="002C09D8" w:rsidRPr="00681D32">
        <w:rPr>
          <w:lang w:val="bg-BG"/>
        </w:rPr>
        <w:noBreakHyphen/>
      </w:r>
      <w:r w:rsidR="002C09D8" w:rsidRPr="00681D32">
        <w:rPr>
          <w:lang w:val="fr-FR"/>
        </w:rPr>
        <w:t>IV</w:t>
      </w:r>
      <w:r w:rsidR="002C09D8" w:rsidRPr="00681D32">
        <w:rPr>
          <w:lang w:val="bg-BG"/>
        </w:rPr>
        <w:t xml:space="preserve">). </w:t>
      </w:r>
      <w:r w:rsidR="00B447E7" w:rsidRPr="00681D32">
        <w:rPr>
          <w:lang w:val="bg-BG"/>
        </w:rPr>
        <w:t xml:space="preserve">Психологическото страдание може да бъде резултат на ситуация, в която </w:t>
      </w:r>
      <w:r w:rsidR="001458E1" w:rsidRPr="00681D32">
        <w:rPr>
          <w:lang w:val="bg-BG"/>
        </w:rPr>
        <w:t>длъжностни лица</w:t>
      </w:r>
      <w:r w:rsidR="008F0DC3" w:rsidRPr="00681D32">
        <w:rPr>
          <w:lang w:val="bg-BG"/>
        </w:rPr>
        <w:t xml:space="preserve"> умишлено създават у жертвите чувство на страх, като ги заплашват със смърт или малтретиране</w:t>
      </w:r>
      <w:r w:rsidR="00B447E7" w:rsidRPr="00681D32">
        <w:rPr>
          <w:lang w:val="bg-BG"/>
        </w:rPr>
        <w:t xml:space="preserve"> </w:t>
      </w:r>
      <w:r w:rsidR="002C09D8" w:rsidRPr="00681D32">
        <w:rPr>
          <w:lang w:val="bg-BG"/>
        </w:rPr>
        <w:t>(</w:t>
      </w:r>
      <w:r w:rsidR="008F0DC3" w:rsidRPr="00681D32">
        <w:rPr>
          <w:i/>
          <w:lang w:val="bg-BG"/>
        </w:rPr>
        <w:t>Христови срещу България</w:t>
      </w:r>
      <w:r w:rsidR="008F0DC3" w:rsidRPr="00681D32">
        <w:rPr>
          <w:lang w:val="bg-BG"/>
        </w:rPr>
        <w:t>, №</w:t>
      </w:r>
      <w:r w:rsidR="005B1C49" w:rsidRPr="00681D32">
        <w:rPr>
          <w:lang w:val="fr-FR"/>
        </w:rPr>
        <w:t> </w:t>
      </w:r>
      <w:r w:rsidR="00C32BC3" w:rsidRPr="00681D32">
        <w:rPr>
          <w:lang w:val="bg-BG"/>
        </w:rPr>
        <w:t>42697/05</w:t>
      </w:r>
      <w:r w:rsidR="00315B23" w:rsidRPr="00681D32">
        <w:rPr>
          <w:snapToGrid w:val="0"/>
          <w:szCs w:val="24"/>
          <w:lang w:val="bg-BG"/>
        </w:rPr>
        <w:t>, §</w:t>
      </w:r>
      <w:r w:rsidR="00315B23" w:rsidRPr="00681D32">
        <w:rPr>
          <w:snapToGrid w:val="0"/>
          <w:szCs w:val="24"/>
          <w:lang w:val="fr-FR"/>
        </w:rPr>
        <w:t> </w:t>
      </w:r>
      <w:r w:rsidR="00C32BC3" w:rsidRPr="00681D32">
        <w:rPr>
          <w:snapToGrid w:val="0"/>
          <w:szCs w:val="24"/>
          <w:lang w:val="bg-BG"/>
        </w:rPr>
        <w:t xml:space="preserve">80, 11 </w:t>
      </w:r>
      <w:r w:rsidR="008F0DC3" w:rsidRPr="00681D32">
        <w:rPr>
          <w:szCs w:val="24"/>
          <w:lang w:val="bg-BG"/>
        </w:rPr>
        <w:t>октомври</w:t>
      </w:r>
      <w:r w:rsidR="00C32BC3" w:rsidRPr="00681D32">
        <w:rPr>
          <w:snapToGrid w:val="0"/>
          <w:szCs w:val="24"/>
          <w:lang w:val="bg-BG"/>
        </w:rPr>
        <w:t xml:space="preserve"> 2011</w:t>
      </w:r>
      <w:r w:rsidR="008F0DC3" w:rsidRPr="00681D32">
        <w:rPr>
          <w:snapToGrid w:val="0"/>
          <w:szCs w:val="24"/>
          <w:lang w:val="bg-BG"/>
        </w:rPr>
        <w:t xml:space="preserve"> г.</w:t>
      </w:r>
      <w:r w:rsidR="002C09D8" w:rsidRPr="00681D32">
        <w:rPr>
          <w:lang w:val="bg-BG"/>
        </w:rPr>
        <w:t>).</w:t>
      </w:r>
    </w:p>
    <w:p w:rsidR="002C09D8" w:rsidRPr="00681D32" w:rsidRDefault="00941B8A" w:rsidP="001E4E13">
      <w:pPr>
        <w:pStyle w:val="ECHRPara"/>
        <w:rPr>
          <w:lang w:val="bg-BG"/>
        </w:rPr>
      </w:pPr>
      <w:r w:rsidRPr="00681D32">
        <w:rPr>
          <w:lang w:val="fr-FR"/>
        </w:rPr>
        <w:fldChar w:fldCharType="begin"/>
      </w:r>
      <w:r w:rsidR="002D3BCB" w:rsidRPr="00681D32">
        <w:rPr>
          <w:lang w:val="bg-BG"/>
        </w:rPr>
        <w:instrText xml:space="preserve"> </w:instrText>
      </w:r>
      <w:r w:rsidR="002D3BCB" w:rsidRPr="00681D32">
        <w:rPr>
          <w:lang w:val="fr-FR"/>
        </w:rPr>
        <w:instrText>SEQ</w:instrText>
      </w:r>
      <w:r w:rsidR="002D3BCB" w:rsidRPr="00681D32">
        <w:rPr>
          <w:lang w:val="bg-BG"/>
        </w:rPr>
        <w:instrText xml:space="preserve"> </w:instrText>
      </w:r>
      <w:r w:rsidR="002D3BCB" w:rsidRPr="00681D32">
        <w:rPr>
          <w:lang w:val="fr-FR"/>
        </w:rPr>
        <w:instrText>level</w:instrText>
      </w:r>
      <w:r w:rsidR="002D3BCB" w:rsidRPr="00681D32">
        <w:rPr>
          <w:lang w:val="bg-BG"/>
        </w:rPr>
        <w:instrText>0 \*</w:instrText>
      </w:r>
      <w:r w:rsidR="002D3BCB" w:rsidRPr="00681D32">
        <w:rPr>
          <w:lang w:val="fr-FR"/>
        </w:rPr>
        <w:instrText>arabic</w:instrText>
      </w:r>
      <w:r w:rsidR="002D3BCB" w:rsidRPr="00681D32">
        <w:rPr>
          <w:lang w:val="bg-BG"/>
        </w:rPr>
        <w:instrText xml:space="preserve"> </w:instrText>
      </w:r>
      <w:r w:rsidRPr="00681D32">
        <w:rPr>
          <w:lang w:val="fr-FR"/>
        </w:rPr>
        <w:fldChar w:fldCharType="separate"/>
      </w:r>
      <w:r w:rsidR="001E4E13" w:rsidRPr="00681D32">
        <w:rPr>
          <w:noProof/>
          <w:lang w:val="bg-BG"/>
        </w:rPr>
        <w:t>64</w:t>
      </w:r>
      <w:r w:rsidRPr="00681D32">
        <w:rPr>
          <w:lang w:val="fr-FR"/>
        </w:rPr>
        <w:fldChar w:fldCharType="end"/>
      </w:r>
      <w:r w:rsidR="002D3BCB" w:rsidRPr="00681D32">
        <w:rPr>
          <w:lang w:val="bg-BG"/>
        </w:rPr>
        <w:t>.</w:t>
      </w:r>
      <w:r w:rsidR="002D3BCB" w:rsidRPr="00681D32">
        <w:rPr>
          <w:lang w:val="fr-FR"/>
        </w:rPr>
        <w:t>  </w:t>
      </w:r>
      <w:r w:rsidR="008F0DC3" w:rsidRPr="00681D32">
        <w:rPr>
          <w:lang w:val="bg-BG"/>
        </w:rPr>
        <w:t>Съдът припомня също, че чл</w:t>
      </w:r>
      <w:r w:rsidR="00370D4D" w:rsidRPr="00681D32">
        <w:rPr>
          <w:lang w:val="bg-BG"/>
        </w:rPr>
        <w:t>.</w:t>
      </w:r>
      <w:r w:rsidR="008F0DC3" w:rsidRPr="00681D32">
        <w:rPr>
          <w:lang w:val="bg-BG"/>
        </w:rPr>
        <w:t xml:space="preserve"> </w:t>
      </w:r>
      <w:r w:rsidR="002C09D8" w:rsidRPr="00681D32">
        <w:rPr>
          <w:lang w:val="bg-BG"/>
        </w:rPr>
        <w:t xml:space="preserve">3 </w:t>
      </w:r>
      <w:r w:rsidR="00B85B7F" w:rsidRPr="00681D32">
        <w:rPr>
          <w:lang w:val="bg-BG"/>
        </w:rPr>
        <w:t>от Конвенцията</w:t>
      </w:r>
      <w:r w:rsidR="005B1C49" w:rsidRPr="00681D32">
        <w:rPr>
          <w:lang w:val="bg-BG"/>
        </w:rPr>
        <w:t xml:space="preserve"> </w:t>
      </w:r>
      <w:r w:rsidR="008F0DC3" w:rsidRPr="00681D32">
        <w:rPr>
          <w:lang w:val="bg-BG"/>
        </w:rPr>
        <w:t xml:space="preserve">не забранява </w:t>
      </w:r>
      <w:r w:rsidR="00615517" w:rsidRPr="00681D32">
        <w:rPr>
          <w:lang w:val="bg-BG"/>
        </w:rPr>
        <w:t xml:space="preserve">използването </w:t>
      </w:r>
      <w:r w:rsidR="008F0DC3" w:rsidRPr="00681D32">
        <w:rPr>
          <w:lang w:val="bg-BG"/>
        </w:rPr>
        <w:t xml:space="preserve">на сила </w:t>
      </w:r>
      <w:r w:rsidR="000B4A9D" w:rsidRPr="00681D32">
        <w:rPr>
          <w:lang w:val="bg-BG"/>
        </w:rPr>
        <w:t>от</w:t>
      </w:r>
      <w:r w:rsidR="00615517" w:rsidRPr="00681D32">
        <w:rPr>
          <w:lang w:val="bg-BG"/>
        </w:rPr>
        <w:t xml:space="preserve"> страна на</w:t>
      </w:r>
      <w:r w:rsidR="000B4A9D" w:rsidRPr="00681D32">
        <w:rPr>
          <w:lang w:val="bg-BG"/>
        </w:rPr>
        <w:t xml:space="preserve"> полицейските служители </w:t>
      </w:r>
      <w:r w:rsidR="00615517" w:rsidRPr="00681D32">
        <w:rPr>
          <w:lang w:val="bg-BG"/>
        </w:rPr>
        <w:t>по време на арест</w:t>
      </w:r>
      <w:r w:rsidR="000B4A9D" w:rsidRPr="00681D32">
        <w:rPr>
          <w:lang w:val="bg-BG"/>
        </w:rPr>
        <w:t>.</w:t>
      </w:r>
      <w:r w:rsidR="002C09D8" w:rsidRPr="00681D32">
        <w:rPr>
          <w:lang w:val="bg-BG"/>
        </w:rPr>
        <w:t xml:space="preserve"> </w:t>
      </w:r>
      <w:r w:rsidR="000B4A9D" w:rsidRPr="00681D32">
        <w:rPr>
          <w:lang w:val="bg-BG"/>
        </w:rPr>
        <w:t xml:space="preserve">Независимо от това използването на сила трябва да бъде </w:t>
      </w:r>
      <w:r w:rsidR="00615517" w:rsidRPr="00681D32">
        <w:rPr>
          <w:lang w:val="bg-BG"/>
        </w:rPr>
        <w:lastRenderedPageBreak/>
        <w:t xml:space="preserve">пропорционално </w:t>
      </w:r>
      <w:r w:rsidR="000B4A9D" w:rsidRPr="00681D32">
        <w:rPr>
          <w:lang w:val="bg-BG"/>
        </w:rPr>
        <w:t xml:space="preserve">и абсолютно необходимо с оглед на конкретните обстоятелства </w:t>
      </w:r>
      <w:r w:rsidR="002C09D8" w:rsidRPr="00681D32">
        <w:rPr>
          <w:lang w:val="bg-BG"/>
        </w:rPr>
        <w:t>(</w:t>
      </w:r>
      <w:r w:rsidR="000B4A9D" w:rsidRPr="00681D32">
        <w:rPr>
          <w:lang w:val="bg-BG"/>
        </w:rPr>
        <w:t>в</w:t>
      </w:r>
      <w:r w:rsidR="00615517" w:rsidRPr="00681D32">
        <w:rPr>
          <w:lang w:val="bg-BG"/>
        </w:rPr>
        <w:t>ж.</w:t>
      </w:r>
      <w:r w:rsidR="002C09D8" w:rsidRPr="00681D32">
        <w:rPr>
          <w:lang w:val="bg-BG"/>
        </w:rPr>
        <w:t xml:space="preserve">, </w:t>
      </w:r>
      <w:r w:rsidR="000B4A9D" w:rsidRPr="00681D32">
        <w:rPr>
          <w:lang w:val="bg-BG"/>
        </w:rPr>
        <w:t>наред с много други</w:t>
      </w:r>
      <w:r w:rsidR="002C09D8" w:rsidRPr="00681D32">
        <w:rPr>
          <w:lang w:val="bg-BG"/>
        </w:rPr>
        <w:t xml:space="preserve">, </w:t>
      </w:r>
      <w:r w:rsidR="002C09D8" w:rsidRPr="00681D32">
        <w:rPr>
          <w:i/>
          <w:lang w:val="fr-FR"/>
        </w:rPr>
        <w:t>Rehbock</w:t>
      </w:r>
      <w:r w:rsidR="002C09D8" w:rsidRPr="00681D32">
        <w:rPr>
          <w:i/>
          <w:lang w:val="bg-BG"/>
        </w:rPr>
        <w:t xml:space="preserve"> </w:t>
      </w:r>
      <w:r w:rsidR="002C09D8" w:rsidRPr="00681D32">
        <w:rPr>
          <w:i/>
          <w:lang w:val="fr-FR"/>
        </w:rPr>
        <w:t>c</w:t>
      </w:r>
      <w:r w:rsidR="002C09D8" w:rsidRPr="00681D32">
        <w:rPr>
          <w:i/>
          <w:lang w:val="bg-BG"/>
        </w:rPr>
        <w:t xml:space="preserve">. </w:t>
      </w:r>
      <w:r w:rsidR="002C09D8" w:rsidRPr="00681D32">
        <w:rPr>
          <w:i/>
          <w:lang w:val="fr-FR"/>
        </w:rPr>
        <w:t>Slov</w:t>
      </w:r>
      <w:r w:rsidR="002C09D8" w:rsidRPr="00681D32">
        <w:rPr>
          <w:i/>
          <w:lang w:val="bg-BG"/>
        </w:rPr>
        <w:t>é</w:t>
      </w:r>
      <w:r w:rsidR="002C09D8" w:rsidRPr="00681D32">
        <w:rPr>
          <w:i/>
          <w:lang w:val="fr-FR"/>
        </w:rPr>
        <w:t>nie</w:t>
      </w:r>
      <w:r w:rsidR="000B4A9D" w:rsidRPr="00681D32">
        <w:rPr>
          <w:lang w:val="bg-BG"/>
        </w:rPr>
        <w:t>, №</w:t>
      </w:r>
      <w:r w:rsidR="002C09D8" w:rsidRPr="00681D32">
        <w:rPr>
          <w:lang w:val="bg-BG"/>
        </w:rPr>
        <w:t xml:space="preserve"> </w:t>
      </w:r>
      <w:r w:rsidR="00AF37DE" w:rsidRPr="00681D32">
        <w:rPr>
          <w:lang w:val="bg-BG"/>
        </w:rPr>
        <w:t>29462/95</w:t>
      </w:r>
      <w:r w:rsidR="00315B23" w:rsidRPr="00681D32">
        <w:rPr>
          <w:lang w:val="bg-BG"/>
        </w:rPr>
        <w:t xml:space="preserve">, § 76, </w:t>
      </w:r>
      <w:r w:rsidR="000B4A9D" w:rsidRPr="00681D32">
        <w:rPr>
          <w:lang w:val="bg-BG"/>
        </w:rPr>
        <w:t>ЕСПЧ</w:t>
      </w:r>
      <w:r w:rsidR="00315B23" w:rsidRPr="00681D32">
        <w:rPr>
          <w:lang w:val="fr-FR"/>
        </w:rPr>
        <w:t> </w:t>
      </w:r>
      <w:r w:rsidR="002C09D8" w:rsidRPr="00681D32">
        <w:rPr>
          <w:lang w:val="bg-BG"/>
        </w:rPr>
        <w:t>2000</w:t>
      </w:r>
      <w:r w:rsidR="002C09D8" w:rsidRPr="00681D32">
        <w:rPr>
          <w:lang w:val="bg-BG"/>
        </w:rPr>
        <w:noBreakHyphen/>
      </w:r>
      <w:r w:rsidR="002C09D8" w:rsidRPr="00681D32">
        <w:rPr>
          <w:lang w:val="fr-FR"/>
        </w:rPr>
        <w:t>XII</w:t>
      </w:r>
      <w:r w:rsidR="00EE5898" w:rsidRPr="00681D32">
        <w:rPr>
          <w:lang w:val="bg-BG"/>
        </w:rPr>
        <w:t xml:space="preserve">, </w:t>
      </w:r>
      <w:r w:rsidR="000B4A9D" w:rsidRPr="00681D32">
        <w:rPr>
          <w:lang w:val="bg-BG"/>
        </w:rPr>
        <w:t>и</w:t>
      </w:r>
      <w:r w:rsidR="002C09D8" w:rsidRPr="00681D32">
        <w:rPr>
          <w:lang w:val="bg-BG"/>
        </w:rPr>
        <w:t xml:space="preserve"> </w:t>
      </w:r>
      <w:r w:rsidR="002C09D8" w:rsidRPr="00681D32">
        <w:rPr>
          <w:i/>
          <w:lang w:val="fr-FR"/>
        </w:rPr>
        <w:t>Altay</w:t>
      </w:r>
      <w:r w:rsidR="002C09D8" w:rsidRPr="00681D32">
        <w:rPr>
          <w:i/>
          <w:lang w:val="bg-BG"/>
        </w:rPr>
        <w:t xml:space="preserve"> </w:t>
      </w:r>
      <w:r w:rsidR="002C09D8" w:rsidRPr="00681D32">
        <w:rPr>
          <w:i/>
          <w:lang w:val="fr-FR"/>
        </w:rPr>
        <w:t>c</w:t>
      </w:r>
      <w:r w:rsidR="002C09D8" w:rsidRPr="00681D32">
        <w:rPr>
          <w:i/>
          <w:lang w:val="bg-BG"/>
        </w:rPr>
        <w:t xml:space="preserve">. </w:t>
      </w:r>
      <w:r w:rsidR="002C09D8" w:rsidRPr="00681D32">
        <w:rPr>
          <w:i/>
          <w:lang w:val="fr-FR"/>
        </w:rPr>
        <w:t>Turquie</w:t>
      </w:r>
      <w:r w:rsidR="000B4A9D" w:rsidRPr="00681D32">
        <w:rPr>
          <w:lang w:val="bg-BG"/>
        </w:rPr>
        <w:t>, №</w:t>
      </w:r>
      <w:r w:rsidR="002C09D8" w:rsidRPr="00681D32">
        <w:rPr>
          <w:lang w:val="bg-BG"/>
        </w:rPr>
        <w:t xml:space="preserve"> </w:t>
      </w:r>
      <w:r w:rsidR="00AF37DE" w:rsidRPr="00681D32">
        <w:rPr>
          <w:lang w:val="bg-BG"/>
        </w:rPr>
        <w:t>22279/93</w:t>
      </w:r>
      <w:r w:rsidR="002C09D8" w:rsidRPr="00681D32">
        <w:rPr>
          <w:lang w:val="bg-BG"/>
        </w:rPr>
        <w:t xml:space="preserve">, § 54, 22 </w:t>
      </w:r>
      <w:r w:rsidR="000B4A9D" w:rsidRPr="00681D32">
        <w:rPr>
          <w:lang w:val="bg-BG"/>
        </w:rPr>
        <w:t>май</w:t>
      </w:r>
      <w:r w:rsidR="002C09D8" w:rsidRPr="00681D32">
        <w:rPr>
          <w:lang w:val="bg-BG"/>
        </w:rPr>
        <w:t xml:space="preserve"> 2001</w:t>
      </w:r>
      <w:r w:rsidR="000B4A9D" w:rsidRPr="00681D32">
        <w:rPr>
          <w:lang w:val="bg-BG"/>
        </w:rPr>
        <w:t xml:space="preserve"> г.</w:t>
      </w:r>
      <w:r w:rsidR="002C09D8" w:rsidRPr="00681D32">
        <w:rPr>
          <w:lang w:val="bg-BG"/>
        </w:rPr>
        <w:t xml:space="preserve">). </w:t>
      </w:r>
      <w:r w:rsidR="000B4A9D" w:rsidRPr="00681D32">
        <w:rPr>
          <w:lang w:val="bg-BG"/>
        </w:rPr>
        <w:t>В това отношение е важно</w:t>
      </w:r>
      <w:r w:rsidR="00625134" w:rsidRPr="00681D32">
        <w:rPr>
          <w:lang w:val="bg-BG"/>
        </w:rPr>
        <w:t>,</w:t>
      </w:r>
      <w:r w:rsidR="000B4A9D" w:rsidRPr="00681D32">
        <w:rPr>
          <w:lang w:val="bg-BG"/>
        </w:rPr>
        <w:t xml:space="preserve"> например</w:t>
      </w:r>
      <w:r w:rsidR="00625134" w:rsidRPr="00681D32">
        <w:rPr>
          <w:lang w:val="bg-BG"/>
        </w:rPr>
        <w:t>,</w:t>
      </w:r>
      <w:r w:rsidR="000B4A9D" w:rsidRPr="00681D32">
        <w:rPr>
          <w:lang w:val="bg-BG"/>
        </w:rPr>
        <w:t xml:space="preserve"> да се прецени </w:t>
      </w:r>
      <w:r w:rsidR="00625134" w:rsidRPr="00681D32">
        <w:rPr>
          <w:lang w:val="bg-BG"/>
        </w:rPr>
        <w:t xml:space="preserve">дали </w:t>
      </w:r>
      <w:r w:rsidR="000B4A9D" w:rsidRPr="00681D32">
        <w:rPr>
          <w:lang w:val="bg-BG"/>
        </w:rPr>
        <w:t xml:space="preserve">има основание да се </w:t>
      </w:r>
      <w:r w:rsidR="00625134" w:rsidRPr="00681D32">
        <w:rPr>
          <w:lang w:val="bg-BG"/>
        </w:rPr>
        <w:t>смята</w:t>
      </w:r>
      <w:r w:rsidR="000B4A9D" w:rsidRPr="00681D32">
        <w:rPr>
          <w:lang w:val="bg-BG"/>
        </w:rPr>
        <w:t xml:space="preserve">, че </w:t>
      </w:r>
      <w:r w:rsidR="00625134" w:rsidRPr="00681D32">
        <w:rPr>
          <w:lang w:val="bg-BG"/>
        </w:rPr>
        <w:t xml:space="preserve">въпросното </w:t>
      </w:r>
      <w:r w:rsidR="000B4A9D" w:rsidRPr="00681D32">
        <w:rPr>
          <w:lang w:val="bg-BG"/>
        </w:rPr>
        <w:t xml:space="preserve">лице </w:t>
      </w:r>
      <w:r w:rsidR="00AB5B70" w:rsidRPr="00681D32">
        <w:rPr>
          <w:lang w:val="bg-BG"/>
        </w:rPr>
        <w:t xml:space="preserve">е </w:t>
      </w:r>
      <w:r w:rsidR="000B4A9D" w:rsidRPr="00681D32">
        <w:rPr>
          <w:lang w:val="bg-BG"/>
        </w:rPr>
        <w:t>оказало съпротива при арестуването</w:t>
      </w:r>
      <w:r w:rsidR="00AB5B70" w:rsidRPr="00681D32">
        <w:rPr>
          <w:lang w:val="bg-BG"/>
        </w:rPr>
        <w:t xml:space="preserve"> си</w:t>
      </w:r>
      <w:r w:rsidR="000B4A9D" w:rsidRPr="00681D32">
        <w:rPr>
          <w:lang w:val="bg-BG"/>
        </w:rPr>
        <w:t xml:space="preserve"> или </w:t>
      </w:r>
      <w:r w:rsidR="00AB5B70" w:rsidRPr="00681D32">
        <w:rPr>
          <w:lang w:val="bg-BG"/>
        </w:rPr>
        <w:t>е</w:t>
      </w:r>
      <w:r w:rsidR="000B4A9D" w:rsidRPr="00681D32">
        <w:rPr>
          <w:lang w:val="bg-BG"/>
        </w:rPr>
        <w:t xml:space="preserve"> опитало да избяга, да </w:t>
      </w:r>
      <w:r w:rsidR="00625134" w:rsidRPr="00681D32">
        <w:rPr>
          <w:lang w:val="bg-BG"/>
        </w:rPr>
        <w:t>нанесе телесни повреди</w:t>
      </w:r>
      <w:r w:rsidR="000B4A9D" w:rsidRPr="00681D32">
        <w:rPr>
          <w:lang w:val="bg-BG"/>
        </w:rPr>
        <w:t xml:space="preserve"> или </w:t>
      </w:r>
      <w:r w:rsidR="00625134" w:rsidRPr="00681D32">
        <w:rPr>
          <w:lang w:val="bg-BG"/>
        </w:rPr>
        <w:t>щети</w:t>
      </w:r>
      <w:r w:rsidR="000B4A9D" w:rsidRPr="00681D32">
        <w:rPr>
          <w:lang w:val="bg-BG"/>
        </w:rPr>
        <w:t>, или да унищожи доказателства</w:t>
      </w:r>
      <w:r w:rsidR="002C09D8" w:rsidRPr="00681D32">
        <w:rPr>
          <w:lang w:val="bg-BG"/>
        </w:rPr>
        <w:t xml:space="preserve"> (</w:t>
      </w:r>
      <w:r w:rsidR="002C09D8" w:rsidRPr="00681D32">
        <w:rPr>
          <w:i/>
          <w:lang w:val="fr-FR"/>
        </w:rPr>
        <w:t>Raninen</w:t>
      </w:r>
      <w:r w:rsidR="002C09D8" w:rsidRPr="00681D32">
        <w:rPr>
          <w:i/>
          <w:lang w:val="bg-BG"/>
        </w:rPr>
        <w:t xml:space="preserve"> </w:t>
      </w:r>
      <w:r w:rsidR="002C09D8" w:rsidRPr="00681D32">
        <w:rPr>
          <w:i/>
          <w:lang w:val="fr-FR"/>
        </w:rPr>
        <w:t>c</w:t>
      </w:r>
      <w:r w:rsidR="002C09D8" w:rsidRPr="00681D32">
        <w:rPr>
          <w:i/>
          <w:lang w:val="bg-BG"/>
        </w:rPr>
        <w:t xml:space="preserve">. </w:t>
      </w:r>
      <w:r w:rsidR="002C09D8" w:rsidRPr="00681D32">
        <w:rPr>
          <w:i/>
          <w:lang w:val="fr-FR"/>
        </w:rPr>
        <w:t>Finlande</w:t>
      </w:r>
      <w:r w:rsidR="002C09D8" w:rsidRPr="00681D32">
        <w:rPr>
          <w:lang w:val="bg-BG"/>
        </w:rPr>
        <w:t xml:space="preserve">, 16 </w:t>
      </w:r>
      <w:r w:rsidR="000B4A9D" w:rsidRPr="00681D32">
        <w:rPr>
          <w:lang w:val="bg-BG"/>
        </w:rPr>
        <w:t>декември</w:t>
      </w:r>
      <w:r w:rsidR="002C09D8" w:rsidRPr="00681D32">
        <w:rPr>
          <w:lang w:val="bg-BG"/>
        </w:rPr>
        <w:t xml:space="preserve"> 1997</w:t>
      </w:r>
      <w:r w:rsidR="000B4A9D" w:rsidRPr="00681D32">
        <w:rPr>
          <w:lang w:val="bg-BG"/>
        </w:rPr>
        <w:t xml:space="preserve"> г.</w:t>
      </w:r>
      <w:r w:rsidR="002C09D8" w:rsidRPr="00681D32">
        <w:rPr>
          <w:lang w:val="bg-BG"/>
        </w:rPr>
        <w:t xml:space="preserve">, § 56, </w:t>
      </w:r>
      <w:r w:rsidRPr="00681D32">
        <w:rPr>
          <w:i/>
          <w:lang w:val="bg-BG"/>
        </w:rPr>
        <w:t>Сборник с постановления и решения</w:t>
      </w:r>
      <w:r w:rsidR="005D1CA9" w:rsidRPr="00681D32">
        <w:rPr>
          <w:i/>
          <w:lang w:val="bg-BG"/>
        </w:rPr>
        <w:t xml:space="preserve"> </w:t>
      </w:r>
      <w:r w:rsidR="002C09D8" w:rsidRPr="00681D32">
        <w:rPr>
          <w:lang w:val="bg-BG"/>
        </w:rPr>
        <w:t>1997</w:t>
      </w:r>
      <w:r w:rsidR="002C09D8" w:rsidRPr="00681D32">
        <w:rPr>
          <w:lang w:val="bg-BG"/>
        </w:rPr>
        <w:noBreakHyphen/>
      </w:r>
      <w:r w:rsidR="002C09D8" w:rsidRPr="00681D32">
        <w:rPr>
          <w:lang w:val="fr-FR"/>
        </w:rPr>
        <w:t>VIII</w:t>
      </w:r>
      <w:r w:rsidR="002C09D8" w:rsidRPr="00681D32">
        <w:rPr>
          <w:lang w:val="bg-BG"/>
        </w:rPr>
        <w:t>).</w:t>
      </w:r>
    </w:p>
    <w:p w:rsidR="001829C2" w:rsidRPr="00681D32" w:rsidRDefault="00941B8A" w:rsidP="001E4E13">
      <w:pPr>
        <w:pStyle w:val="ECHRPara"/>
        <w:rPr>
          <w:lang w:val="bg-BG"/>
        </w:rPr>
      </w:pPr>
      <w:r w:rsidRPr="00681D32">
        <w:rPr>
          <w:lang w:val="fr-FR"/>
        </w:rPr>
        <w:fldChar w:fldCharType="begin"/>
      </w:r>
      <w:r w:rsidR="0019308A" w:rsidRPr="00681D32">
        <w:rPr>
          <w:lang w:val="bg-BG"/>
        </w:rPr>
        <w:instrText xml:space="preserve"> </w:instrText>
      </w:r>
      <w:r w:rsidR="0019308A" w:rsidRPr="00681D32">
        <w:rPr>
          <w:lang w:val="fr-FR"/>
        </w:rPr>
        <w:instrText>SEQ</w:instrText>
      </w:r>
      <w:r w:rsidR="0019308A" w:rsidRPr="00681D32">
        <w:rPr>
          <w:lang w:val="bg-BG"/>
        </w:rPr>
        <w:instrText xml:space="preserve"> </w:instrText>
      </w:r>
      <w:r w:rsidR="0019308A" w:rsidRPr="00681D32">
        <w:rPr>
          <w:lang w:val="fr-FR"/>
        </w:rPr>
        <w:instrText>level</w:instrText>
      </w:r>
      <w:r w:rsidR="0019308A" w:rsidRPr="00681D32">
        <w:rPr>
          <w:lang w:val="bg-BG"/>
        </w:rPr>
        <w:instrText>0 \*</w:instrText>
      </w:r>
      <w:r w:rsidR="0019308A" w:rsidRPr="00681D32">
        <w:rPr>
          <w:lang w:val="fr-FR"/>
        </w:rPr>
        <w:instrText>arabic</w:instrText>
      </w:r>
      <w:r w:rsidR="0019308A" w:rsidRPr="00681D32">
        <w:rPr>
          <w:lang w:val="bg-BG"/>
        </w:rPr>
        <w:instrText xml:space="preserve"> </w:instrText>
      </w:r>
      <w:r w:rsidRPr="00681D32">
        <w:rPr>
          <w:lang w:val="fr-FR"/>
        </w:rPr>
        <w:fldChar w:fldCharType="separate"/>
      </w:r>
      <w:r w:rsidR="001E4E13" w:rsidRPr="00681D32">
        <w:rPr>
          <w:noProof/>
          <w:lang w:val="bg-BG"/>
        </w:rPr>
        <w:t>65</w:t>
      </w:r>
      <w:r w:rsidRPr="00681D32">
        <w:rPr>
          <w:lang w:val="fr-FR"/>
        </w:rPr>
        <w:fldChar w:fldCharType="end"/>
      </w:r>
      <w:r w:rsidR="0019308A" w:rsidRPr="00681D32">
        <w:rPr>
          <w:lang w:val="bg-BG"/>
        </w:rPr>
        <w:t>.</w:t>
      </w:r>
      <w:r w:rsidR="0019308A" w:rsidRPr="00681D32">
        <w:rPr>
          <w:lang w:val="fr-FR"/>
        </w:rPr>
        <w:t>  </w:t>
      </w:r>
      <w:r w:rsidR="00804B13" w:rsidRPr="00681D32">
        <w:rPr>
          <w:lang w:val="bg-BG"/>
        </w:rPr>
        <w:t>Съдът отбелязва в конкре</w:t>
      </w:r>
      <w:r w:rsidR="0080341C" w:rsidRPr="00681D32">
        <w:rPr>
          <w:lang w:val="bg-BG"/>
        </w:rPr>
        <w:t>тния случай, че обстоятелствата</w:t>
      </w:r>
      <w:r w:rsidR="00804B13" w:rsidRPr="00681D32">
        <w:rPr>
          <w:lang w:val="bg-BG"/>
        </w:rPr>
        <w:t xml:space="preserve"> </w:t>
      </w:r>
      <w:r w:rsidR="0080341C" w:rsidRPr="00681D32">
        <w:rPr>
          <w:lang w:val="bg-BG"/>
        </w:rPr>
        <w:t>около</w:t>
      </w:r>
      <w:r w:rsidR="00804B13" w:rsidRPr="00681D32">
        <w:rPr>
          <w:lang w:val="bg-BG"/>
        </w:rPr>
        <w:t xml:space="preserve"> ра</w:t>
      </w:r>
      <w:r w:rsidR="0080341C" w:rsidRPr="00681D32">
        <w:rPr>
          <w:lang w:val="bg-BG"/>
        </w:rPr>
        <w:t>зглежданата полицейска операция</w:t>
      </w:r>
      <w:r w:rsidR="00804B13" w:rsidRPr="00681D32">
        <w:rPr>
          <w:lang w:val="bg-BG"/>
        </w:rPr>
        <w:t xml:space="preserve"> не водят до противоречие между страните. </w:t>
      </w:r>
      <w:r w:rsidR="00F54830" w:rsidRPr="00681D32">
        <w:rPr>
          <w:lang w:val="bg-BG"/>
        </w:rPr>
        <w:t>По-конкретно</w:t>
      </w:r>
      <w:r w:rsidR="00804B13" w:rsidRPr="00681D32">
        <w:rPr>
          <w:lang w:val="bg-BG"/>
        </w:rPr>
        <w:t xml:space="preserve"> е установено, че полицейската операция </w:t>
      </w:r>
      <w:r w:rsidR="0052658A" w:rsidRPr="00681D32">
        <w:rPr>
          <w:lang w:val="bg-BG"/>
        </w:rPr>
        <w:t>с</w:t>
      </w:r>
      <w:r w:rsidR="00804B13" w:rsidRPr="00681D32">
        <w:rPr>
          <w:lang w:val="bg-BG"/>
        </w:rPr>
        <w:t xml:space="preserve">е </w:t>
      </w:r>
      <w:r w:rsidR="0052658A" w:rsidRPr="00681D32">
        <w:rPr>
          <w:lang w:val="bg-BG"/>
        </w:rPr>
        <w:t>провежда</w:t>
      </w:r>
      <w:r w:rsidR="0080341C" w:rsidRPr="00681D32">
        <w:rPr>
          <w:lang w:val="bg-BG"/>
        </w:rPr>
        <w:t xml:space="preserve"> рано сутринта на 10 февруари 2010 г. от </w:t>
      </w:r>
      <w:r w:rsidRPr="00681D32">
        <w:rPr>
          <w:lang w:val="bg-BG"/>
        </w:rPr>
        <w:t>специал</w:t>
      </w:r>
      <w:r w:rsidR="00292109" w:rsidRPr="00681D32">
        <w:rPr>
          <w:lang w:val="bg-BG"/>
        </w:rPr>
        <w:t>изираните служители</w:t>
      </w:r>
      <w:r w:rsidR="0080341C" w:rsidRPr="00681D32">
        <w:rPr>
          <w:lang w:val="bg-BG"/>
        </w:rPr>
        <w:t xml:space="preserve"> на Министерство на вътрешните работи, които са маскирани и въоръжени. Служителите на министерството </w:t>
      </w:r>
      <w:r w:rsidR="0052658A" w:rsidRPr="00681D32">
        <w:rPr>
          <w:lang w:val="bg-BG"/>
        </w:rPr>
        <w:t xml:space="preserve">използват </w:t>
      </w:r>
      <w:r w:rsidR="0080341C" w:rsidRPr="00681D32">
        <w:rPr>
          <w:lang w:val="bg-BG"/>
        </w:rPr>
        <w:t>физическа сила, за да обез</w:t>
      </w:r>
      <w:r w:rsidR="0052658A" w:rsidRPr="00681D32">
        <w:rPr>
          <w:lang w:val="bg-BG"/>
        </w:rPr>
        <w:t>движат</w:t>
      </w:r>
      <w:r w:rsidR="0080341C" w:rsidRPr="00681D32">
        <w:rPr>
          <w:lang w:val="bg-BG"/>
        </w:rPr>
        <w:t xml:space="preserve"> и поставят белезници на Пламен, Йордан и Веселин Стоянови. </w:t>
      </w:r>
      <w:r w:rsidRPr="00681D32">
        <w:rPr>
          <w:lang w:val="bg-BG"/>
        </w:rPr>
        <w:t>Специалните агенти</w:t>
      </w:r>
      <w:r w:rsidR="0080341C" w:rsidRPr="00681D32">
        <w:rPr>
          <w:lang w:val="bg-BG"/>
        </w:rPr>
        <w:t xml:space="preserve"> също </w:t>
      </w:r>
      <w:r w:rsidR="0052658A" w:rsidRPr="00681D32">
        <w:rPr>
          <w:lang w:val="bg-BG"/>
        </w:rPr>
        <w:t xml:space="preserve">влизат </w:t>
      </w:r>
      <w:r w:rsidR="0080341C" w:rsidRPr="00681D32">
        <w:rPr>
          <w:lang w:val="bg-BG"/>
        </w:rPr>
        <w:t xml:space="preserve">в другите стаи на двете жилища, където са видени от </w:t>
      </w:r>
      <w:r w:rsidR="00673AEE" w:rsidRPr="00681D32">
        <w:rPr>
          <w:lang w:val="bg-BG"/>
        </w:rPr>
        <w:t xml:space="preserve">съпругите и </w:t>
      </w:r>
      <w:r w:rsidR="000F01A2" w:rsidRPr="00681D32">
        <w:rPr>
          <w:lang w:val="bg-BG"/>
        </w:rPr>
        <w:t>малолетните</w:t>
      </w:r>
      <w:r w:rsidR="00673AEE" w:rsidRPr="00681D32">
        <w:rPr>
          <w:lang w:val="bg-BG"/>
        </w:rPr>
        <w:t xml:space="preserve"> деца на Пламен и Йордан </w:t>
      </w:r>
      <w:r w:rsidR="005144CD" w:rsidRPr="00681D32">
        <w:rPr>
          <w:lang w:val="bg-BG"/>
        </w:rPr>
        <w:t xml:space="preserve">Стоянови </w:t>
      </w:r>
      <w:r w:rsidR="00B9165E" w:rsidRPr="00681D32">
        <w:rPr>
          <w:lang w:val="bg-BG"/>
        </w:rPr>
        <w:t>(</w:t>
      </w:r>
      <w:r w:rsidR="00CE207A" w:rsidRPr="00681D32">
        <w:rPr>
          <w:lang w:val="bg-BG"/>
        </w:rPr>
        <w:t xml:space="preserve">вж. </w:t>
      </w:r>
      <w:r w:rsidR="005144CD" w:rsidRPr="00681D32">
        <w:rPr>
          <w:lang w:val="bg-BG"/>
        </w:rPr>
        <w:t>параграфи</w:t>
      </w:r>
      <w:r w:rsidR="00B9165E" w:rsidRPr="00681D32">
        <w:rPr>
          <w:lang w:val="bg-BG"/>
        </w:rPr>
        <w:t xml:space="preserve"> 6-10</w:t>
      </w:r>
      <w:r w:rsidR="00315B23" w:rsidRPr="00681D32">
        <w:rPr>
          <w:lang w:val="bg-BG"/>
        </w:rPr>
        <w:t xml:space="preserve"> </w:t>
      </w:r>
      <w:r w:rsidR="00A433AF" w:rsidRPr="00681D32">
        <w:rPr>
          <w:lang w:val="bg-BG"/>
        </w:rPr>
        <w:t>по-горе</w:t>
      </w:r>
      <w:r w:rsidR="006A1B7E" w:rsidRPr="00681D32">
        <w:rPr>
          <w:lang w:val="bg-BG"/>
        </w:rPr>
        <w:t>).</w:t>
      </w:r>
    </w:p>
    <w:p w:rsidR="00640049" w:rsidRPr="00681D32" w:rsidRDefault="00941B8A" w:rsidP="001E4E13">
      <w:pPr>
        <w:pStyle w:val="ECHRPara"/>
        <w:rPr>
          <w:lang w:val="bg-BG"/>
        </w:rPr>
      </w:pPr>
      <w:r w:rsidRPr="00681D32">
        <w:rPr>
          <w:lang w:val="fr-FR"/>
        </w:rPr>
        <w:fldChar w:fldCharType="begin"/>
      </w:r>
      <w:r w:rsidR="00640049" w:rsidRPr="00681D32">
        <w:rPr>
          <w:lang w:val="bg-BG"/>
        </w:rPr>
        <w:instrText xml:space="preserve"> </w:instrText>
      </w:r>
      <w:r w:rsidR="00640049" w:rsidRPr="00681D32">
        <w:rPr>
          <w:lang w:val="fr-FR"/>
        </w:rPr>
        <w:instrText>SEQ</w:instrText>
      </w:r>
      <w:r w:rsidR="00640049" w:rsidRPr="00681D32">
        <w:rPr>
          <w:lang w:val="bg-BG"/>
        </w:rPr>
        <w:instrText xml:space="preserve"> </w:instrText>
      </w:r>
      <w:r w:rsidR="00640049" w:rsidRPr="00681D32">
        <w:rPr>
          <w:lang w:val="fr-FR"/>
        </w:rPr>
        <w:instrText>level</w:instrText>
      </w:r>
      <w:r w:rsidR="00640049" w:rsidRPr="00681D32">
        <w:rPr>
          <w:lang w:val="bg-BG"/>
        </w:rPr>
        <w:instrText>0 \*</w:instrText>
      </w:r>
      <w:r w:rsidR="00640049" w:rsidRPr="00681D32">
        <w:rPr>
          <w:lang w:val="fr-FR"/>
        </w:rPr>
        <w:instrText>arabic</w:instrText>
      </w:r>
      <w:r w:rsidR="00640049" w:rsidRPr="00681D32">
        <w:rPr>
          <w:lang w:val="bg-BG"/>
        </w:rPr>
        <w:instrText xml:space="preserve"> </w:instrText>
      </w:r>
      <w:r w:rsidRPr="00681D32">
        <w:rPr>
          <w:lang w:val="fr-FR"/>
        </w:rPr>
        <w:fldChar w:fldCharType="separate"/>
      </w:r>
      <w:r w:rsidR="001E4E13" w:rsidRPr="00681D32">
        <w:rPr>
          <w:noProof/>
          <w:lang w:val="bg-BG"/>
        </w:rPr>
        <w:t>66</w:t>
      </w:r>
      <w:r w:rsidRPr="00681D32">
        <w:rPr>
          <w:lang w:val="fr-FR"/>
        </w:rPr>
        <w:fldChar w:fldCharType="end"/>
      </w:r>
      <w:r w:rsidR="00640049" w:rsidRPr="00681D32">
        <w:rPr>
          <w:lang w:val="bg-BG"/>
        </w:rPr>
        <w:t>.</w:t>
      </w:r>
      <w:r w:rsidR="00640049" w:rsidRPr="00681D32">
        <w:rPr>
          <w:lang w:val="fr-FR"/>
        </w:rPr>
        <w:t>  </w:t>
      </w:r>
      <w:r w:rsidR="005144CD" w:rsidRPr="00681D32">
        <w:rPr>
          <w:lang w:val="bg-BG"/>
        </w:rPr>
        <w:t>Съдът отбелязва също, че полицейската операция е заснета и ня</w:t>
      </w:r>
      <w:r w:rsidR="000F01A2" w:rsidRPr="00681D32">
        <w:rPr>
          <w:lang w:val="bg-BG"/>
        </w:rPr>
        <w:t xml:space="preserve">кои </w:t>
      </w:r>
      <w:r w:rsidR="00CE207A" w:rsidRPr="00681D32">
        <w:rPr>
          <w:lang w:val="bg-BG"/>
        </w:rPr>
        <w:t xml:space="preserve">от </w:t>
      </w:r>
      <w:r w:rsidR="000F01A2" w:rsidRPr="00681D32">
        <w:rPr>
          <w:lang w:val="bg-BG"/>
        </w:rPr>
        <w:t>снимки</w:t>
      </w:r>
      <w:r w:rsidR="00CE207A" w:rsidRPr="00681D32">
        <w:rPr>
          <w:lang w:val="bg-BG"/>
        </w:rPr>
        <w:t>те</w:t>
      </w:r>
      <w:r w:rsidR="000F01A2" w:rsidRPr="00681D32">
        <w:rPr>
          <w:lang w:val="bg-BG"/>
        </w:rPr>
        <w:t>, направени в хода й –</w:t>
      </w:r>
      <w:r w:rsidR="005144CD" w:rsidRPr="00681D32">
        <w:rPr>
          <w:lang w:val="bg-BG"/>
        </w:rPr>
        <w:t xml:space="preserve"> по-конкретно </w:t>
      </w:r>
      <w:r w:rsidR="00CE207A" w:rsidRPr="00681D32">
        <w:rPr>
          <w:lang w:val="bg-BG"/>
        </w:rPr>
        <w:t xml:space="preserve">тази </w:t>
      </w:r>
      <w:r w:rsidR="005144CD" w:rsidRPr="00681D32">
        <w:rPr>
          <w:lang w:val="bg-BG"/>
        </w:rPr>
        <w:t xml:space="preserve">на Пламен Стоянов по тениска и </w:t>
      </w:r>
      <w:r w:rsidR="00CE207A" w:rsidRPr="00681D32">
        <w:rPr>
          <w:lang w:val="bg-BG"/>
        </w:rPr>
        <w:t>бельо</w:t>
      </w:r>
      <w:r w:rsidR="005144CD" w:rsidRPr="00681D32">
        <w:rPr>
          <w:lang w:val="bg-BG"/>
        </w:rPr>
        <w:t xml:space="preserve">, с белезници на ръцете и седнал на земята </w:t>
      </w:r>
      <w:r w:rsidR="006F7EB9" w:rsidRPr="00681D32">
        <w:rPr>
          <w:lang w:val="bg-BG"/>
        </w:rPr>
        <w:t>–</w:t>
      </w:r>
      <w:r w:rsidR="00640049" w:rsidRPr="00681D32">
        <w:rPr>
          <w:lang w:val="bg-BG"/>
        </w:rPr>
        <w:t xml:space="preserve"> </w:t>
      </w:r>
      <w:r w:rsidR="005144CD" w:rsidRPr="00681D32">
        <w:rPr>
          <w:lang w:val="bg-BG"/>
        </w:rPr>
        <w:t xml:space="preserve">по-късно са публикувани </w:t>
      </w:r>
      <w:r w:rsidR="00CE207A" w:rsidRPr="00681D32">
        <w:rPr>
          <w:lang w:val="bg-BG"/>
        </w:rPr>
        <w:t xml:space="preserve">от </w:t>
      </w:r>
      <w:r w:rsidR="005144CD" w:rsidRPr="00681D32">
        <w:rPr>
          <w:lang w:val="bg-BG"/>
        </w:rPr>
        <w:t xml:space="preserve">медиите </w:t>
      </w:r>
      <w:r w:rsidR="009E252E" w:rsidRPr="00681D32">
        <w:rPr>
          <w:lang w:val="bg-BG"/>
        </w:rPr>
        <w:t>(</w:t>
      </w:r>
      <w:r w:rsidR="00CE207A" w:rsidRPr="00681D32">
        <w:rPr>
          <w:lang w:val="bg-BG"/>
        </w:rPr>
        <w:t xml:space="preserve">вж. </w:t>
      </w:r>
      <w:r w:rsidR="005144CD" w:rsidRPr="00681D32">
        <w:rPr>
          <w:lang w:val="bg-BG"/>
        </w:rPr>
        <w:t>параграфи</w:t>
      </w:r>
      <w:r w:rsidR="009E252E" w:rsidRPr="00681D32">
        <w:rPr>
          <w:lang w:val="bg-BG"/>
        </w:rPr>
        <w:t xml:space="preserve"> </w:t>
      </w:r>
      <w:r w:rsidR="00AD11D1" w:rsidRPr="00681D32">
        <w:rPr>
          <w:lang w:val="bg-BG"/>
        </w:rPr>
        <w:t xml:space="preserve">5 </w:t>
      </w:r>
      <w:r w:rsidR="005144CD" w:rsidRPr="00681D32">
        <w:rPr>
          <w:i/>
          <w:lang w:val="bg-BG"/>
        </w:rPr>
        <w:t>накрая</w:t>
      </w:r>
      <w:r w:rsidR="00AD11D1" w:rsidRPr="00681D32">
        <w:rPr>
          <w:lang w:val="bg-BG"/>
        </w:rPr>
        <w:t xml:space="preserve">, 10 </w:t>
      </w:r>
      <w:r w:rsidR="005144CD" w:rsidRPr="00681D32">
        <w:rPr>
          <w:i/>
          <w:lang w:val="bg-BG"/>
        </w:rPr>
        <w:t>накрая</w:t>
      </w:r>
      <w:r w:rsidR="006F7EB9" w:rsidRPr="00681D32">
        <w:rPr>
          <w:lang w:val="bg-BG"/>
        </w:rPr>
        <w:t xml:space="preserve"> </w:t>
      </w:r>
      <w:r w:rsidR="005144CD" w:rsidRPr="00681D32">
        <w:rPr>
          <w:lang w:val="bg-BG"/>
        </w:rPr>
        <w:t>и</w:t>
      </w:r>
      <w:r w:rsidR="00AD11D1" w:rsidRPr="00681D32">
        <w:rPr>
          <w:lang w:val="bg-BG"/>
        </w:rPr>
        <w:t xml:space="preserve"> </w:t>
      </w:r>
      <w:r w:rsidR="00D42AEB" w:rsidRPr="00681D32">
        <w:rPr>
          <w:lang w:val="bg-BG"/>
        </w:rPr>
        <w:t>32</w:t>
      </w:r>
      <w:r w:rsidR="0061266F" w:rsidRPr="00681D32">
        <w:rPr>
          <w:lang w:val="bg-BG"/>
        </w:rPr>
        <w:t xml:space="preserve"> </w:t>
      </w:r>
      <w:r w:rsidR="00A433AF" w:rsidRPr="00681D32">
        <w:rPr>
          <w:lang w:val="bg-BG"/>
        </w:rPr>
        <w:t>по-горе</w:t>
      </w:r>
      <w:r w:rsidR="009E252E" w:rsidRPr="00681D32">
        <w:rPr>
          <w:lang w:val="bg-BG"/>
        </w:rPr>
        <w:t>)</w:t>
      </w:r>
      <w:r w:rsidR="00640049" w:rsidRPr="00681D32">
        <w:rPr>
          <w:lang w:val="bg-BG"/>
        </w:rPr>
        <w:t>.</w:t>
      </w:r>
    </w:p>
    <w:p w:rsidR="00DB7416" w:rsidRPr="00681D32" w:rsidRDefault="00941B8A" w:rsidP="001E4E13">
      <w:pPr>
        <w:pStyle w:val="ECHRPara"/>
        <w:rPr>
          <w:lang w:val="bg-BG"/>
        </w:rPr>
      </w:pPr>
      <w:r w:rsidRPr="00681D32">
        <w:rPr>
          <w:lang w:val="fr-FR"/>
        </w:rPr>
        <w:fldChar w:fldCharType="begin"/>
      </w:r>
      <w:r w:rsidR="007A491C" w:rsidRPr="00681D32">
        <w:rPr>
          <w:lang w:val="bg-BG"/>
        </w:rPr>
        <w:instrText xml:space="preserve"> </w:instrText>
      </w:r>
      <w:r w:rsidR="007A491C" w:rsidRPr="00681D32">
        <w:rPr>
          <w:lang w:val="fr-FR"/>
        </w:rPr>
        <w:instrText>SEQ</w:instrText>
      </w:r>
      <w:r w:rsidR="007A491C" w:rsidRPr="00681D32">
        <w:rPr>
          <w:lang w:val="bg-BG"/>
        </w:rPr>
        <w:instrText xml:space="preserve"> </w:instrText>
      </w:r>
      <w:r w:rsidR="007A491C" w:rsidRPr="00681D32">
        <w:rPr>
          <w:lang w:val="fr-FR"/>
        </w:rPr>
        <w:instrText>level</w:instrText>
      </w:r>
      <w:r w:rsidR="007A491C" w:rsidRPr="00681D32">
        <w:rPr>
          <w:lang w:val="bg-BG"/>
        </w:rPr>
        <w:instrText>0 \*</w:instrText>
      </w:r>
      <w:r w:rsidR="007A491C" w:rsidRPr="00681D32">
        <w:rPr>
          <w:lang w:val="fr-FR"/>
        </w:rPr>
        <w:instrText>arabic</w:instrText>
      </w:r>
      <w:r w:rsidR="007A491C" w:rsidRPr="00681D32">
        <w:rPr>
          <w:lang w:val="bg-BG"/>
        </w:rPr>
        <w:instrText xml:space="preserve"> </w:instrText>
      </w:r>
      <w:r w:rsidRPr="00681D32">
        <w:rPr>
          <w:lang w:val="fr-FR"/>
        </w:rPr>
        <w:fldChar w:fldCharType="separate"/>
      </w:r>
      <w:r w:rsidR="001E4E13" w:rsidRPr="00681D32">
        <w:rPr>
          <w:noProof/>
          <w:lang w:val="bg-BG"/>
        </w:rPr>
        <w:t>67</w:t>
      </w:r>
      <w:r w:rsidRPr="00681D32">
        <w:rPr>
          <w:lang w:val="fr-FR"/>
        </w:rPr>
        <w:fldChar w:fldCharType="end"/>
      </w:r>
      <w:r w:rsidR="007A491C" w:rsidRPr="00681D32">
        <w:rPr>
          <w:lang w:val="bg-BG"/>
        </w:rPr>
        <w:t>.</w:t>
      </w:r>
      <w:r w:rsidR="007A491C" w:rsidRPr="00681D32">
        <w:rPr>
          <w:lang w:val="fr-FR"/>
        </w:rPr>
        <w:t>  </w:t>
      </w:r>
      <w:r w:rsidR="005144CD" w:rsidRPr="00681D32">
        <w:rPr>
          <w:lang w:val="bg-BG"/>
        </w:rPr>
        <w:t>По отношение на жалбоподателите Пламен и Йордан Стоянови, Съдът отбелязва още</w:t>
      </w:r>
      <w:r w:rsidR="005E17B7" w:rsidRPr="00681D32">
        <w:rPr>
          <w:lang w:val="bg-BG"/>
        </w:rPr>
        <w:t xml:space="preserve"> в началото</w:t>
      </w:r>
      <w:r w:rsidR="005144CD" w:rsidRPr="00681D32">
        <w:rPr>
          <w:lang w:val="bg-BG"/>
        </w:rPr>
        <w:t xml:space="preserve">, че </w:t>
      </w:r>
      <w:r w:rsidR="005E17B7" w:rsidRPr="00681D32">
        <w:rPr>
          <w:lang w:val="bg-BG"/>
        </w:rPr>
        <w:t xml:space="preserve">те </w:t>
      </w:r>
      <w:r w:rsidR="005144CD" w:rsidRPr="00681D32">
        <w:rPr>
          <w:lang w:val="bg-BG"/>
        </w:rPr>
        <w:t xml:space="preserve">са били заподозрени </w:t>
      </w:r>
      <w:r w:rsidR="005E17B7" w:rsidRPr="00681D32">
        <w:rPr>
          <w:lang w:val="bg-BG"/>
        </w:rPr>
        <w:t xml:space="preserve">за </w:t>
      </w:r>
      <w:r w:rsidR="005144CD" w:rsidRPr="00681D32">
        <w:rPr>
          <w:lang w:val="bg-BG"/>
        </w:rPr>
        <w:t>участие в организ</w:t>
      </w:r>
      <w:r w:rsidR="005E17B7" w:rsidRPr="00681D32">
        <w:rPr>
          <w:lang w:val="bg-BG"/>
        </w:rPr>
        <w:t>ирана престъпна група</w:t>
      </w:r>
      <w:r w:rsidR="005144CD" w:rsidRPr="00681D32">
        <w:rPr>
          <w:lang w:val="bg-BG"/>
        </w:rPr>
        <w:t xml:space="preserve"> от мафиотски тип, </w:t>
      </w:r>
      <w:r w:rsidR="00A31CA3" w:rsidRPr="00681D32">
        <w:rPr>
          <w:lang w:val="bg-BG"/>
        </w:rPr>
        <w:t>свързана</w:t>
      </w:r>
      <w:r w:rsidR="005144CD" w:rsidRPr="00681D32">
        <w:rPr>
          <w:lang w:val="bg-BG"/>
        </w:rPr>
        <w:t>, наред с друг</w:t>
      </w:r>
      <w:r w:rsidR="005E17B7" w:rsidRPr="00681D32">
        <w:rPr>
          <w:lang w:val="bg-BG"/>
        </w:rPr>
        <w:t>и</w:t>
      </w:r>
      <w:r w:rsidR="005144CD" w:rsidRPr="00681D32">
        <w:rPr>
          <w:lang w:val="bg-BG"/>
        </w:rPr>
        <w:t xml:space="preserve">, с различни </w:t>
      </w:r>
      <w:r w:rsidR="005E17B7" w:rsidRPr="00681D32">
        <w:rPr>
          <w:lang w:val="bg-BG"/>
        </w:rPr>
        <w:t>случаи на</w:t>
      </w:r>
      <w:r w:rsidR="00A31CA3" w:rsidRPr="00681D32">
        <w:rPr>
          <w:lang w:val="bg-BG"/>
        </w:rPr>
        <w:t xml:space="preserve"> изнудване и рекет </w:t>
      </w:r>
      <w:r w:rsidR="00CB2EF8" w:rsidRPr="00681D32">
        <w:rPr>
          <w:lang w:val="bg-BG"/>
        </w:rPr>
        <w:t>(</w:t>
      </w:r>
      <w:r w:rsidR="00292109" w:rsidRPr="00681D32">
        <w:rPr>
          <w:lang w:val="bg-BG"/>
        </w:rPr>
        <w:t xml:space="preserve">вж. </w:t>
      </w:r>
      <w:r w:rsidR="00A31CA3" w:rsidRPr="00681D32">
        <w:rPr>
          <w:lang w:val="bg-BG"/>
        </w:rPr>
        <w:t>параграф</w:t>
      </w:r>
      <w:r w:rsidR="00CB2EF8" w:rsidRPr="00681D32">
        <w:rPr>
          <w:lang w:val="bg-BG"/>
        </w:rPr>
        <w:t xml:space="preserve"> </w:t>
      </w:r>
      <w:r w:rsidR="00D06AF5" w:rsidRPr="00681D32">
        <w:rPr>
          <w:lang w:val="bg-BG"/>
        </w:rPr>
        <w:t>5</w:t>
      </w:r>
      <w:r w:rsidR="0094729E" w:rsidRPr="00681D32">
        <w:rPr>
          <w:lang w:val="bg-BG"/>
        </w:rPr>
        <w:t xml:space="preserve"> </w:t>
      </w:r>
      <w:r w:rsidR="00A433AF" w:rsidRPr="00681D32">
        <w:rPr>
          <w:lang w:val="bg-BG"/>
        </w:rPr>
        <w:t>по-горе</w:t>
      </w:r>
      <w:r w:rsidR="0094729E" w:rsidRPr="00681D32">
        <w:rPr>
          <w:lang w:val="bg-BG"/>
        </w:rPr>
        <w:t>).</w:t>
      </w:r>
      <w:r w:rsidR="00EF113E" w:rsidRPr="00681D32">
        <w:rPr>
          <w:lang w:val="bg-BG"/>
        </w:rPr>
        <w:t xml:space="preserve"> </w:t>
      </w:r>
      <w:r w:rsidR="00292109" w:rsidRPr="00681D32">
        <w:rPr>
          <w:lang w:val="bg-BG"/>
        </w:rPr>
        <w:t xml:space="preserve">Той </w:t>
      </w:r>
      <w:r w:rsidR="00A31CA3" w:rsidRPr="00681D32">
        <w:rPr>
          <w:lang w:val="bg-BG"/>
        </w:rPr>
        <w:t>констатира също, че те притежава</w:t>
      </w:r>
      <w:r w:rsidR="00292109" w:rsidRPr="00681D32">
        <w:rPr>
          <w:lang w:val="bg-BG"/>
        </w:rPr>
        <w:t>т</w:t>
      </w:r>
      <w:r w:rsidR="00A31CA3" w:rsidRPr="00681D32">
        <w:rPr>
          <w:lang w:val="bg-BG"/>
        </w:rPr>
        <w:t xml:space="preserve"> разрешителни за </w:t>
      </w:r>
      <w:r w:rsidR="003D17D9" w:rsidRPr="00681D32">
        <w:rPr>
          <w:lang w:val="bg-BG"/>
        </w:rPr>
        <w:t xml:space="preserve">притежание </w:t>
      </w:r>
      <w:r w:rsidR="00A31CA3" w:rsidRPr="00681D32">
        <w:rPr>
          <w:lang w:val="bg-BG"/>
        </w:rPr>
        <w:t>на оръжие и че полицията откри</w:t>
      </w:r>
      <w:r w:rsidR="003D17D9" w:rsidRPr="00681D32">
        <w:rPr>
          <w:lang w:val="bg-BG"/>
        </w:rPr>
        <w:t>в</w:t>
      </w:r>
      <w:r w:rsidR="00A31CA3" w:rsidRPr="00681D32">
        <w:rPr>
          <w:lang w:val="bg-BG"/>
        </w:rPr>
        <w:t>а в жилища</w:t>
      </w:r>
      <w:r w:rsidR="003D17D9" w:rsidRPr="00681D32">
        <w:rPr>
          <w:lang w:val="bg-BG"/>
        </w:rPr>
        <w:t>та им</w:t>
      </w:r>
      <w:r w:rsidR="00A31CA3" w:rsidRPr="00681D32">
        <w:rPr>
          <w:lang w:val="bg-BG"/>
        </w:rPr>
        <w:t xml:space="preserve"> огнестрелн</w:t>
      </w:r>
      <w:r w:rsidR="003D17D9" w:rsidRPr="00681D32">
        <w:rPr>
          <w:lang w:val="bg-BG"/>
        </w:rPr>
        <w:t>и</w:t>
      </w:r>
      <w:r w:rsidR="00A31CA3" w:rsidRPr="00681D32">
        <w:rPr>
          <w:lang w:val="bg-BG"/>
        </w:rPr>
        <w:t xml:space="preserve"> оръжи</w:t>
      </w:r>
      <w:r w:rsidR="003D17D9" w:rsidRPr="00681D32">
        <w:rPr>
          <w:lang w:val="bg-BG"/>
        </w:rPr>
        <w:t>я</w:t>
      </w:r>
      <w:r w:rsidR="00A31CA3" w:rsidRPr="00681D32">
        <w:rPr>
          <w:lang w:val="bg-BG"/>
        </w:rPr>
        <w:t xml:space="preserve"> и боеприпаси </w:t>
      </w:r>
      <w:r w:rsidR="00430920" w:rsidRPr="00681D32">
        <w:rPr>
          <w:lang w:val="bg-BG"/>
        </w:rPr>
        <w:t>(</w:t>
      </w:r>
      <w:r w:rsidR="003D17D9" w:rsidRPr="00681D32">
        <w:rPr>
          <w:lang w:val="bg-BG"/>
        </w:rPr>
        <w:t xml:space="preserve">вж. </w:t>
      </w:r>
      <w:r w:rsidR="0071640E" w:rsidRPr="00681D32">
        <w:rPr>
          <w:lang w:val="bg-BG"/>
        </w:rPr>
        <w:t>параграфи</w:t>
      </w:r>
      <w:r w:rsidR="00430920" w:rsidRPr="00681D32">
        <w:rPr>
          <w:lang w:val="bg-BG"/>
        </w:rPr>
        <w:t xml:space="preserve"> </w:t>
      </w:r>
      <w:r w:rsidR="00BF5D71" w:rsidRPr="00681D32">
        <w:rPr>
          <w:lang w:val="bg-BG"/>
        </w:rPr>
        <w:t xml:space="preserve">18 </w:t>
      </w:r>
      <w:r w:rsidR="0071640E" w:rsidRPr="00681D32">
        <w:rPr>
          <w:lang w:val="bg-BG"/>
        </w:rPr>
        <w:t>и</w:t>
      </w:r>
      <w:r w:rsidR="00BF5D71" w:rsidRPr="00681D32">
        <w:rPr>
          <w:lang w:val="bg-BG"/>
        </w:rPr>
        <w:t xml:space="preserve"> 20</w:t>
      </w:r>
      <w:r w:rsidR="00430920" w:rsidRPr="00681D32">
        <w:rPr>
          <w:lang w:val="bg-BG"/>
        </w:rPr>
        <w:t xml:space="preserve"> </w:t>
      </w:r>
      <w:r w:rsidR="00A433AF" w:rsidRPr="00681D32">
        <w:rPr>
          <w:lang w:val="bg-BG"/>
        </w:rPr>
        <w:t>по-горе</w:t>
      </w:r>
      <w:r w:rsidR="00430920" w:rsidRPr="00681D32">
        <w:rPr>
          <w:lang w:val="bg-BG"/>
        </w:rPr>
        <w:t>)</w:t>
      </w:r>
      <w:r w:rsidR="00EF113E" w:rsidRPr="00681D32">
        <w:rPr>
          <w:lang w:val="bg-BG"/>
        </w:rPr>
        <w:t xml:space="preserve">. </w:t>
      </w:r>
      <w:r w:rsidR="0071640E" w:rsidRPr="00681D32">
        <w:rPr>
          <w:lang w:val="bg-BG"/>
        </w:rPr>
        <w:t xml:space="preserve">При тези обстоятелства Съдът не може да </w:t>
      </w:r>
      <w:r w:rsidR="00EE258A" w:rsidRPr="00681D32">
        <w:rPr>
          <w:lang w:val="bg-BG"/>
        </w:rPr>
        <w:t xml:space="preserve">критикува </w:t>
      </w:r>
      <w:r w:rsidR="0071640E" w:rsidRPr="00681D32">
        <w:rPr>
          <w:lang w:val="bg-BG"/>
        </w:rPr>
        <w:t>властите за тактическия избор в</w:t>
      </w:r>
      <w:r w:rsidR="00EE258A" w:rsidRPr="00681D32">
        <w:rPr>
          <w:lang w:val="bg-BG"/>
        </w:rPr>
        <w:t>ъв въпросната</w:t>
      </w:r>
      <w:r w:rsidR="0071640E" w:rsidRPr="00681D32">
        <w:rPr>
          <w:lang w:val="bg-BG"/>
        </w:rPr>
        <w:t xml:space="preserve"> операция </w:t>
      </w:r>
      <w:r w:rsidR="00EE258A" w:rsidRPr="00681D32">
        <w:rPr>
          <w:lang w:val="bg-BG"/>
        </w:rPr>
        <w:t xml:space="preserve">да участват </w:t>
      </w:r>
      <w:r w:rsidR="0071640E" w:rsidRPr="00681D32">
        <w:rPr>
          <w:lang w:val="bg-BG"/>
        </w:rPr>
        <w:t xml:space="preserve">специалните </w:t>
      </w:r>
      <w:r w:rsidRPr="00681D32">
        <w:rPr>
          <w:lang w:val="bg-BG"/>
        </w:rPr>
        <w:t>части за противодействие</w:t>
      </w:r>
      <w:r w:rsidR="00EE258A" w:rsidRPr="00681D32">
        <w:rPr>
          <w:lang w:val="bg-BG"/>
        </w:rPr>
        <w:t xml:space="preserve"> </w:t>
      </w:r>
      <w:r w:rsidR="0071640E" w:rsidRPr="00681D32">
        <w:rPr>
          <w:lang w:val="bg-BG"/>
        </w:rPr>
        <w:t xml:space="preserve">на </w:t>
      </w:r>
      <w:r w:rsidR="00EE258A" w:rsidRPr="00681D32">
        <w:rPr>
          <w:lang w:val="bg-BG"/>
        </w:rPr>
        <w:t>М</w:t>
      </w:r>
      <w:r w:rsidR="0071640E" w:rsidRPr="00681D32">
        <w:rPr>
          <w:lang w:val="bg-BG"/>
        </w:rPr>
        <w:t xml:space="preserve">инистерство на вътрешните работи, нито </w:t>
      </w:r>
      <w:r w:rsidR="00EE258A" w:rsidRPr="00681D32">
        <w:rPr>
          <w:lang w:val="bg-BG"/>
        </w:rPr>
        <w:t xml:space="preserve">относно </w:t>
      </w:r>
      <w:r w:rsidR="0071640E" w:rsidRPr="00681D32">
        <w:rPr>
          <w:lang w:val="bg-BG"/>
        </w:rPr>
        <w:t xml:space="preserve">факта, че </w:t>
      </w:r>
      <w:r w:rsidR="00EE258A" w:rsidRPr="00681D32">
        <w:rPr>
          <w:lang w:val="bg-BG"/>
        </w:rPr>
        <w:t xml:space="preserve">те </w:t>
      </w:r>
      <w:r w:rsidR="0071640E" w:rsidRPr="00681D32">
        <w:rPr>
          <w:lang w:val="bg-BG"/>
        </w:rPr>
        <w:t>обез</w:t>
      </w:r>
      <w:r w:rsidR="000F3C49" w:rsidRPr="00681D32">
        <w:rPr>
          <w:lang w:val="bg-BG"/>
        </w:rPr>
        <w:t>движват</w:t>
      </w:r>
      <w:r w:rsidR="0071640E" w:rsidRPr="00681D32">
        <w:rPr>
          <w:lang w:val="bg-BG"/>
        </w:rPr>
        <w:t xml:space="preserve"> и постав</w:t>
      </w:r>
      <w:r w:rsidR="000F3C49" w:rsidRPr="00681D32">
        <w:rPr>
          <w:lang w:val="bg-BG"/>
        </w:rPr>
        <w:t>ят</w:t>
      </w:r>
      <w:r w:rsidR="0071640E" w:rsidRPr="00681D32">
        <w:rPr>
          <w:lang w:val="bg-BG"/>
        </w:rPr>
        <w:t xml:space="preserve"> белезници </w:t>
      </w:r>
      <w:r w:rsidR="000F3C49" w:rsidRPr="00681D32">
        <w:rPr>
          <w:lang w:val="bg-BG"/>
        </w:rPr>
        <w:t>и на</w:t>
      </w:r>
      <w:r w:rsidR="0071640E" w:rsidRPr="00681D32">
        <w:rPr>
          <w:lang w:val="bg-BG"/>
        </w:rPr>
        <w:t xml:space="preserve"> двама</w:t>
      </w:r>
      <w:r w:rsidR="000F3C49" w:rsidRPr="00681D32">
        <w:rPr>
          <w:lang w:val="bg-BG"/>
        </w:rPr>
        <w:t>та</w:t>
      </w:r>
      <w:r w:rsidR="0071640E" w:rsidRPr="00681D32">
        <w:rPr>
          <w:lang w:val="bg-BG"/>
        </w:rPr>
        <w:t xml:space="preserve"> жалбоподатели. </w:t>
      </w:r>
    </w:p>
    <w:p w:rsidR="008211AC" w:rsidRPr="00681D32" w:rsidRDefault="00941B8A" w:rsidP="001E4E13">
      <w:pPr>
        <w:pStyle w:val="ECHRPara"/>
        <w:rPr>
          <w:lang w:val="bg-BG"/>
        </w:rPr>
      </w:pPr>
      <w:r w:rsidRPr="00681D32">
        <w:rPr>
          <w:lang w:val="fr-FR"/>
        </w:rPr>
        <w:fldChar w:fldCharType="begin"/>
      </w:r>
      <w:r w:rsidR="008211AC" w:rsidRPr="00681D32">
        <w:rPr>
          <w:lang w:val="bg-BG"/>
        </w:rPr>
        <w:instrText xml:space="preserve"> </w:instrText>
      </w:r>
      <w:r w:rsidR="008211AC" w:rsidRPr="00681D32">
        <w:rPr>
          <w:lang w:val="fr-FR"/>
        </w:rPr>
        <w:instrText>SEQ</w:instrText>
      </w:r>
      <w:r w:rsidR="008211AC" w:rsidRPr="00681D32">
        <w:rPr>
          <w:lang w:val="bg-BG"/>
        </w:rPr>
        <w:instrText xml:space="preserve"> </w:instrText>
      </w:r>
      <w:r w:rsidR="008211AC" w:rsidRPr="00681D32">
        <w:rPr>
          <w:lang w:val="fr-FR"/>
        </w:rPr>
        <w:instrText>level</w:instrText>
      </w:r>
      <w:r w:rsidR="008211AC" w:rsidRPr="00681D32">
        <w:rPr>
          <w:lang w:val="bg-BG"/>
        </w:rPr>
        <w:instrText>0 \*</w:instrText>
      </w:r>
      <w:r w:rsidR="008211AC" w:rsidRPr="00681D32">
        <w:rPr>
          <w:lang w:val="fr-FR"/>
        </w:rPr>
        <w:instrText>arabic</w:instrText>
      </w:r>
      <w:r w:rsidR="008211AC" w:rsidRPr="00681D32">
        <w:rPr>
          <w:lang w:val="bg-BG"/>
        </w:rPr>
        <w:instrText xml:space="preserve"> </w:instrText>
      </w:r>
      <w:r w:rsidRPr="00681D32">
        <w:rPr>
          <w:lang w:val="fr-FR"/>
        </w:rPr>
        <w:fldChar w:fldCharType="separate"/>
      </w:r>
      <w:r w:rsidR="001E4E13" w:rsidRPr="00681D32">
        <w:rPr>
          <w:noProof/>
          <w:lang w:val="bg-BG"/>
        </w:rPr>
        <w:t>68</w:t>
      </w:r>
      <w:r w:rsidRPr="00681D32">
        <w:rPr>
          <w:lang w:val="fr-FR"/>
        </w:rPr>
        <w:fldChar w:fldCharType="end"/>
      </w:r>
      <w:r w:rsidR="008211AC" w:rsidRPr="00681D32">
        <w:rPr>
          <w:lang w:val="bg-BG"/>
        </w:rPr>
        <w:t>.</w:t>
      </w:r>
      <w:r w:rsidR="008211AC" w:rsidRPr="00681D32">
        <w:rPr>
          <w:lang w:val="fr-FR"/>
        </w:rPr>
        <w:t>  </w:t>
      </w:r>
      <w:r w:rsidR="0071640E" w:rsidRPr="00681D32">
        <w:rPr>
          <w:lang w:val="bg-BG"/>
        </w:rPr>
        <w:t>Съдът счита</w:t>
      </w:r>
      <w:r w:rsidR="008E0393" w:rsidRPr="00681D32">
        <w:rPr>
          <w:lang w:val="bg-BG"/>
        </w:rPr>
        <w:t xml:space="preserve"> обаче</w:t>
      </w:r>
      <w:r w:rsidR="0071640E" w:rsidRPr="00681D32">
        <w:rPr>
          <w:lang w:val="bg-BG"/>
        </w:rPr>
        <w:t xml:space="preserve">, </w:t>
      </w:r>
      <w:r w:rsidR="008E0393" w:rsidRPr="00681D32">
        <w:rPr>
          <w:lang w:val="bg-BG"/>
        </w:rPr>
        <w:t xml:space="preserve">че нищо в настоящия случай не оправдава </w:t>
      </w:r>
      <w:r w:rsidR="000F3C49" w:rsidRPr="00681D32">
        <w:rPr>
          <w:lang w:val="bg-BG"/>
        </w:rPr>
        <w:t>оставянето на</w:t>
      </w:r>
      <w:r w:rsidR="008E0393" w:rsidRPr="00681D32">
        <w:rPr>
          <w:lang w:val="bg-BG"/>
        </w:rPr>
        <w:t xml:space="preserve"> Йордан Стоянов с белезници</w:t>
      </w:r>
      <w:r w:rsidR="000F3C49" w:rsidRPr="00681D32">
        <w:rPr>
          <w:lang w:val="bg-BG"/>
        </w:rPr>
        <w:t xml:space="preserve"> и</w:t>
      </w:r>
      <w:r w:rsidR="008E0393" w:rsidRPr="00681D32">
        <w:rPr>
          <w:lang w:val="bg-BG"/>
        </w:rPr>
        <w:t xml:space="preserve"> гол, в продължение на почти един час, факт, който </w:t>
      </w:r>
      <w:r w:rsidR="000F3C49" w:rsidRPr="00681D32">
        <w:rPr>
          <w:lang w:val="bg-BG"/>
        </w:rPr>
        <w:t xml:space="preserve">Правителството </w:t>
      </w:r>
      <w:r w:rsidR="008E0393" w:rsidRPr="00681D32">
        <w:rPr>
          <w:lang w:val="bg-BG"/>
        </w:rPr>
        <w:t xml:space="preserve">не оспорва. Този жалбоподател дори е принуден да се скрие зад врата, за да не </w:t>
      </w:r>
      <w:r w:rsidR="004D2C40" w:rsidRPr="00681D32">
        <w:rPr>
          <w:lang w:val="bg-BG"/>
        </w:rPr>
        <w:t xml:space="preserve">го </w:t>
      </w:r>
      <w:r w:rsidR="008E0393" w:rsidRPr="00681D32">
        <w:rPr>
          <w:lang w:val="bg-BG"/>
        </w:rPr>
        <w:t>видя</w:t>
      </w:r>
      <w:r w:rsidR="004D2C40" w:rsidRPr="00681D32">
        <w:rPr>
          <w:lang w:val="bg-BG"/>
        </w:rPr>
        <w:t>т</w:t>
      </w:r>
      <w:r w:rsidR="008E0393" w:rsidRPr="00681D32">
        <w:rPr>
          <w:lang w:val="bg-BG"/>
        </w:rPr>
        <w:t xml:space="preserve"> децата </w:t>
      </w:r>
      <w:r w:rsidR="004D2C40" w:rsidRPr="00681D32">
        <w:rPr>
          <w:lang w:val="bg-BG"/>
        </w:rPr>
        <w:t xml:space="preserve">му </w:t>
      </w:r>
      <w:r w:rsidR="00940F95" w:rsidRPr="00681D32">
        <w:rPr>
          <w:lang w:val="bg-BG"/>
        </w:rPr>
        <w:t>(</w:t>
      </w:r>
      <w:r w:rsidR="008E0393" w:rsidRPr="00681D32">
        <w:rPr>
          <w:lang w:val="bg-BG"/>
        </w:rPr>
        <w:t>вж</w:t>
      </w:r>
      <w:r w:rsidR="004D2C40" w:rsidRPr="00681D32">
        <w:rPr>
          <w:lang w:val="bg-BG"/>
        </w:rPr>
        <w:t>.</w:t>
      </w:r>
      <w:r w:rsidR="00940F95" w:rsidRPr="00681D32">
        <w:rPr>
          <w:lang w:val="bg-BG"/>
        </w:rPr>
        <w:t xml:space="preserve"> </w:t>
      </w:r>
      <w:r w:rsidR="0071640E" w:rsidRPr="00681D32">
        <w:rPr>
          <w:lang w:val="bg-BG"/>
        </w:rPr>
        <w:t>параграф</w:t>
      </w:r>
      <w:r w:rsidR="00940F95" w:rsidRPr="00681D32">
        <w:rPr>
          <w:lang w:val="bg-BG"/>
        </w:rPr>
        <w:t xml:space="preserve"> </w:t>
      </w:r>
      <w:r w:rsidR="00601C1D" w:rsidRPr="00681D32">
        <w:rPr>
          <w:lang w:val="bg-BG"/>
        </w:rPr>
        <w:t>9</w:t>
      </w:r>
      <w:r w:rsidR="00940F95" w:rsidRPr="00681D32">
        <w:rPr>
          <w:lang w:val="bg-BG"/>
        </w:rPr>
        <w:t xml:space="preserve"> </w:t>
      </w:r>
      <w:r w:rsidR="00A433AF" w:rsidRPr="00681D32">
        <w:rPr>
          <w:lang w:val="bg-BG"/>
        </w:rPr>
        <w:t>по-горе</w:t>
      </w:r>
      <w:r w:rsidR="00940F95" w:rsidRPr="00681D32">
        <w:rPr>
          <w:lang w:val="bg-BG"/>
        </w:rPr>
        <w:t xml:space="preserve">). </w:t>
      </w:r>
      <w:r w:rsidR="004D2C40" w:rsidRPr="00681D32">
        <w:rPr>
          <w:lang w:val="bg-BG"/>
        </w:rPr>
        <w:t>Междувременно</w:t>
      </w:r>
      <w:r w:rsidR="008E0393" w:rsidRPr="00681D32">
        <w:rPr>
          <w:lang w:val="bg-BG"/>
        </w:rPr>
        <w:t xml:space="preserve"> Пламен Стоянов е принуден да сед</w:t>
      </w:r>
      <w:r w:rsidR="004D2C40" w:rsidRPr="00681D32">
        <w:rPr>
          <w:lang w:val="bg-BG"/>
        </w:rPr>
        <w:t>и</w:t>
      </w:r>
      <w:r w:rsidR="008E0393" w:rsidRPr="00681D32">
        <w:rPr>
          <w:lang w:val="bg-BG"/>
        </w:rPr>
        <w:t xml:space="preserve"> на земята </w:t>
      </w:r>
      <w:r w:rsidR="004D2C40" w:rsidRPr="00681D32">
        <w:rPr>
          <w:lang w:val="bg-BG"/>
        </w:rPr>
        <w:t xml:space="preserve">пред </w:t>
      </w:r>
      <w:r w:rsidR="008E0393" w:rsidRPr="00681D32">
        <w:rPr>
          <w:lang w:val="bg-BG"/>
        </w:rPr>
        <w:t xml:space="preserve">жилището си, с белезници и по бельо </w:t>
      </w:r>
      <w:r w:rsidR="009C2D33" w:rsidRPr="00681D32">
        <w:rPr>
          <w:lang w:val="bg-BG"/>
        </w:rPr>
        <w:t>(</w:t>
      </w:r>
      <w:r w:rsidR="004D2C40" w:rsidRPr="00681D32">
        <w:rPr>
          <w:lang w:val="bg-BG"/>
        </w:rPr>
        <w:t xml:space="preserve">вж. </w:t>
      </w:r>
      <w:r w:rsidR="0071640E" w:rsidRPr="00681D32">
        <w:rPr>
          <w:lang w:val="bg-BG"/>
        </w:rPr>
        <w:t>параграф</w:t>
      </w:r>
      <w:r w:rsidR="009C2D33" w:rsidRPr="00681D32">
        <w:rPr>
          <w:lang w:val="bg-BG"/>
        </w:rPr>
        <w:t xml:space="preserve"> </w:t>
      </w:r>
      <w:r w:rsidR="00DC2EFE" w:rsidRPr="00681D32">
        <w:rPr>
          <w:lang w:val="bg-BG"/>
        </w:rPr>
        <w:t>32</w:t>
      </w:r>
      <w:r w:rsidR="004F12BE" w:rsidRPr="00681D32">
        <w:rPr>
          <w:lang w:val="bg-BG"/>
        </w:rPr>
        <w:t xml:space="preserve"> </w:t>
      </w:r>
      <w:r w:rsidR="00A433AF" w:rsidRPr="00681D32">
        <w:rPr>
          <w:lang w:val="bg-BG"/>
        </w:rPr>
        <w:t>по-горе</w:t>
      </w:r>
      <w:r w:rsidR="009C2D33" w:rsidRPr="00681D32">
        <w:rPr>
          <w:lang w:val="bg-BG"/>
        </w:rPr>
        <w:t xml:space="preserve">). </w:t>
      </w:r>
      <w:r w:rsidR="008E0393" w:rsidRPr="00681D32">
        <w:rPr>
          <w:lang w:val="bg-BG"/>
        </w:rPr>
        <w:t>В светлината на тези факти Съдът счита, че двама</w:t>
      </w:r>
      <w:r w:rsidR="00D42B69" w:rsidRPr="00681D32">
        <w:rPr>
          <w:lang w:val="bg-BG"/>
        </w:rPr>
        <w:t>та</w:t>
      </w:r>
      <w:r w:rsidR="008E0393" w:rsidRPr="00681D32">
        <w:rPr>
          <w:lang w:val="bg-BG"/>
        </w:rPr>
        <w:t xml:space="preserve"> жалбоподатели са били по</w:t>
      </w:r>
      <w:r w:rsidR="00D42B69" w:rsidRPr="00681D32">
        <w:rPr>
          <w:lang w:val="bg-BG"/>
        </w:rPr>
        <w:t>д</w:t>
      </w:r>
      <w:r w:rsidR="008E0393" w:rsidRPr="00681D32">
        <w:rPr>
          <w:lang w:val="bg-BG"/>
        </w:rPr>
        <w:t xml:space="preserve">ложени на унижение, достатъчно </w:t>
      </w:r>
      <w:r w:rsidR="00AE7643" w:rsidRPr="00681D32">
        <w:rPr>
          <w:lang w:val="bg-BG"/>
        </w:rPr>
        <w:t xml:space="preserve">силно, за да бъде отношението, </w:t>
      </w:r>
      <w:r w:rsidR="00D42B69" w:rsidRPr="00681D32">
        <w:rPr>
          <w:lang w:val="bg-BG"/>
        </w:rPr>
        <w:t xml:space="preserve">на </w:t>
      </w:r>
      <w:r w:rsidR="00AE7643" w:rsidRPr="00681D32">
        <w:rPr>
          <w:lang w:val="bg-BG"/>
        </w:rPr>
        <w:t xml:space="preserve">което са </w:t>
      </w:r>
      <w:r w:rsidR="00D42B69" w:rsidRPr="00681D32">
        <w:rPr>
          <w:lang w:val="bg-BG"/>
        </w:rPr>
        <w:t>подложени</w:t>
      </w:r>
      <w:r w:rsidR="00AE7643" w:rsidRPr="00681D32">
        <w:rPr>
          <w:lang w:val="bg-BG"/>
        </w:rPr>
        <w:t xml:space="preserve">, </w:t>
      </w:r>
      <w:r w:rsidR="00D42B69" w:rsidRPr="00681D32">
        <w:rPr>
          <w:lang w:val="bg-BG"/>
        </w:rPr>
        <w:t xml:space="preserve">противоречащо </w:t>
      </w:r>
      <w:r w:rsidR="00D42B69" w:rsidRPr="00681D32">
        <w:rPr>
          <w:lang w:val="bg-BG"/>
        </w:rPr>
        <w:lastRenderedPageBreak/>
        <w:t>на</w:t>
      </w:r>
      <w:r w:rsidR="00AE7643" w:rsidRPr="00681D32">
        <w:rPr>
          <w:lang w:val="bg-BG"/>
        </w:rPr>
        <w:t xml:space="preserve"> чл</w:t>
      </w:r>
      <w:r w:rsidR="007F2064" w:rsidRPr="00681D32">
        <w:rPr>
          <w:lang w:val="bg-BG"/>
        </w:rPr>
        <w:t>.</w:t>
      </w:r>
      <w:r w:rsidR="00AE7643" w:rsidRPr="00681D32">
        <w:rPr>
          <w:lang w:val="bg-BG"/>
        </w:rPr>
        <w:t xml:space="preserve"> </w:t>
      </w:r>
      <w:r w:rsidR="00430346" w:rsidRPr="00681D32">
        <w:rPr>
          <w:lang w:val="bg-BG"/>
        </w:rPr>
        <w:t xml:space="preserve">3 </w:t>
      </w:r>
      <w:r w:rsidR="00B85B7F" w:rsidRPr="00681D32">
        <w:rPr>
          <w:lang w:val="bg-BG"/>
        </w:rPr>
        <w:t>от Конвенцията</w:t>
      </w:r>
      <w:r w:rsidR="00430346" w:rsidRPr="00681D32">
        <w:rPr>
          <w:lang w:val="bg-BG"/>
        </w:rPr>
        <w:t xml:space="preserve">. </w:t>
      </w:r>
      <w:r w:rsidR="00AE7643" w:rsidRPr="00681D32">
        <w:rPr>
          <w:lang w:val="bg-BG"/>
        </w:rPr>
        <w:t xml:space="preserve">Следователно те са били </w:t>
      </w:r>
      <w:r w:rsidR="007F2064" w:rsidRPr="00681D32">
        <w:rPr>
          <w:lang w:val="bg-BG"/>
        </w:rPr>
        <w:t xml:space="preserve">подложени </w:t>
      </w:r>
      <w:r w:rsidR="00AE7643" w:rsidRPr="00681D32">
        <w:rPr>
          <w:lang w:val="bg-BG"/>
        </w:rPr>
        <w:t xml:space="preserve">на унизително отношение от страна на </w:t>
      </w:r>
      <w:r w:rsidR="007F2064" w:rsidRPr="00681D32">
        <w:rPr>
          <w:lang w:val="bg-BG"/>
        </w:rPr>
        <w:t>полицейските служители</w:t>
      </w:r>
      <w:r w:rsidR="00AE7643" w:rsidRPr="00681D32">
        <w:rPr>
          <w:lang w:val="bg-BG"/>
        </w:rPr>
        <w:t xml:space="preserve">. </w:t>
      </w:r>
    </w:p>
    <w:p w:rsidR="00430346" w:rsidRPr="00681D32" w:rsidRDefault="00941B8A" w:rsidP="001E4E13">
      <w:pPr>
        <w:pStyle w:val="ECHRPara"/>
        <w:rPr>
          <w:lang w:val="bg-BG"/>
        </w:rPr>
      </w:pPr>
      <w:r w:rsidRPr="00681D32">
        <w:rPr>
          <w:lang w:val="fr-FR"/>
        </w:rPr>
        <w:fldChar w:fldCharType="begin"/>
      </w:r>
      <w:r w:rsidR="0075578D" w:rsidRPr="00681D32">
        <w:rPr>
          <w:lang w:val="bg-BG"/>
        </w:rPr>
        <w:instrText xml:space="preserve"> </w:instrText>
      </w:r>
      <w:r w:rsidR="0075578D" w:rsidRPr="00681D32">
        <w:rPr>
          <w:lang w:val="fr-FR"/>
        </w:rPr>
        <w:instrText>SEQ</w:instrText>
      </w:r>
      <w:r w:rsidR="0075578D" w:rsidRPr="00681D32">
        <w:rPr>
          <w:lang w:val="bg-BG"/>
        </w:rPr>
        <w:instrText xml:space="preserve"> </w:instrText>
      </w:r>
      <w:r w:rsidR="0075578D" w:rsidRPr="00681D32">
        <w:rPr>
          <w:lang w:val="fr-FR"/>
        </w:rPr>
        <w:instrText>level</w:instrText>
      </w:r>
      <w:r w:rsidR="0075578D" w:rsidRPr="00681D32">
        <w:rPr>
          <w:lang w:val="bg-BG"/>
        </w:rPr>
        <w:instrText>0 \*</w:instrText>
      </w:r>
      <w:r w:rsidR="0075578D" w:rsidRPr="00681D32">
        <w:rPr>
          <w:lang w:val="fr-FR"/>
        </w:rPr>
        <w:instrText>arabic</w:instrText>
      </w:r>
      <w:r w:rsidR="0075578D" w:rsidRPr="00681D32">
        <w:rPr>
          <w:lang w:val="bg-BG"/>
        </w:rPr>
        <w:instrText xml:space="preserve"> </w:instrText>
      </w:r>
      <w:r w:rsidRPr="00681D32">
        <w:rPr>
          <w:lang w:val="fr-FR"/>
        </w:rPr>
        <w:fldChar w:fldCharType="separate"/>
      </w:r>
      <w:r w:rsidR="001E4E13" w:rsidRPr="00681D32">
        <w:rPr>
          <w:noProof/>
          <w:lang w:val="bg-BG"/>
        </w:rPr>
        <w:t>69</w:t>
      </w:r>
      <w:r w:rsidRPr="00681D32">
        <w:rPr>
          <w:lang w:val="fr-FR"/>
        </w:rPr>
        <w:fldChar w:fldCharType="end"/>
      </w:r>
      <w:r w:rsidR="0075578D" w:rsidRPr="00681D32">
        <w:rPr>
          <w:lang w:val="bg-BG"/>
        </w:rPr>
        <w:t>.</w:t>
      </w:r>
      <w:r w:rsidR="0075578D" w:rsidRPr="00681D32">
        <w:rPr>
          <w:lang w:val="fr-FR"/>
        </w:rPr>
        <w:t>  </w:t>
      </w:r>
      <w:r w:rsidR="00AE7643" w:rsidRPr="00681D32">
        <w:rPr>
          <w:lang w:val="bg-BG"/>
        </w:rPr>
        <w:t xml:space="preserve">По отношение на полицейските действия спрямо г-н Веселин Стоянов, големият син на Йордан Стоянов, Съдът отбелязва, че </w:t>
      </w:r>
      <w:r w:rsidR="0065502F" w:rsidRPr="00681D32">
        <w:rPr>
          <w:lang w:val="bg-BG"/>
        </w:rPr>
        <w:t>срещу него не е имало подозрения за извършени престъпления и че този жалбоподател е обез</w:t>
      </w:r>
      <w:r w:rsidR="00A918A2" w:rsidRPr="00681D32">
        <w:rPr>
          <w:lang w:val="bg-BG"/>
        </w:rPr>
        <w:t>движен</w:t>
      </w:r>
      <w:r w:rsidR="0065502F" w:rsidRPr="00681D32">
        <w:rPr>
          <w:lang w:val="bg-BG"/>
        </w:rPr>
        <w:t xml:space="preserve"> принудително и са му поставени белезници от полиц</w:t>
      </w:r>
      <w:r w:rsidR="00E12D34" w:rsidRPr="00681D32">
        <w:rPr>
          <w:lang w:val="bg-BG"/>
        </w:rPr>
        <w:t>ейските служители</w:t>
      </w:r>
      <w:r w:rsidR="0065502F" w:rsidRPr="00681D32">
        <w:rPr>
          <w:lang w:val="bg-BG"/>
        </w:rPr>
        <w:t xml:space="preserve"> в стаята му </w:t>
      </w:r>
      <w:r w:rsidR="00E57CBC" w:rsidRPr="00681D32">
        <w:rPr>
          <w:lang w:val="bg-BG"/>
        </w:rPr>
        <w:t>(</w:t>
      </w:r>
      <w:r w:rsidR="00E12D34" w:rsidRPr="00681D32">
        <w:rPr>
          <w:lang w:val="bg-BG"/>
        </w:rPr>
        <w:t xml:space="preserve">вж. </w:t>
      </w:r>
      <w:r w:rsidR="0071640E" w:rsidRPr="00681D32">
        <w:rPr>
          <w:lang w:val="bg-BG"/>
        </w:rPr>
        <w:t>параграф</w:t>
      </w:r>
      <w:r w:rsidR="00E57CBC" w:rsidRPr="00681D32">
        <w:rPr>
          <w:lang w:val="bg-BG"/>
        </w:rPr>
        <w:t xml:space="preserve"> </w:t>
      </w:r>
      <w:r w:rsidR="00352876" w:rsidRPr="00681D32">
        <w:rPr>
          <w:lang w:val="bg-BG"/>
        </w:rPr>
        <w:t xml:space="preserve">8 </w:t>
      </w:r>
      <w:r w:rsidR="0065502F" w:rsidRPr="00681D32">
        <w:rPr>
          <w:i/>
          <w:lang w:val="bg-BG"/>
        </w:rPr>
        <w:t>накрая</w:t>
      </w:r>
      <w:r w:rsidR="00E57CBC" w:rsidRPr="00681D32">
        <w:rPr>
          <w:lang w:val="bg-BG"/>
        </w:rPr>
        <w:t xml:space="preserve"> </w:t>
      </w:r>
      <w:r w:rsidR="00A433AF" w:rsidRPr="00681D32">
        <w:rPr>
          <w:lang w:val="bg-BG"/>
        </w:rPr>
        <w:t>по-горе</w:t>
      </w:r>
      <w:r w:rsidR="00E57CBC" w:rsidRPr="00681D32">
        <w:rPr>
          <w:lang w:val="bg-BG"/>
        </w:rPr>
        <w:t xml:space="preserve">). </w:t>
      </w:r>
      <w:r w:rsidR="00E12D34" w:rsidRPr="00681D32">
        <w:rPr>
          <w:lang w:val="bg-BG"/>
        </w:rPr>
        <w:t>Няма</w:t>
      </w:r>
      <w:r w:rsidR="0065502F" w:rsidRPr="00681D32">
        <w:rPr>
          <w:lang w:val="bg-BG"/>
        </w:rPr>
        <w:t xml:space="preserve"> документ по </w:t>
      </w:r>
      <w:r w:rsidR="00E12D34" w:rsidRPr="00681D32">
        <w:rPr>
          <w:lang w:val="bg-BG"/>
        </w:rPr>
        <w:t xml:space="preserve">преписката обаче, който да </w:t>
      </w:r>
      <w:r w:rsidR="0065502F" w:rsidRPr="00681D32">
        <w:rPr>
          <w:lang w:val="bg-BG"/>
        </w:rPr>
        <w:t xml:space="preserve">позволява да се заключи, че </w:t>
      </w:r>
      <w:r w:rsidR="00E12D34" w:rsidRPr="00681D32">
        <w:rPr>
          <w:lang w:val="bg-BG"/>
        </w:rPr>
        <w:t xml:space="preserve">въпросното </w:t>
      </w:r>
      <w:r w:rsidR="0065502F" w:rsidRPr="00681D32">
        <w:rPr>
          <w:lang w:val="bg-BG"/>
        </w:rPr>
        <w:t xml:space="preserve">лице е оказало съпротива на </w:t>
      </w:r>
      <w:r w:rsidR="00E12D34" w:rsidRPr="00681D32">
        <w:rPr>
          <w:lang w:val="bg-BG"/>
        </w:rPr>
        <w:t xml:space="preserve">полицейските </w:t>
      </w:r>
      <w:r w:rsidR="00030101" w:rsidRPr="00681D32">
        <w:rPr>
          <w:lang w:val="bg-BG"/>
        </w:rPr>
        <w:t>с</w:t>
      </w:r>
      <w:r w:rsidR="00E12D34" w:rsidRPr="00681D32">
        <w:rPr>
          <w:lang w:val="bg-BG"/>
        </w:rPr>
        <w:t xml:space="preserve">лужители по време на </w:t>
      </w:r>
      <w:r w:rsidR="0065502F" w:rsidRPr="00681D32">
        <w:rPr>
          <w:lang w:val="bg-BG"/>
        </w:rPr>
        <w:t xml:space="preserve">ареста на баща му или че полицаите са имали основателни причини да </w:t>
      </w:r>
      <w:r w:rsidR="00030101" w:rsidRPr="00681D32">
        <w:rPr>
          <w:lang w:val="bg-BG"/>
        </w:rPr>
        <w:t>очакват</w:t>
      </w:r>
      <w:r w:rsidR="0065502F" w:rsidRPr="00681D32">
        <w:rPr>
          <w:lang w:val="bg-BG"/>
        </w:rPr>
        <w:t xml:space="preserve"> агресивно поведение от негова страна. Съдът </w:t>
      </w:r>
      <w:r w:rsidR="00030101" w:rsidRPr="00681D32">
        <w:rPr>
          <w:lang w:val="bg-BG"/>
        </w:rPr>
        <w:t xml:space="preserve">също </w:t>
      </w:r>
      <w:r w:rsidR="0065502F" w:rsidRPr="00681D32">
        <w:rPr>
          <w:lang w:val="bg-BG"/>
        </w:rPr>
        <w:t xml:space="preserve">отбелязва, че в резултат на тези събития младежът страда от тревожност и смущения </w:t>
      </w:r>
      <w:r w:rsidR="00030101" w:rsidRPr="00681D32">
        <w:rPr>
          <w:lang w:val="bg-BG"/>
        </w:rPr>
        <w:t xml:space="preserve">на </w:t>
      </w:r>
      <w:r w:rsidR="0065502F" w:rsidRPr="00681D32">
        <w:rPr>
          <w:lang w:val="bg-BG"/>
        </w:rPr>
        <w:t xml:space="preserve">съня и че два пъти </w:t>
      </w:r>
      <w:r w:rsidR="00030101" w:rsidRPr="00681D32">
        <w:rPr>
          <w:lang w:val="bg-BG"/>
        </w:rPr>
        <w:t>с</w:t>
      </w:r>
      <w:r w:rsidR="0065502F" w:rsidRPr="00681D32">
        <w:rPr>
          <w:lang w:val="bg-BG"/>
        </w:rPr>
        <w:t xml:space="preserve">е </w:t>
      </w:r>
      <w:r w:rsidR="00030101" w:rsidRPr="00681D32">
        <w:rPr>
          <w:lang w:val="bg-BG"/>
        </w:rPr>
        <w:t xml:space="preserve">консултира с </w:t>
      </w:r>
      <w:r w:rsidR="0065502F" w:rsidRPr="00681D32">
        <w:rPr>
          <w:lang w:val="bg-BG"/>
        </w:rPr>
        <w:t xml:space="preserve">психотерапевт </w:t>
      </w:r>
      <w:r w:rsidR="007068B8" w:rsidRPr="00681D32">
        <w:rPr>
          <w:lang w:val="bg-BG"/>
        </w:rPr>
        <w:t>(</w:t>
      </w:r>
      <w:r w:rsidR="00030101" w:rsidRPr="00681D32">
        <w:rPr>
          <w:lang w:val="bg-BG"/>
        </w:rPr>
        <w:t xml:space="preserve">вж. </w:t>
      </w:r>
      <w:r w:rsidR="0071640E" w:rsidRPr="00681D32">
        <w:rPr>
          <w:lang w:val="bg-BG"/>
        </w:rPr>
        <w:t>параграф</w:t>
      </w:r>
      <w:r w:rsidR="007068B8" w:rsidRPr="00681D32">
        <w:rPr>
          <w:lang w:val="bg-BG"/>
        </w:rPr>
        <w:t xml:space="preserve"> </w:t>
      </w:r>
      <w:r w:rsidR="00FF35FF" w:rsidRPr="00681D32">
        <w:rPr>
          <w:lang w:val="bg-BG"/>
        </w:rPr>
        <w:t>16</w:t>
      </w:r>
      <w:r w:rsidR="007068B8" w:rsidRPr="00681D32">
        <w:rPr>
          <w:lang w:val="bg-BG"/>
        </w:rPr>
        <w:t xml:space="preserve"> </w:t>
      </w:r>
      <w:r w:rsidR="00A433AF" w:rsidRPr="00681D32">
        <w:rPr>
          <w:lang w:val="bg-BG"/>
        </w:rPr>
        <w:t>по-горе</w:t>
      </w:r>
      <w:r w:rsidR="007068B8" w:rsidRPr="00681D32">
        <w:rPr>
          <w:lang w:val="bg-BG"/>
        </w:rPr>
        <w:t>)</w:t>
      </w:r>
      <w:r w:rsidR="00E57CBC" w:rsidRPr="00681D32">
        <w:rPr>
          <w:lang w:val="bg-BG"/>
        </w:rPr>
        <w:t>.</w:t>
      </w:r>
    </w:p>
    <w:p w:rsidR="00DB7416" w:rsidRPr="00681D32" w:rsidRDefault="00941B8A" w:rsidP="001E4E13">
      <w:pPr>
        <w:pStyle w:val="ECHRPara"/>
        <w:rPr>
          <w:lang w:val="bg-BG"/>
        </w:rPr>
      </w:pPr>
      <w:r w:rsidRPr="00681D32">
        <w:rPr>
          <w:lang w:val="fr-FR"/>
        </w:rPr>
        <w:fldChar w:fldCharType="begin"/>
      </w:r>
      <w:r w:rsidR="00B95D23" w:rsidRPr="00681D32">
        <w:rPr>
          <w:lang w:val="bg-BG"/>
        </w:rPr>
        <w:instrText xml:space="preserve"> </w:instrText>
      </w:r>
      <w:r w:rsidR="00B95D23" w:rsidRPr="00681D32">
        <w:rPr>
          <w:lang w:val="fr-FR"/>
        </w:rPr>
        <w:instrText>SEQ</w:instrText>
      </w:r>
      <w:r w:rsidR="00B95D23" w:rsidRPr="00681D32">
        <w:rPr>
          <w:lang w:val="bg-BG"/>
        </w:rPr>
        <w:instrText xml:space="preserve"> </w:instrText>
      </w:r>
      <w:r w:rsidR="00B95D23" w:rsidRPr="00681D32">
        <w:rPr>
          <w:lang w:val="fr-FR"/>
        </w:rPr>
        <w:instrText>level</w:instrText>
      </w:r>
      <w:r w:rsidR="00B95D23" w:rsidRPr="00681D32">
        <w:rPr>
          <w:lang w:val="bg-BG"/>
        </w:rPr>
        <w:instrText>0 \*</w:instrText>
      </w:r>
      <w:r w:rsidR="00B95D23" w:rsidRPr="00681D32">
        <w:rPr>
          <w:lang w:val="fr-FR"/>
        </w:rPr>
        <w:instrText>arabic</w:instrText>
      </w:r>
      <w:r w:rsidR="00B95D23" w:rsidRPr="00681D32">
        <w:rPr>
          <w:lang w:val="bg-BG"/>
        </w:rPr>
        <w:instrText xml:space="preserve"> </w:instrText>
      </w:r>
      <w:r w:rsidRPr="00681D32">
        <w:rPr>
          <w:lang w:val="fr-FR"/>
        </w:rPr>
        <w:fldChar w:fldCharType="separate"/>
      </w:r>
      <w:r w:rsidR="001E4E13" w:rsidRPr="00681D32">
        <w:rPr>
          <w:noProof/>
          <w:lang w:val="bg-BG"/>
        </w:rPr>
        <w:t>70</w:t>
      </w:r>
      <w:r w:rsidRPr="00681D32">
        <w:rPr>
          <w:lang w:val="fr-FR"/>
        </w:rPr>
        <w:fldChar w:fldCharType="end"/>
      </w:r>
      <w:r w:rsidR="00B95D23" w:rsidRPr="00681D32">
        <w:rPr>
          <w:lang w:val="bg-BG"/>
        </w:rPr>
        <w:t>.</w:t>
      </w:r>
      <w:r w:rsidR="00B95D23" w:rsidRPr="00681D32">
        <w:rPr>
          <w:lang w:val="fr-FR"/>
        </w:rPr>
        <w:t>  </w:t>
      </w:r>
      <w:r w:rsidR="0065502F" w:rsidRPr="00681D32">
        <w:rPr>
          <w:lang w:val="bg-BG"/>
        </w:rPr>
        <w:t xml:space="preserve">В светлината на тези факти Съдът счита, че Веселин Стоянов също е бил </w:t>
      </w:r>
      <w:r w:rsidR="00561097" w:rsidRPr="00681D32">
        <w:rPr>
          <w:lang w:val="bg-BG"/>
        </w:rPr>
        <w:t xml:space="preserve">подложен </w:t>
      </w:r>
      <w:r w:rsidR="0065502F" w:rsidRPr="00681D32">
        <w:rPr>
          <w:lang w:val="bg-BG"/>
        </w:rPr>
        <w:t xml:space="preserve">на унизително отношение от страна на </w:t>
      </w:r>
      <w:r w:rsidR="00561097" w:rsidRPr="00681D32">
        <w:rPr>
          <w:lang w:val="bg-BG"/>
        </w:rPr>
        <w:t>полицейските служители</w:t>
      </w:r>
      <w:r w:rsidR="0065502F" w:rsidRPr="00681D32">
        <w:rPr>
          <w:lang w:val="bg-BG"/>
        </w:rPr>
        <w:t xml:space="preserve">. </w:t>
      </w:r>
    </w:p>
    <w:p w:rsidR="008B362C" w:rsidRPr="00681D32" w:rsidRDefault="00941B8A" w:rsidP="001E4E13">
      <w:pPr>
        <w:pStyle w:val="ECHRPara"/>
        <w:rPr>
          <w:lang w:val="bg-BG"/>
        </w:rPr>
      </w:pPr>
      <w:r w:rsidRPr="00681D32">
        <w:rPr>
          <w:lang w:val="fr-FR"/>
        </w:rPr>
        <w:fldChar w:fldCharType="begin"/>
      </w:r>
      <w:r w:rsidR="004F341D" w:rsidRPr="00681D32">
        <w:rPr>
          <w:lang w:val="bg-BG"/>
        </w:rPr>
        <w:instrText xml:space="preserve"> </w:instrText>
      </w:r>
      <w:r w:rsidR="004F341D" w:rsidRPr="00681D32">
        <w:rPr>
          <w:lang w:val="fr-FR"/>
        </w:rPr>
        <w:instrText>SEQ</w:instrText>
      </w:r>
      <w:r w:rsidR="004F341D" w:rsidRPr="00681D32">
        <w:rPr>
          <w:lang w:val="bg-BG"/>
        </w:rPr>
        <w:instrText xml:space="preserve"> </w:instrText>
      </w:r>
      <w:r w:rsidR="004F341D" w:rsidRPr="00681D32">
        <w:rPr>
          <w:lang w:val="fr-FR"/>
        </w:rPr>
        <w:instrText>level</w:instrText>
      </w:r>
      <w:r w:rsidR="004F341D" w:rsidRPr="00681D32">
        <w:rPr>
          <w:lang w:val="bg-BG"/>
        </w:rPr>
        <w:instrText>0 \*</w:instrText>
      </w:r>
      <w:r w:rsidR="004F341D" w:rsidRPr="00681D32">
        <w:rPr>
          <w:lang w:val="fr-FR"/>
        </w:rPr>
        <w:instrText>arabic</w:instrText>
      </w:r>
      <w:r w:rsidR="004F341D" w:rsidRPr="00681D32">
        <w:rPr>
          <w:lang w:val="bg-BG"/>
        </w:rPr>
        <w:instrText xml:space="preserve"> </w:instrText>
      </w:r>
      <w:r w:rsidRPr="00681D32">
        <w:rPr>
          <w:lang w:val="fr-FR"/>
        </w:rPr>
        <w:fldChar w:fldCharType="separate"/>
      </w:r>
      <w:r w:rsidR="001E4E13" w:rsidRPr="00681D32">
        <w:rPr>
          <w:noProof/>
          <w:lang w:val="bg-BG"/>
        </w:rPr>
        <w:t>71</w:t>
      </w:r>
      <w:r w:rsidRPr="00681D32">
        <w:rPr>
          <w:lang w:val="fr-FR"/>
        </w:rPr>
        <w:fldChar w:fldCharType="end"/>
      </w:r>
      <w:r w:rsidR="004F341D" w:rsidRPr="00681D32">
        <w:rPr>
          <w:lang w:val="bg-BG"/>
        </w:rPr>
        <w:t>.</w:t>
      </w:r>
      <w:r w:rsidR="004F341D" w:rsidRPr="00681D32">
        <w:rPr>
          <w:lang w:val="fr-FR"/>
        </w:rPr>
        <w:t>  </w:t>
      </w:r>
      <w:r w:rsidR="00561097" w:rsidRPr="00681D32">
        <w:rPr>
          <w:lang w:val="bg-BG"/>
        </w:rPr>
        <w:t>По отношение на</w:t>
      </w:r>
      <w:r w:rsidR="0065502F" w:rsidRPr="00681D32">
        <w:rPr>
          <w:lang w:val="bg-BG"/>
        </w:rPr>
        <w:t xml:space="preserve"> </w:t>
      </w:r>
      <w:r w:rsidR="00561097" w:rsidRPr="00681D32">
        <w:rPr>
          <w:lang w:val="bg-BG"/>
        </w:rPr>
        <w:t xml:space="preserve">другите </w:t>
      </w:r>
      <w:r w:rsidR="0065502F" w:rsidRPr="00681D32">
        <w:rPr>
          <w:lang w:val="bg-BG"/>
        </w:rPr>
        <w:t xml:space="preserve">петима жалбоподатели, </w:t>
      </w:r>
      <w:r w:rsidR="00561097" w:rsidRPr="00681D32">
        <w:rPr>
          <w:lang w:val="bg-BG"/>
        </w:rPr>
        <w:t>а именно</w:t>
      </w:r>
      <w:r w:rsidR="0065502F" w:rsidRPr="00681D32">
        <w:rPr>
          <w:lang w:val="bg-BG"/>
        </w:rPr>
        <w:t xml:space="preserve"> г-жа Петранка Стоянова </w:t>
      </w:r>
      <w:r w:rsidR="00CB793E" w:rsidRPr="00681D32">
        <w:rPr>
          <w:lang w:val="bg-BG"/>
        </w:rPr>
        <w:t xml:space="preserve">и г-н Пламен Пламенов Стоянов – </w:t>
      </w:r>
      <w:r w:rsidR="0065502F" w:rsidRPr="00681D32">
        <w:rPr>
          <w:lang w:val="bg-BG"/>
        </w:rPr>
        <w:t xml:space="preserve">съпруга и малолетен син на </w:t>
      </w:r>
      <w:r w:rsidR="00CB793E" w:rsidRPr="00681D32">
        <w:rPr>
          <w:lang w:val="bg-BG"/>
        </w:rPr>
        <w:t>г-н</w:t>
      </w:r>
      <w:r w:rsidR="003C6226" w:rsidRPr="00681D32">
        <w:rPr>
          <w:lang w:val="bg-BG"/>
        </w:rPr>
        <w:t xml:space="preserve"> Пламен Стоянов</w:t>
      </w:r>
      <w:r w:rsidR="00CB793E" w:rsidRPr="00681D32">
        <w:rPr>
          <w:lang w:val="bg-BG"/>
        </w:rPr>
        <w:t xml:space="preserve"> – и г-жа Антония Иванова и г-ци Емилия и Моника Стоянови – приятелка и малолетни дъщери на г-н Йордан Стоянов</w:t>
      </w:r>
      <w:r w:rsidR="00376D09" w:rsidRPr="00681D32">
        <w:rPr>
          <w:lang w:val="bg-BG"/>
        </w:rPr>
        <w:t xml:space="preserve">, </w:t>
      </w:r>
      <w:r w:rsidR="00CB793E" w:rsidRPr="00681D32">
        <w:rPr>
          <w:lang w:val="bg-BG"/>
        </w:rPr>
        <w:t xml:space="preserve">Съдът </w:t>
      </w:r>
      <w:r w:rsidR="001924FD" w:rsidRPr="00681D32">
        <w:rPr>
          <w:lang w:val="bg-BG"/>
        </w:rPr>
        <w:t>констатира, че тяхн</w:t>
      </w:r>
      <w:r w:rsidR="00C109E9" w:rsidRPr="00681D32">
        <w:rPr>
          <w:lang w:val="bg-BG"/>
        </w:rPr>
        <w:t>ата ситуация</w:t>
      </w:r>
      <w:r w:rsidR="001924FD" w:rsidRPr="00681D32">
        <w:rPr>
          <w:lang w:val="bg-BG"/>
        </w:rPr>
        <w:t xml:space="preserve"> е </w:t>
      </w:r>
      <w:r w:rsidR="00394C87" w:rsidRPr="00681D32">
        <w:rPr>
          <w:lang w:val="bg-BG"/>
        </w:rPr>
        <w:t>подобн</w:t>
      </w:r>
      <w:r w:rsidR="00C109E9" w:rsidRPr="00681D32">
        <w:rPr>
          <w:lang w:val="bg-BG"/>
        </w:rPr>
        <w:t>а</w:t>
      </w:r>
      <w:r w:rsidR="00394C87" w:rsidRPr="00681D32">
        <w:rPr>
          <w:lang w:val="bg-BG"/>
        </w:rPr>
        <w:t xml:space="preserve"> на </w:t>
      </w:r>
      <w:r w:rsidR="00C109E9" w:rsidRPr="00681D32">
        <w:rPr>
          <w:lang w:val="bg-BG"/>
        </w:rPr>
        <w:t xml:space="preserve">тази </w:t>
      </w:r>
      <w:r w:rsidR="00394C87" w:rsidRPr="00681D32">
        <w:rPr>
          <w:lang w:val="bg-BG"/>
        </w:rPr>
        <w:t xml:space="preserve">на някои жалбоподатели </w:t>
      </w:r>
      <w:r w:rsidR="00C109E9" w:rsidRPr="00681D32">
        <w:rPr>
          <w:lang w:val="bg-BG"/>
        </w:rPr>
        <w:t>в</w:t>
      </w:r>
      <w:r w:rsidR="00394C87" w:rsidRPr="00681D32">
        <w:rPr>
          <w:lang w:val="bg-BG"/>
        </w:rPr>
        <w:t xml:space="preserve"> </w:t>
      </w:r>
      <w:r w:rsidR="00394C87" w:rsidRPr="00681D32">
        <w:rPr>
          <w:i/>
          <w:lang w:val="bg-BG"/>
        </w:rPr>
        <w:t>Гуцанови</w:t>
      </w:r>
      <w:r w:rsidR="00073B73" w:rsidRPr="00681D32">
        <w:rPr>
          <w:lang w:val="bg-BG"/>
        </w:rPr>
        <w:t xml:space="preserve">, </w:t>
      </w:r>
      <w:r w:rsidR="00394C87" w:rsidRPr="00681D32">
        <w:rPr>
          <w:lang w:val="bg-BG"/>
        </w:rPr>
        <w:t>цитирано по-горе</w:t>
      </w:r>
      <w:r w:rsidR="00073B73" w:rsidRPr="00681D32">
        <w:rPr>
          <w:lang w:val="bg-BG"/>
        </w:rPr>
        <w:t xml:space="preserve">. </w:t>
      </w:r>
      <w:r w:rsidR="00394C87" w:rsidRPr="00681D32">
        <w:rPr>
          <w:lang w:val="bg-BG"/>
        </w:rPr>
        <w:t xml:space="preserve">В това решение Съдът </w:t>
      </w:r>
      <w:r w:rsidR="00C109E9" w:rsidRPr="00681D32">
        <w:rPr>
          <w:lang w:val="bg-BG"/>
        </w:rPr>
        <w:t xml:space="preserve">намира </w:t>
      </w:r>
      <w:r w:rsidR="00394C87" w:rsidRPr="00681D32">
        <w:rPr>
          <w:lang w:val="bg-BG"/>
        </w:rPr>
        <w:t>нарушение на чл</w:t>
      </w:r>
      <w:r w:rsidR="00C109E9" w:rsidRPr="00681D32">
        <w:rPr>
          <w:lang w:val="bg-BG"/>
        </w:rPr>
        <w:t>.</w:t>
      </w:r>
      <w:r w:rsidR="00394C87" w:rsidRPr="00681D32">
        <w:rPr>
          <w:lang w:val="bg-BG"/>
        </w:rPr>
        <w:t xml:space="preserve"> </w:t>
      </w:r>
      <w:r w:rsidR="00073B73" w:rsidRPr="00681D32">
        <w:rPr>
          <w:lang w:val="bg-BG"/>
        </w:rPr>
        <w:t xml:space="preserve">3 </w:t>
      </w:r>
      <w:r w:rsidR="00B85B7F" w:rsidRPr="00681D32">
        <w:rPr>
          <w:lang w:val="bg-BG"/>
        </w:rPr>
        <w:t>от Конвенцията</w:t>
      </w:r>
      <w:r w:rsidR="00394C87" w:rsidRPr="00681D32">
        <w:rPr>
          <w:lang w:val="bg-BG"/>
        </w:rPr>
        <w:t>, като взема предвид следн</w:t>
      </w:r>
      <w:r w:rsidR="00884216" w:rsidRPr="00681D32">
        <w:rPr>
          <w:lang w:val="bg-BG"/>
        </w:rPr>
        <w:t>ото</w:t>
      </w:r>
      <w:r w:rsidR="00315B23" w:rsidRPr="00681D32">
        <w:rPr>
          <w:lang w:val="bg-BG"/>
        </w:rPr>
        <w:t xml:space="preserve">: </w:t>
      </w:r>
      <w:r w:rsidR="00315B23" w:rsidRPr="00681D32">
        <w:rPr>
          <w:lang w:val="fr-FR"/>
        </w:rPr>
        <w:t>i</w:t>
      </w:r>
      <w:r w:rsidR="00315B23" w:rsidRPr="00681D32">
        <w:rPr>
          <w:lang w:val="bg-BG"/>
        </w:rPr>
        <w:t>)</w:t>
      </w:r>
      <w:r w:rsidR="00315B23" w:rsidRPr="00681D32">
        <w:rPr>
          <w:lang w:val="fr-FR"/>
        </w:rPr>
        <w:t> </w:t>
      </w:r>
      <w:r w:rsidR="00394C87" w:rsidRPr="00681D32">
        <w:rPr>
          <w:lang w:val="bg-BG"/>
        </w:rPr>
        <w:t xml:space="preserve">намесата на полицията включва екип </w:t>
      </w:r>
      <w:r w:rsidR="00884216" w:rsidRPr="00681D32">
        <w:rPr>
          <w:lang w:val="bg-BG"/>
        </w:rPr>
        <w:t xml:space="preserve">от </w:t>
      </w:r>
      <w:r w:rsidR="00394C87" w:rsidRPr="00681D32">
        <w:rPr>
          <w:lang w:val="bg-BG"/>
        </w:rPr>
        <w:t xml:space="preserve">маскирани и тежко въоръжени полицейски служители и </w:t>
      </w:r>
      <w:r w:rsidR="00884216" w:rsidRPr="00681D32">
        <w:rPr>
          <w:lang w:val="bg-BG"/>
        </w:rPr>
        <w:t>с</w:t>
      </w:r>
      <w:r w:rsidR="005A6D27" w:rsidRPr="00681D32">
        <w:rPr>
          <w:lang w:val="bg-BG"/>
        </w:rPr>
        <w:t>е</w:t>
      </w:r>
      <w:r w:rsidR="00884216" w:rsidRPr="00681D32">
        <w:rPr>
          <w:lang w:val="bg-BG"/>
        </w:rPr>
        <w:t xml:space="preserve"> провежда</w:t>
      </w:r>
      <w:r w:rsidR="00394C87" w:rsidRPr="00681D32">
        <w:rPr>
          <w:lang w:val="bg-BG"/>
        </w:rPr>
        <w:t xml:space="preserve"> рано сутринта</w:t>
      </w:r>
      <w:r w:rsidR="00073B73" w:rsidRPr="00681D32">
        <w:rPr>
          <w:lang w:val="bg-BG"/>
        </w:rPr>
        <w:t xml:space="preserve">; </w:t>
      </w:r>
      <w:r w:rsidR="00073B73" w:rsidRPr="00681D32">
        <w:rPr>
          <w:lang w:val="fr-FR"/>
        </w:rPr>
        <w:t>ii</w:t>
      </w:r>
      <w:r w:rsidR="00073B73" w:rsidRPr="00681D32">
        <w:rPr>
          <w:lang w:val="bg-BG"/>
        </w:rPr>
        <w:t xml:space="preserve">) </w:t>
      </w:r>
      <w:r w:rsidR="00394C87" w:rsidRPr="00681D32">
        <w:rPr>
          <w:lang w:val="bg-BG"/>
        </w:rPr>
        <w:t xml:space="preserve">евентуалното присъствие на </w:t>
      </w:r>
      <w:r w:rsidR="00884216" w:rsidRPr="00681D32">
        <w:rPr>
          <w:lang w:val="bg-BG"/>
        </w:rPr>
        <w:t xml:space="preserve">роднините </w:t>
      </w:r>
      <w:r w:rsidR="00394C87" w:rsidRPr="00681D32">
        <w:rPr>
          <w:lang w:val="bg-BG"/>
        </w:rPr>
        <w:t xml:space="preserve">на </w:t>
      </w:r>
      <w:r w:rsidR="00884216" w:rsidRPr="00681D32">
        <w:rPr>
          <w:lang w:val="bg-BG"/>
        </w:rPr>
        <w:t>заподозрените лица</w:t>
      </w:r>
      <w:r w:rsidR="00394C87" w:rsidRPr="00681D32">
        <w:rPr>
          <w:lang w:val="bg-BG"/>
        </w:rPr>
        <w:t xml:space="preserve"> не е взето п</w:t>
      </w:r>
      <w:r w:rsidR="00191DD2" w:rsidRPr="00681D32">
        <w:rPr>
          <w:lang w:val="bg-BG"/>
        </w:rPr>
        <w:t>редвид</w:t>
      </w:r>
      <w:r w:rsidR="00394C87" w:rsidRPr="00681D32">
        <w:rPr>
          <w:lang w:val="bg-BG"/>
        </w:rPr>
        <w:t xml:space="preserve"> при подготовка</w:t>
      </w:r>
      <w:r w:rsidR="00191DD2" w:rsidRPr="00681D32">
        <w:rPr>
          <w:lang w:val="bg-BG"/>
        </w:rPr>
        <w:t>та</w:t>
      </w:r>
      <w:r w:rsidR="00394C87" w:rsidRPr="00681D32">
        <w:rPr>
          <w:lang w:val="bg-BG"/>
        </w:rPr>
        <w:t xml:space="preserve"> и из</w:t>
      </w:r>
      <w:r w:rsidR="00191DD2" w:rsidRPr="00681D32">
        <w:rPr>
          <w:lang w:val="bg-BG"/>
        </w:rPr>
        <w:t>пълнението</w:t>
      </w:r>
      <w:r w:rsidR="00394C87" w:rsidRPr="00681D32">
        <w:rPr>
          <w:lang w:val="bg-BG"/>
        </w:rPr>
        <w:t xml:space="preserve"> на полицейската операция</w:t>
      </w:r>
      <w:r w:rsidR="00073B73" w:rsidRPr="00681D32">
        <w:rPr>
          <w:lang w:val="bg-BG"/>
        </w:rPr>
        <w:t xml:space="preserve">; </w:t>
      </w:r>
      <w:r w:rsidR="00073B73" w:rsidRPr="00681D32">
        <w:rPr>
          <w:lang w:val="fr-FR"/>
        </w:rPr>
        <w:t>iii</w:t>
      </w:r>
      <w:r w:rsidR="00073B73" w:rsidRPr="00681D32">
        <w:rPr>
          <w:lang w:val="bg-BG"/>
        </w:rPr>
        <w:t xml:space="preserve">) </w:t>
      </w:r>
      <w:r w:rsidR="00394C87" w:rsidRPr="00681D32">
        <w:rPr>
          <w:lang w:val="bg-BG"/>
        </w:rPr>
        <w:t xml:space="preserve">полицейската намеса е извършена без предварителното разрешение </w:t>
      </w:r>
      <w:r w:rsidR="00191DD2" w:rsidRPr="00681D32">
        <w:rPr>
          <w:lang w:val="bg-BG"/>
        </w:rPr>
        <w:t xml:space="preserve">от </w:t>
      </w:r>
      <w:r w:rsidR="00394C87" w:rsidRPr="00681D32">
        <w:rPr>
          <w:lang w:val="bg-BG"/>
        </w:rPr>
        <w:t xml:space="preserve">съдия; </w:t>
      </w:r>
      <w:r w:rsidR="00073B73" w:rsidRPr="00681D32">
        <w:rPr>
          <w:lang w:val="fr-FR"/>
        </w:rPr>
        <w:t>iv</w:t>
      </w:r>
      <w:r w:rsidR="00073B73" w:rsidRPr="00681D32">
        <w:rPr>
          <w:lang w:val="bg-BG"/>
        </w:rPr>
        <w:t xml:space="preserve">) </w:t>
      </w:r>
      <w:r w:rsidR="00394C87" w:rsidRPr="00681D32">
        <w:rPr>
          <w:lang w:val="bg-BG"/>
        </w:rPr>
        <w:t>съпругата на заподозр</w:t>
      </w:r>
      <w:r w:rsidR="00EB58BD" w:rsidRPr="00681D32">
        <w:rPr>
          <w:lang w:val="bg-BG"/>
        </w:rPr>
        <w:t>ения</w:t>
      </w:r>
      <w:r w:rsidR="00394C87" w:rsidRPr="00681D32">
        <w:rPr>
          <w:lang w:val="bg-BG"/>
        </w:rPr>
        <w:t xml:space="preserve"> не е била </w:t>
      </w:r>
      <w:r w:rsidR="00EB58BD" w:rsidRPr="00681D32">
        <w:rPr>
          <w:lang w:val="bg-BG"/>
        </w:rPr>
        <w:t>свързана с</w:t>
      </w:r>
      <w:r w:rsidR="00E3771F" w:rsidRPr="00681D32">
        <w:rPr>
          <w:lang w:val="bg-BG"/>
        </w:rPr>
        <w:t xml:space="preserve"> обвинен</w:t>
      </w:r>
      <w:r w:rsidR="00EB58BD" w:rsidRPr="00681D32">
        <w:rPr>
          <w:lang w:val="bg-BG"/>
        </w:rPr>
        <w:t>ията срещу</w:t>
      </w:r>
      <w:r w:rsidR="00E3771F" w:rsidRPr="00681D32">
        <w:rPr>
          <w:lang w:val="bg-BG"/>
        </w:rPr>
        <w:t xml:space="preserve"> съпруга й</w:t>
      </w:r>
      <w:r w:rsidR="00073B73" w:rsidRPr="00681D32">
        <w:rPr>
          <w:lang w:val="bg-BG"/>
        </w:rPr>
        <w:t xml:space="preserve">; </w:t>
      </w:r>
      <w:r w:rsidR="00073B73" w:rsidRPr="00681D32">
        <w:rPr>
          <w:lang w:val="fr-FR"/>
        </w:rPr>
        <w:t>v</w:t>
      </w:r>
      <w:r w:rsidR="00073B73" w:rsidRPr="00681D32">
        <w:rPr>
          <w:lang w:val="bg-BG"/>
        </w:rPr>
        <w:t xml:space="preserve">) </w:t>
      </w:r>
      <w:r w:rsidR="00E3771F" w:rsidRPr="00681D32">
        <w:rPr>
          <w:lang w:val="bg-BG"/>
        </w:rPr>
        <w:t>съпругата и малолетните деца на търсен</w:t>
      </w:r>
      <w:r w:rsidR="00685C5A" w:rsidRPr="00681D32">
        <w:rPr>
          <w:lang w:val="bg-BG"/>
        </w:rPr>
        <w:t>ия заподозрян</w:t>
      </w:r>
      <w:r w:rsidR="00E3771F" w:rsidRPr="00681D32">
        <w:rPr>
          <w:lang w:val="bg-BG"/>
        </w:rPr>
        <w:t xml:space="preserve"> са били </w:t>
      </w:r>
      <w:r w:rsidR="00685C5A" w:rsidRPr="00681D32">
        <w:rPr>
          <w:lang w:val="bg-BG"/>
        </w:rPr>
        <w:t xml:space="preserve">силно повлияни </w:t>
      </w:r>
      <w:r w:rsidR="00E3771F" w:rsidRPr="00681D32">
        <w:rPr>
          <w:lang w:val="bg-BG"/>
        </w:rPr>
        <w:t xml:space="preserve">от събитията </w:t>
      </w:r>
      <w:r w:rsidR="00073B73" w:rsidRPr="00681D32">
        <w:rPr>
          <w:lang w:val="bg-BG"/>
        </w:rPr>
        <w:t>(</w:t>
      </w:r>
      <w:r w:rsidR="00E3771F" w:rsidRPr="00681D32">
        <w:rPr>
          <w:lang w:val="bg-BG"/>
        </w:rPr>
        <w:t>вж</w:t>
      </w:r>
      <w:r w:rsidR="00685C5A" w:rsidRPr="00681D32">
        <w:rPr>
          <w:lang w:val="bg-BG"/>
        </w:rPr>
        <w:t>.</w:t>
      </w:r>
      <w:r w:rsidR="00073B73" w:rsidRPr="00681D32">
        <w:rPr>
          <w:lang w:val="bg-BG"/>
        </w:rPr>
        <w:t xml:space="preserve"> </w:t>
      </w:r>
      <w:r w:rsidR="00776341" w:rsidRPr="00681D32">
        <w:rPr>
          <w:lang w:val="bg-BG"/>
        </w:rPr>
        <w:t>параграфи</w:t>
      </w:r>
      <w:r w:rsidR="00073B73" w:rsidRPr="00681D32">
        <w:rPr>
          <w:lang w:val="bg-BG"/>
        </w:rPr>
        <w:t xml:space="preserve"> 116, 117 </w:t>
      </w:r>
      <w:r w:rsidR="00E3771F" w:rsidRPr="00681D32">
        <w:rPr>
          <w:lang w:val="bg-BG"/>
        </w:rPr>
        <w:t>и</w:t>
      </w:r>
      <w:r w:rsidR="00073B73" w:rsidRPr="00681D32">
        <w:rPr>
          <w:lang w:val="bg-BG"/>
        </w:rPr>
        <w:t xml:space="preserve"> 131-</w:t>
      </w:r>
      <w:r w:rsidR="00ED38A2" w:rsidRPr="00681D32">
        <w:rPr>
          <w:lang w:val="bg-BG"/>
        </w:rPr>
        <w:t>134</w:t>
      </w:r>
      <w:r w:rsidR="00073B73" w:rsidRPr="00681D32">
        <w:rPr>
          <w:lang w:val="bg-BG"/>
        </w:rPr>
        <w:t xml:space="preserve"> </w:t>
      </w:r>
      <w:r w:rsidR="00685C5A" w:rsidRPr="00681D32">
        <w:rPr>
          <w:lang w:val="bg-BG"/>
        </w:rPr>
        <w:t>от гореспоменатото</w:t>
      </w:r>
      <w:r w:rsidR="00E3771F" w:rsidRPr="00681D32">
        <w:rPr>
          <w:lang w:val="bg-BG"/>
        </w:rPr>
        <w:t xml:space="preserve"> решение</w:t>
      </w:r>
      <w:r w:rsidR="00073B73" w:rsidRPr="00681D32">
        <w:rPr>
          <w:lang w:val="bg-BG"/>
        </w:rPr>
        <w:t xml:space="preserve">). </w:t>
      </w:r>
      <w:r w:rsidR="00685C5A" w:rsidRPr="00681D32">
        <w:rPr>
          <w:lang w:val="bg-BG"/>
        </w:rPr>
        <w:t>Ясно се вижда</w:t>
      </w:r>
      <w:r w:rsidR="00E3771F" w:rsidRPr="00681D32">
        <w:rPr>
          <w:lang w:val="bg-BG"/>
        </w:rPr>
        <w:t xml:space="preserve">, че всички тези елементи също </w:t>
      </w:r>
      <w:r w:rsidR="00685C5A" w:rsidRPr="00681D32">
        <w:rPr>
          <w:lang w:val="bg-BG"/>
        </w:rPr>
        <w:t xml:space="preserve">са налице </w:t>
      </w:r>
      <w:r w:rsidR="00E3771F" w:rsidRPr="00681D32">
        <w:rPr>
          <w:lang w:val="bg-BG"/>
        </w:rPr>
        <w:t xml:space="preserve">в </w:t>
      </w:r>
      <w:r w:rsidR="00685C5A" w:rsidRPr="00681D32">
        <w:rPr>
          <w:lang w:val="bg-BG"/>
        </w:rPr>
        <w:t>настоящия</w:t>
      </w:r>
      <w:r w:rsidR="00E3771F" w:rsidRPr="00681D32">
        <w:rPr>
          <w:lang w:val="bg-BG"/>
        </w:rPr>
        <w:t xml:space="preserve"> случай </w:t>
      </w:r>
      <w:r w:rsidR="00073B73" w:rsidRPr="00681D32">
        <w:rPr>
          <w:lang w:val="bg-BG"/>
        </w:rPr>
        <w:t>(</w:t>
      </w:r>
      <w:r w:rsidR="00E3771F" w:rsidRPr="00681D32">
        <w:rPr>
          <w:lang w:val="bg-BG"/>
        </w:rPr>
        <w:t>вж</w:t>
      </w:r>
      <w:r w:rsidR="00685C5A" w:rsidRPr="00681D32">
        <w:rPr>
          <w:lang w:val="bg-BG"/>
        </w:rPr>
        <w:t>.</w:t>
      </w:r>
      <w:r w:rsidR="00073B73" w:rsidRPr="00681D32">
        <w:rPr>
          <w:lang w:val="bg-BG"/>
        </w:rPr>
        <w:t xml:space="preserve"> </w:t>
      </w:r>
      <w:r w:rsidR="0071640E" w:rsidRPr="00681D32">
        <w:rPr>
          <w:lang w:val="bg-BG"/>
        </w:rPr>
        <w:t>параграф</w:t>
      </w:r>
      <w:r w:rsidR="00E3771F" w:rsidRPr="00681D32">
        <w:rPr>
          <w:lang w:val="bg-BG"/>
        </w:rPr>
        <w:t>и</w:t>
      </w:r>
      <w:r w:rsidR="00073B73" w:rsidRPr="00681D32">
        <w:rPr>
          <w:lang w:val="bg-BG"/>
        </w:rPr>
        <w:t xml:space="preserve"> </w:t>
      </w:r>
      <w:r w:rsidR="00251F66" w:rsidRPr="00681D32">
        <w:rPr>
          <w:lang w:val="bg-BG"/>
        </w:rPr>
        <w:t>5-16</w:t>
      </w:r>
      <w:r w:rsidR="00073B73" w:rsidRPr="00681D32">
        <w:rPr>
          <w:lang w:val="bg-BG"/>
        </w:rPr>
        <w:t xml:space="preserve"> </w:t>
      </w:r>
      <w:r w:rsidR="00A433AF" w:rsidRPr="00681D32">
        <w:rPr>
          <w:lang w:val="bg-BG"/>
        </w:rPr>
        <w:t>по-горе</w:t>
      </w:r>
      <w:r w:rsidR="00073B73" w:rsidRPr="00681D32">
        <w:rPr>
          <w:lang w:val="bg-BG"/>
        </w:rPr>
        <w:t>).</w:t>
      </w:r>
    </w:p>
    <w:p w:rsidR="000F0503" w:rsidRPr="00681D32" w:rsidRDefault="00941B8A" w:rsidP="001E4E13">
      <w:pPr>
        <w:pStyle w:val="ECHRPara"/>
        <w:rPr>
          <w:lang w:val="bg-BG"/>
        </w:rPr>
      </w:pPr>
      <w:r w:rsidRPr="00681D32">
        <w:rPr>
          <w:lang w:val="fr-FR"/>
        </w:rPr>
        <w:fldChar w:fldCharType="begin"/>
      </w:r>
      <w:r w:rsidR="00EC7659" w:rsidRPr="00681D32">
        <w:rPr>
          <w:lang w:val="bg-BG"/>
        </w:rPr>
        <w:instrText xml:space="preserve"> </w:instrText>
      </w:r>
      <w:r w:rsidR="00EC7659" w:rsidRPr="00681D32">
        <w:rPr>
          <w:lang w:val="fr-FR"/>
        </w:rPr>
        <w:instrText>SEQ</w:instrText>
      </w:r>
      <w:r w:rsidR="00EC7659" w:rsidRPr="00681D32">
        <w:rPr>
          <w:lang w:val="bg-BG"/>
        </w:rPr>
        <w:instrText xml:space="preserve"> </w:instrText>
      </w:r>
      <w:r w:rsidR="00EC7659" w:rsidRPr="00681D32">
        <w:rPr>
          <w:lang w:val="fr-FR"/>
        </w:rPr>
        <w:instrText>level</w:instrText>
      </w:r>
      <w:r w:rsidR="00EC7659" w:rsidRPr="00681D32">
        <w:rPr>
          <w:lang w:val="bg-BG"/>
        </w:rPr>
        <w:instrText>0 \*</w:instrText>
      </w:r>
      <w:r w:rsidR="00EC7659" w:rsidRPr="00681D32">
        <w:rPr>
          <w:lang w:val="fr-FR"/>
        </w:rPr>
        <w:instrText>arabic</w:instrText>
      </w:r>
      <w:r w:rsidR="00EC7659" w:rsidRPr="00681D32">
        <w:rPr>
          <w:lang w:val="bg-BG"/>
        </w:rPr>
        <w:instrText xml:space="preserve"> </w:instrText>
      </w:r>
      <w:r w:rsidRPr="00681D32">
        <w:rPr>
          <w:lang w:val="fr-FR"/>
        </w:rPr>
        <w:fldChar w:fldCharType="separate"/>
      </w:r>
      <w:r w:rsidR="001E4E13" w:rsidRPr="00681D32">
        <w:rPr>
          <w:noProof/>
          <w:lang w:val="bg-BG"/>
        </w:rPr>
        <w:t>72</w:t>
      </w:r>
      <w:r w:rsidRPr="00681D32">
        <w:rPr>
          <w:lang w:val="fr-FR"/>
        </w:rPr>
        <w:fldChar w:fldCharType="end"/>
      </w:r>
      <w:r w:rsidR="00EC7659" w:rsidRPr="00681D32">
        <w:rPr>
          <w:lang w:val="bg-BG"/>
        </w:rPr>
        <w:t>.</w:t>
      </w:r>
      <w:r w:rsidR="00EC7659" w:rsidRPr="00681D32">
        <w:rPr>
          <w:lang w:val="fr-FR"/>
        </w:rPr>
        <w:t>  </w:t>
      </w:r>
      <w:r w:rsidR="00E37737" w:rsidRPr="00681D32">
        <w:rPr>
          <w:lang w:val="bg-BG"/>
        </w:rPr>
        <w:t xml:space="preserve">Съдът не </w:t>
      </w:r>
      <w:r w:rsidR="009C4C01" w:rsidRPr="00681D32">
        <w:rPr>
          <w:lang w:val="bg-BG"/>
        </w:rPr>
        <w:t>намира</w:t>
      </w:r>
      <w:r w:rsidR="00E37737" w:rsidRPr="00681D32">
        <w:rPr>
          <w:lang w:val="bg-BG"/>
        </w:rPr>
        <w:t xml:space="preserve"> причина да </w:t>
      </w:r>
      <w:r w:rsidR="00204AA5" w:rsidRPr="00681D32">
        <w:rPr>
          <w:lang w:val="bg-BG"/>
        </w:rPr>
        <w:t>направи различно</w:t>
      </w:r>
      <w:r w:rsidR="00E37737" w:rsidRPr="00681D32">
        <w:rPr>
          <w:lang w:val="bg-BG"/>
        </w:rPr>
        <w:t xml:space="preserve"> заключение от това, </w:t>
      </w:r>
      <w:r w:rsidR="00204AA5" w:rsidRPr="00681D32">
        <w:rPr>
          <w:lang w:val="bg-BG"/>
        </w:rPr>
        <w:t>направено в</w:t>
      </w:r>
      <w:r w:rsidR="00E37737" w:rsidRPr="00681D32">
        <w:rPr>
          <w:lang w:val="bg-BG"/>
        </w:rPr>
        <w:t xml:space="preserve"> </w:t>
      </w:r>
      <w:r w:rsidR="00E37737" w:rsidRPr="00681D32">
        <w:rPr>
          <w:i/>
          <w:lang w:val="bg-BG"/>
        </w:rPr>
        <w:t>Гуцанови</w:t>
      </w:r>
      <w:r w:rsidR="00EC7659" w:rsidRPr="00681D32">
        <w:rPr>
          <w:lang w:val="bg-BG"/>
        </w:rPr>
        <w:t xml:space="preserve">, </w:t>
      </w:r>
      <w:r w:rsidR="00E37737" w:rsidRPr="00681D32">
        <w:rPr>
          <w:lang w:val="bg-BG"/>
        </w:rPr>
        <w:t>цитирано по-горе</w:t>
      </w:r>
      <w:r w:rsidR="00EC7659" w:rsidRPr="00681D32">
        <w:rPr>
          <w:lang w:val="bg-BG"/>
        </w:rPr>
        <w:t xml:space="preserve">, </w:t>
      </w:r>
      <w:r w:rsidR="00E37737" w:rsidRPr="00681D32">
        <w:rPr>
          <w:lang w:val="bg-BG"/>
        </w:rPr>
        <w:t xml:space="preserve">по отношение на </w:t>
      </w:r>
      <w:r w:rsidR="006151DF" w:rsidRPr="00681D32">
        <w:rPr>
          <w:lang w:val="bg-BG"/>
        </w:rPr>
        <w:t xml:space="preserve">оплакването </w:t>
      </w:r>
      <w:r w:rsidR="00F0206A" w:rsidRPr="00681D32">
        <w:rPr>
          <w:lang w:val="bg-BG"/>
        </w:rPr>
        <w:t>по</w:t>
      </w:r>
      <w:r w:rsidR="001E615D" w:rsidRPr="00681D32">
        <w:rPr>
          <w:lang w:val="bg-BG"/>
        </w:rPr>
        <w:t xml:space="preserve"> </w:t>
      </w:r>
      <w:r w:rsidR="0004312D" w:rsidRPr="00681D32">
        <w:rPr>
          <w:lang w:val="bg-BG"/>
        </w:rPr>
        <w:t>чл</w:t>
      </w:r>
      <w:r w:rsidR="00204AA5" w:rsidRPr="00681D32">
        <w:rPr>
          <w:lang w:val="bg-BG"/>
        </w:rPr>
        <w:t>.</w:t>
      </w:r>
      <w:r w:rsidR="0004312D" w:rsidRPr="00681D32">
        <w:rPr>
          <w:lang w:val="bg-BG"/>
        </w:rPr>
        <w:t xml:space="preserve"> </w:t>
      </w:r>
      <w:r w:rsidR="00EC7659" w:rsidRPr="00681D32">
        <w:rPr>
          <w:lang w:val="bg-BG"/>
        </w:rPr>
        <w:t xml:space="preserve">3 </w:t>
      </w:r>
      <w:r w:rsidR="00B85B7F" w:rsidRPr="00681D32">
        <w:rPr>
          <w:lang w:val="bg-BG"/>
        </w:rPr>
        <w:t>от Конвенцията</w:t>
      </w:r>
      <w:r w:rsidR="00EC7659" w:rsidRPr="00681D32">
        <w:rPr>
          <w:lang w:val="bg-BG"/>
        </w:rPr>
        <w:t xml:space="preserve"> </w:t>
      </w:r>
      <w:r w:rsidR="00204AA5" w:rsidRPr="00681D32">
        <w:rPr>
          <w:lang w:val="bg-BG"/>
        </w:rPr>
        <w:t xml:space="preserve">на </w:t>
      </w:r>
      <w:r w:rsidR="0004312D" w:rsidRPr="00681D32">
        <w:rPr>
          <w:lang w:val="bg-BG"/>
        </w:rPr>
        <w:t>петима</w:t>
      </w:r>
      <w:r w:rsidR="00204AA5" w:rsidRPr="00681D32">
        <w:rPr>
          <w:lang w:val="bg-BG"/>
        </w:rPr>
        <w:t>та</w:t>
      </w:r>
      <w:r w:rsidR="0004312D" w:rsidRPr="00681D32">
        <w:rPr>
          <w:lang w:val="bg-BG"/>
        </w:rPr>
        <w:t xml:space="preserve"> жалбоподатели. В светлината на гореспомена</w:t>
      </w:r>
      <w:r w:rsidR="00204AA5" w:rsidRPr="00681D32">
        <w:rPr>
          <w:lang w:val="bg-BG"/>
        </w:rPr>
        <w:t>тото</w:t>
      </w:r>
      <w:r w:rsidR="0004312D" w:rsidRPr="00681D32">
        <w:rPr>
          <w:lang w:val="bg-BG"/>
        </w:rPr>
        <w:t xml:space="preserve"> Съдът счита, че жалбоподатели</w:t>
      </w:r>
      <w:r w:rsidR="00204AA5" w:rsidRPr="00681D32">
        <w:rPr>
          <w:lang w:val="bg-BG"/>
        </w:rPr>
        <w:t>те</w:t>
      </w:r>
      <w:r w:rsidR="0004312D" w:rsidRPr="00681D32">
        <w:rPr>
          <w:lang w:val="bg-BG"/>
        </w:rPr>
        <w:t xml:space="preserve"> са били подложени на психологическо изпитание, което </w:t>
      </w:r>
      <w:r w:rsidR="00204AA5" w:rsidRPr="00681D32">
        <w:rPr>
          <w:lang w:val="bg-BG"/>
        </w:rPr>
        <w:t>е въ</w:t>
      </w:r>
      <w:r w:rsidR="00A83CB3" w:rsidRPr="00681D32">
        <w:rPr>
          <w:lang w:val="bg-BG"/>
        </w:rPr>
        <w:t>з</w:t>
      </w:r>
      <w:r w:rsidR="00204AA5" w:rsidRPr="00681D32">
        <w:rPr>
          <w:lang w:val="bg-BG"/>
        </w:rPr>
        <w:t>будило</w:t>
      </w:r>
      <w:r w:rsidR="00A83CB3" w:rsidRPr="00681D32">
        <w:rPr>
          <w:lang w:val="bg-BG"/>
        </w:rPr>
        <w:t xml:space="preserve"> у тях</w:t>
      </w:r>
      <w:r w:rsidR="0004312D" w:rsidRPr="00681D32">
        <w:rPr>
          <w:lang w:val="bg-BG"/>
        </w:rPr>
        <w:t xml:space="preserve"> силни чувства на страх, </w:t>
      </w:r>
      <w:r w:rsidR="00A83CB3" w:rsidRPr="00681D32">
        <w:rPr>
          <w:lang w:val="bg-BG"/>
        </w:rPr>
        <w:t xml:space="preserve">безпокойство </w:t>
      </w:r>
      <w:r w:rsidR="0004312D" w:rsidRPr="00681D32">
        <w:rPr>
          <w:lang w:val="bg-BG"/>
        </w:rPr>
        <w:t xml:space="preserve">и </w:t>
      </w:r>
      <w:r w:rsidR="00A83CB3" w:rsidRPr="00681D32">
        <w:rPr>
          <w:lang w:val="bg-BG"/>
        </w:rPr>
        <w:t xml:space="preserve">безсилие </w:t>
      </w:r>
      <w:r w:rsidR="00375288" w:rsidRPr="00681D32">
        <w:rPr>
          <w:lang w:val="bg-BG"/>
        </w:rPr>
        <w:t xml:space="preserve">и </w:t>
      </w:r>
      <w:r w:rsidR="00A83CB3" w:rsidRPr="00681D32">
        <w:rPr>
          <w:lang w:val="bg-BG"/>
        </w:rPr>
        <w:t>чиито негативен ефект представлява</w:t>
      </w:r>
      <w:r w:rsidR="00375288" w:rsidRPr="00681D32">
        <w:rPr>
          <w:lang w:val="bg-BG"/>
        </w:rPr>
        <w:t xml:space="preserve"> унизително отношение </w:t>
      </w:r>
      <w:r w:rsidR="00736700" w:rsidRPr="00681D32">
        <w:rPr>
          <w:lang w:val="bg-BG"/>
        </w:rPr>
        <w:t>по смисъла на</w:t>
      </w:r>
      <w:r w:rsidR="00375288" w:rsidRPr="00681D32">
        <w:rPr>
          <w:lang w:val="bg-BG"/>
        </w:rPr>
        <w:t xml:space="preserve"> чл</w:t>
      </w:r>
      <w:r w:rsidR="00736700" w:rsidRPr="00681D32">
        <w:rPr>
          <w:lang w:val="bg-BG"/>
        </w:rPr>
        <w:t>.</w:t>
      </w:r>
      <w:r w:rsidR="0004312D" w:rsidRPr="00681D32">
        <w:rPr>
          <w:lang w:val="bg-BG"/>
        </w:rPr>
        <w:t xml:space="preserve"> </w:t>
      </w:r>
      <w:r w:rsidR="00EC7659" w:rsidRPr="00681D32">
        <w:rPr>
          <w:lang w:val="bg-BG"/>
        </w:rPr>
        <w:t>3 (</w:t>
      </w:r>
      <w:r w:rsidR="00375288" w:rsidRPr="00681D32">
        <w:rPr>
          <w:lang w:val="bg-BG"/>
        </w:rPr>
        <w:t>виж</w:t>
      </w:r>
      <w:r w:rsidR="00EC7659" w:rsidRPr="00681D32">
        <w:rPr>
          <w:lang w:val="bg-BG"/>
        </w:rPr>
        <w:t xml:space="preserve">, </w:t>
      </w:r>
      <w:r w:rsidR="00EC7659" w:rsidRPr="00681D32">
        <w:rPr>
          <w:i/>
          <w:lang w:val="fr-FR"/>
        </w:rPr>
        <w:t>mutatis</w:t>
      </w:r>
      <w:r w:rsidR="00EC7659" w:rsidRPr="00681D32">
        <w:rPr>
          <w:i/>
          <w:lang w:val="bg-BG"/>
        </w:rPr>
        <w:t xml:space="preserve"> </w:t>
      </w:r>
      <w:r w:rsidR="00EC7659" w:rsidRPr="00681D32">
        <w:rPr>
          <w:i/>
          <w:lang w:val="fr-FR"/>
        </w:rPr>
        <w:t>mutandis</w:t>
      </w:r>
      <w:r w:rsidR="00EC7659" w:rsidRPr="00681D32">
        <w:rPr>
          <w:lang w:val="bg-BG"/>
        </w:rPr>
        <w:t xml:space="preserve">, </w:t>
      </w:r>
      <w:r w:rsidR="00375288" w:rsidRPr="00681D32">
        <w:rPr>
          <w:lang w:val="bg-BG"/>
        </w:rPr>
        <w:t>решението</w:t>
      </w:r>
      <w:r w:rsidR="00EC7659" w:rsidRPr="00681D32">
        <w:rPr>
          <w:lang w:val="bg-BG"/>
        </w:rPr>
        <w:t xml:space="preserve"> </w:t>
      </w:r>
      <w:r w:rsidR="00375288" w:rsidRPr="00681D32">
        <w:rPr>
          <w:i/>
          <w:lang w:val="bg-BG"/>
        </w:rPr>
        <w:t>Гуцанови</w:t>
      </w:r>
      <w:r w:rsidR="00EC7659" w:rsidRPr="00681D32">
        <w:rPr>
          <w:lang w:val="bg-BG"/>
        </w:rPr>
        <w:t xml:space="preserve">, </w:t>
      </w:r>
      <w:r w:rsidR="00375288" w:rsidRPr="00681D32">
        <w:rPr>
          <w:lang w:val="bg-BG"/>
        </w:rPr>
        <w:t>цитирано по-горе</w:t>
      </w:r>
      <w:r w:rsidR="00EC7659" w:rsidRPr="00681D32">
        <w:rPr>
          <w:lang w:val="bg-BG"/>
        </w:rPr>
        <w:t>, § 134).</w:t>
      </w:r>
    </w:p>
    <w:p w:rsidR="008B362C" w:rsidRPr="00681D32" w:rsidRDefault="00941B8A" w:rsidP="001E4E13">
      <w:pPr>
        <w:pStyle w:val="ECHRPara"/>
        <w:rPr>
          <w:lang w:val="bg-BG"/>
        </w:rPr>
      </w:pPr>
      <w:r w:rsidRPr="00681D32">
        <w:rPr>
          <w:lang w:val="fr-FR"/>
        </w:rPr>
        <w:lastRenderedPageBreak/>
        <w:fldChar w:fldCharType="begin"/>
      </w:r>
      <w:r w:rsidR="0014583F" w:rsidRPr="00681D32">
        <w:rPr>
          <w:lang w:val="bg-BG"/>
        </w:rPr>
        <w:instrText xml:space="preserve"> </w:instrText>
      </w:r>
      <w:r w:rsidR="0014583F" w:rsidRPr="00681D32">
        <w:rPr>
          <w:lang w:val="fr-FR"/>
        </w:rPr>
        <w:instrText>SEQ</w:instrText>
      </w:r>
      <w:r w:rsidR="0014583F" w:rsidRPr="00681D32">
        <w:rPr>
          <w:lang w:val="bg-BG"/>
        </w:rPr>
        <w:instrText xml:space="preserve"> </w:instrText>
      </w:r>
      <w:r w:rsidR="0014583F" w:rsidRPr="00681D32">
        <w:rPr>
          <w:lang w:val="fr-FR"/>
        </w:rPr>
        <w:instrText>level</w:instrText>
      </w:r>
      <w:r w:rsidR="0014583F" w:rsidRPr="00681D32">
        <w:rPr>
          <w:lang w:val="bg-BG"/>
        </w:rPr>
        <w:instrText>0 \*</w:instrText>
      </w:r>
      <w:r w:rsidR="0014583F" w:rsidRPr="00681D32">
        <w:rPr>
          <w:lang w:val="fr-FR"/>
        </w:rPr>
        <w:instrText>arabic</w:instrText>
      </w:r>
      <w:r w:rsidR="0014583F" w:rsidRPr="00681D32">
        <w:rPr>
          <w:lang w:val="bg-BG"/>
        </w:rPr>
        <w:instrText xml:space="preserve"> </w:instrText>
      </w:r>
      <w:r w:rsidRPr="00681D32">
        <w:rPr>
          <w:lang w:val="fr-FR"/>
        </w:rPr>
        <w:fldChar w:fldCharType="separate"/>
      </w:r>
      <w:r w:rsidR="001E4E13" w:rsidRPr="00681D32">
        <w:rPr>
          <w:noProof/>
          <w:lang w:val="bg-BG"/>
        </w:rPr>
        <w:t>73</w:t>
      </w:r>
      <w:r w:rsidRPr="00681D32">
        <w:rPr>
          <w:lang w:val="fr-FR"/>
        </w:rPr>
        <w:fldChar w:fldCharType="end"/>
      </w:r>
      <w:r w:rsidR="0014583F" w:rsidRPr="00681D32">
        <w:rPr>
          <w:lang w:val="bg-BG"/>
        </w:rPr>
        <w:t>.</w:t>
      </w:r>
      <w:r w:rsidR="0014583F" w:rsidRPr="00681D32">
        <w:rPr>
          <w:lang w:val="fr-FR"/>
        </w:rPr>
        <w:t>  </w:t>
      </w:r>
      <w:r w:rsidR="00375288" w:rsidRPr="00681D32">
        <w:rPr>
          <w:lang w:val="bg-BG"/>
        </w:rPr>
        <w:t>В заключение, след като вз</w:t>
      </w:r>
      <w:r w:rsidR="00272498" w:rsidRPr="00681D32">
        <w:rPr>
          <w:lang w:val="bg-BG"/>
        </w:rPr>
        <w:t>има</w:t>
      </w:r>
      <w:r w:rsidR="00375288" w:rsidRPr="00681D32">
        <w:rPr>
          <w:lang w:val="bg-BG"/>
        </w:rPr>
        <w:t xml:space="preserve"> предвид всички </w:t>
      </w:r>
      <w:r w:rsidR="00272498" w:rsidRPr="00681D32">
        <w:rPr>
          <w:lang w:val="bg-BG"/>
        </w:rPr>
        <w:t xml:space="preserve">приложими </w:t>
      </w:r>
      <w:r w:rsidR="00375288" w:rsidRPr="00681D32">
        <w:rPr>
          <w:lang w:val="bg-BG"/>
        </w:rPr>
        <w:t xml:space="preserve">обстоятелства по </w:t>
      </w:r>
      <w:r w:rsidR="00CE1DE3" w:rsidRPr="00681D32">
        <w:rPr>
          <w:lang w:val="bg-BG"/>
        </w:rPr>
        <w:t xml:space="preserve">случая, Съдът счита, че </w:t>
      </w:r>
      <w:r w:rsidR="00272498" w:rsidRPr="00681D32">
        <w:rPr>
          <w:lang w:val="bg-BG"/>
        </w:rPr>
        <w:t>горе</w:t>
      </w:r>
      <w:r w:rsidR="00CE1DE3" w:rsidRPr="00681D32">
        <w:rPr>
          <w:lang w:val="bg-BG"/>
        </w:rPr>
        <w:t>спомен</w:t>
      </w:r>
      <w:r w:rsidR="00F0206A" w:rsidRPr="00681D32">
        <w:rPr>
          <w:lang w:val="bg-BG"/>
        </w:rPr>
        <w:t>атите осем жалбоподатели</w:t>
      </w:r>
      <w:r w:rsidR="00CE1DE3" w:rsidRPr="00681D32">
        <w:rPr>
          <w:lang w:val="bg-BG"/>
        </w:rPr>
        <w:t xml:space="preserve"> са били подложени на психологическо изпитание, което е породило у тях силни чувства на страх, </w:t>
      </w:r>
      <w:r w:rsidR="00272498" w:rsidRPr="00681D32">
        <w:rPr>
          <w:lang w:val="bg-BG"/>
        </w:rPr>
        <w:t>безпокойство</w:t>
      </w:r>
      <w:r w:rsidR="007C4D9F" w:rsidRPr="00681D32">
        <w:rPr>
          <w:lang w:val="bg-BG"/>
        </w:rPr>
        <w:t>,</w:t>
      </w:r>
      <w:r w:rsidR="00CE1DE3" w:rsidRPr="00681D32">
        <w:rPr>
          <w:lang w:val="bg-BG"/>
        </w:rPr>
        <w:t xml:space="preserve"> </w:t>
      </w:r>
      <w:r w:rsidR="00272498" w:rsidRPr="00681D32">
        <w:rPr>
          <w:lang w:val="bg-BG"/>
        </w:rPr>
        <w:t xml:space="preserve">безсилие </w:t>
      </w:r>
      <w:r w:rsidR="002A2269" w:rsidRPr="00681D32">
        <w:rPr>
          <w:lang w:val="bg-BG"/>
        </w:rPr>
        <w:t xml:space="preserve">и унижение, и </w:t>
      </w:r>
      <w:r w:rsidR="00272498" w:rsidRPr="00681D32">
        <w:rPr>
          <w:lang w:val="bg-BG"/>
        </w:rPr>
        <w:t>с</w:t>
      </w:r>
      <w:r w:rsidR="002A2269" w:rsidRPr="00681D32">
        <w:rPr>
          <w:lang w:val="bg-BG"/>
        </w:rPr>
        <w:t xml:space="preserve"> </w:t>
      </w:r>
      <w:r w:rsidR="00272498" w:rsidRPr="00681D32">
        <w:rPr>
          <w:lang w:val="bg-BG"/>
        </w:rPr>
        <w:t>негативния си ефект представлява</w:t>
      </w:r>
      <w:r w:rsidR="002A2269" w:rsidRPr="00681D32">
        <w:rPr>
          <w:lang w:val="bg-BG"/>
        </w:rPr>
        <w:t xml:space="preserve"> унизително отношение </w:t>
      </w:r>
      <w:r w:rsidR="00272498" w:rsidRPr="00681D32">
        <w:rPr>
          <w:lang w:val="bg-BG"/>
        </w:rPr>
        <w:t>по смисъла</w:t>
      </w:r>
      <w:r w:rsidR="002A2269" w:rsidRPr="00681D32">
        <w:rPr>
          <w:lang w:val="bg-BG"/>
        </w:rPr>
        <w:t xml:space="preserve"> на чл</w:t>
      </w:r>
      <w:r w:rsidR="00272498" w:rsidRPr="00681D32">
        <w:rPr>
          <w:lang w:val="bg-BG"/>
        </w:rPr>
        <w:t>.</w:t>
      </w:r>
      <w:r w:rsidR="002A2269" w:rsidRPr="00681D32">
        <w:rPr>
          <w:lang w:val="bg-BG"/>
        </w:rPr>
        <w:t xml:space="preserve"> </w:t>
      </w:r>
      <w:r w:rsidR="0014583F" w:rsidRPr="00681D32">
        <w:rPr>
          <w:lang w:val="bg-BG"/>
        </w:rPr>
        <w:t>3</w:t>
      </w:r>
      <w:r w:rsidR="00620E1A" w:rsidRPr="00681D32">
        <w:rPr>
          <w:lang w:val="bg-BG"/>
        </w:rPr>
        <w:t xml:space="preserve"> </w:t>
      </w:r>
      <w:r w:rsidR="00B85B7F" w:rsidRPr="00681D32">
        <w:rPr>
          <w:lang w:val="bg-BG"/>
        </w:rPr>
        <w:t>от Конвенцията</w:t>
      </w:r>
      <w:r w:rsidR="0014583F" w:rsidRPr="00681D32">
        <w:rPr>
          <w:lang w:val="bg-BG"/>
        </w:rPr>
        <w:t xml:space="preserve">. </w:t>
      </w:r>
      <w:r w:rsidR="006C6892" w:rsidRPr="00681D32">
        <w:rPr>
          <w:lang w:val="bg-BG"/>
        </w:rPr>
        <w:t>Поради тези причини Съдът отхвърл</w:t>
      </w:r>
      <w:r w:rsidR="005D6D28" w:rsidRPr="00681D32">
        <w:rPr>
          <w:lang w:val="bg-BG"/>
        </w:rPr>
        <w:t>я</w:t>
      </w:r>
      <w:r w:rsidR="006C6892" w:rsidRPr="00681D32">
        <w:rPr>
          <w:lang w:val="bg-BG"/>
        </w:rPr>
        <w:t xml:space="preserve"> възражението на Правителството</w:t>
      </w:r>
      <w:r w:rsidR="00F0206A" w:rsidRPr="00681D32">
        <w:rPr>
          <w:lang w:val="bg-BG"/>
        </w:rPr>
        <w:t xml:space="preserve"> за</w:t>
      </w:r>
      <w:r w:rsidR="001E615D" w:rsidRPr="00681D32">
        <w:rPr>
          <w:lang w:val="bg-BG"/>
        </w:rPr>
        <w:t xml:space="preserve"> </w:t>
      </w:r>
      <w:r w:rsidR="005D6D28" w:rsidRPr="00681D32">
        <w:rPr>
          <w:lang w:val="bg-BG"/>
        </w:rPr>
        <w:t xml:space="preserve">липса </w:t>
      </w:r>
      <w:r w:rsidR="001E615D" w:rsidRPr="00681D32">
        <w:rPr>
          <w:lang w:val="bg-BG"/>
        </w:rPr>
        <w:t xml:space="preserve">на качеството жертва на жалбоподателите. </w:t>
      </w:r>
      <w:r w:rsidR="00F0206A" w:rsidRPr="00681D32">
        <w:rPr>
          <w:lang w:val="bg-BG"/>
        </w:rPr>
        <w:t>Следователно е налице нарушение на чл</w:t>
      </w:r>
      <w:r w:rsidR="003E6362" w:rsidRPr="00681D32">
        <w:rPr>
          <w:lang w:val="bg-BG"/>
        </w:rPr>
        <w:t>.</w:t>
      </w:r>
      <w:r w:rsidR="00F0206A" w:rsidRPr="00681D32">
        <w:rPr>
          <w:lang w:val="bg-BG"/>
        </w:rPr>
        <w:t xml:space="preserve"> </w:t>
      </w:r>
      <w:r w:rsidR="004C0949" w:rsidRPr="00681D32">
        <w:rPr>
          <w:lang w:val="bg-BG"/>
        </w:rPr>
        <w:t xml:space="preserve">3 </w:t>
      </w:r>
      <w:r w:rsidR="00B85B7F" w:rsidRPr="00681D32">
        <w:rPr>
          <w:lang w:val="bg-BG"/>
        </w:rPr>
        <w:t>от Конвенцията</w:t>
      </w:r>
      <w:r w:rsidR="0014583F" w:rsidRPr="00681D32">
        <w:rPr>
          <w:lang w:val="bg-BG"/>
        </w:rPr>
        <w:t>.</w:t>
      </w:r>
    </w:p>
    <w:p w:rsidR="00E77CB3" w:rsidRPr="00681D32" w:rsidRDefault="001A149A" w:rsidP="001E4E13">
      <w:pPr>
        <w:pStyle w:val="ECHRHeading1"/>
        <w:rPr>
          <w:lang w:val="bg-BG"/>
        </w:rPr>
      </w:pPr>
      <w:r w:rsidRPr="00681D32">
        <w:rPr>
          <w:lang w:val="fr-FR"/>
        </w:rPr>
        <w:t>II</w:t>
      </w:r>
      <w:r w:rsidR="004E5B22" w:rsidRPr="00681D32">
        <w:rPr>
          <w:lang w:val="bg-BG"/>
        </w:rPr>
        <w:t>.</w:t>
      </w:r>
      <w:r w:rsidR="004E5B22" w:rsidRPr="00681D32">
        <w:rPr>
          <w:lang w:val="fr-FR"/>
        </w:rPr>
        <w:t>  </w:t>
      </w:r>
      <w:r w:rsidR="004F061B" w:rsidRPr="00681D32">
        <w:rPr>
          <w:lang w:val="bg-BG"/>
        </w:rPr>
        <w:t>ТВЪРДЕ</w:t>
      </w:r>
      <w:r w:rsidR="00D80C34" w:rsidRPr="00681D32">
        <w:rPr>
          <w:lang w:val="bg-BG"/>
        </w:rPr>
        <w:t>НИ НАРУШЕНИЯ НА ЧЛ</w:t>
      </w:r>
      <w:r w:rsidR="003E6362" w:rsidRPr="00681D32">
        <w:rPr>
          <w:lang w:val="bg-BG"/>
        </w:rPr>
        <w:t>.</w:t>
      </w:r>
      <w:r w:rsidR="004E5B22" w:rsidRPr="00681D32">
        <w:rPr>
          <w:lang w:val="bg-BG"/>
        </w:rPr>
        <w:t xml:space="preserve"> 5</w:t>
      </w:r>
      <w:r w:rsidR="00E77CB3" w:rsidRPr="00681D32">
        <w:rPr>
          <w:lang w:val="bg-BG"/>
        </w:rPr>
        <w:t xml:space="preserve"> </w:t>
      </w:r>
      <w:r w:rsidR="00B85B7F" w:rsidRPr="00681D32">
        <w:rPr>
          <w:lang w:val="bg-BG"/>
        </w:rPr>
        <w:t>ОТ КОНВЕНЦИЯТА</w:t>
      </w:r>
    </w:p>
    <w:p w:rsidR="00344201" w:rsidRPr="00681D32" w:rsidRDefault="00941B8A" w:rsidP="001E4E13">
      <w:pPr>
        <w:pStyle w:val="ECHRPara"/>
        <w:rPr>
          <w:lang w:val="bg-BG"/>
        </w:rPr>
      </w:pPr>
      <w:r w:rsidRPr="00681D32">
        <w:rPr>
          <w:lang w:val="fr-FR"/>
        </w:rPr>
        <w:fldChar w:fldCharType="begin"/>
      </w:r>
      <w:r w:rsidR="008F3C2A" w:rsidRPr="00681D32">
        <w:rPr>
          <w:lang w:val="bg-BG"/>
        </w:rPr>
        <w:instrText xml:space="preserve"> </w:instrText>
      </w:r>
      <w:r w:rsidR="008F3C2A" w:rsidRPr="00681D32">
        <w:rPr>
          <w:lang w:val="fr-FR"/>
        </w:rPr>
        <w:instrText>SEQ</w:instrText>
      </w:r>
      <w:r w:rsidR="008F3C2A" w:rsidRPr="00681D32">
        <w:rPr>
          <w:lang w:val="bg-BG"/>
        </w:rPr>
        <w:instrText xml:space="preserve"> </w:instrText>
      </w:r>
      <w:r w:rsidR="008F3C2A" w:rsidRPr="00681D32">
        <w:rPr>
          <w:lang w:val="fr-FR"/>
        </w:rPr>
        <w:instrText>level</w:instrText>
      </w:r>
      <w:r w:rsidR="008F3C2A" w:rsidRPr="00681D32">
        <w:rPr>
          <w:lang w:val="bg-BG"/>
        </w:rPr>
        <w:instrText>0 \*</w:instrText>
      </w:r>
      <w:r w:rsidR="008F3C2A" w:rsidRPr="00681D32">
        <w:rPr>
          <w:lang w:val="fr-FR"/>
        </w:rPr>
        <w:instrText>arabic</w:instrText>
      </w:r>
      <w:r w:rsidR="008F3C2A" w:rsidRPr="00681D32">
        <w:rPr>
          <w:lang w:val="bg-BG"/>
        </w:rPr>
        <w:instrText xml:space="preserve"> </w:instrText>
      </w:r>
      <w:r w:rsidRPr="00681D32">
        <w:rPr>
          <w:lang w:val="fr-FR"/>
        </w:rPr>
        <w:fldChar w:fldCharType="separate"/>
      </w:r>
      <w:r w:rsidR="001E4E13" w:rsidRPr="00681D32">
        <w:rPr>
          <w:noProof/>
          <w:lang w:val="bg-BG"/>
        </w:rPr>
        <w:t>74</w:t>
      </w:r>
      <w:r w:rsidRPr="00681D32">
        <w:rPr>
          <w:lang w:val="fr-FR"/>
        </w:rPr>
        <w:fldChar w:fldCharType="end"/>
      </w:r>
      <w:r w:rsidR="008F3C2A" w:rsidRPr="00681D32">
        <w:rPr>
          <w:lang w:val="bg-BG"/>
        </w:rPr>
        <w:t>.</w:t>
      </w:r>
      <w:r w:rsidR="008F3C2A" w:rsidRPr="00681D32">
        <w:rPr>
          <w:lang w:val="fr-FR"/>
        </w:rPr>
        <w:t>  </w:t>
      </w:r>
      <w:r w:rsidR="00D80C34" w:rsidRPr="00681D32">
        <w:rPr>
          <w:lang w:val="bg-BG"/>
        </w:rPr>
        <w:t xml:space="preserve">Жалбоподателите Пламен и Йордан Стоянови се оплакват, че не са уведомени </w:t>
      </w:r>
      <w:r w:rsidR="003E6362" w:rsidRPr="00681D32">
        <w:rPr>
          <w:lang w:val="bg-BG"/>
        </w:rPr>
        <w:t>веднага относно</w:t>
      </w:r>
      <w:r w:rsidR="00D80C34" w:rsidRPr="00681D32">
        <w:rPr>
          <w:lang w:val="bg-BG"/>
        </w:rPr>
        <w:t xml:space="preserve"> причините за </w:t>
      </w:r>
      <w:r w:rsidR="003E6362" w:rsidRPr="00681D32">
        <w:rPr>
          <w:lang w:val="bg-BG"/>
        </w:rPr>
        <w:t xml:space="preserve">тяхното </w:t>
      </w:r>
      <w:r w:rsidR="00D80C34" w:rsidRPr="00681D32">
        <w:rPr>
          <w:lang w:val="bg-BG"/>
        </w:rPr>
        <w:t xml:space="preserve">арестуването и че не са имали възможността да </w:t>
      </w:r>
      <w:r w:rsidR="003E6362" w:rsidRPr="00681D32">
        <w:rPr>
          <w:lang w:val="bg-BG"/>
        </w:rPr>
        <w:t xml:space="preserve">потърсят </w:t>
      </w:r>
      <w:r w:rsidR="00D80C34" w:rsidRPr="00681D32">
        <w:rPr>
          <w:lang w:val="bg-BG"/>
        </w:rPr>
        <w:t xml:space="preserve">обезщетение за вредите, които са понесли в резултат на това обстоятелство и на задържането </w:t>
      </w:r>
      <w:r w:rsidR="00EC2527" w:rsidRPr="00681D32">
        <w:rPr>
          <w:lang w:val="bg-BG"/>
        </w:rPr>
        <w:t>си</w:t>
      </w:r>
      <w:r w:rsidR="00D80C34" w:rsidRPr="00681D32">
        <w:rPr>
          <w:lang w:val="bg-BG"/>
        </w:rPr>
        <w:t xml:space="preserve">, което смятат за </w:t>
      </w:r>
      <w:r w:rsidR="00BC403C" w:rsidRPr="00681D32">
        <w:rPr>
          <w:lang w:val="bg-BG"/>
        </w:rPr>
        <w:t>нео</w:t>
      </w:r>
      <w:r w:rsidR="00EC2527" w:rsidRPr="00681D32">
        <w:rPr>
          <w:lang w:val="bg-BG"/>
        </w:rPr>
        <w:t>босновано</w:t>
      </w:r>
      <w:r w:rsidR="00BC403C" w:rsidRPr="00681D32">
        <w:rPr>
          <w:lang w:val="bg-BG"/>
        </w:rPr>
        <w:t>. Те се позовават на чл</w:t>
      </w:r>
      <w:r w:rsidR="00EC2527" w:rsidRPr="00681D32">
        <w:rPr>
          <w:lang w:val="bg-BG"/>
        </w:rPr>
        <w:t>.</w:t>
      </w:r>
      <w:r w:rsidR="00BC403C" w:rsidRPr="00681D32">
        <w:rPr>
          <w:lang w:val="bg-BG"/>
        </w:rPr>
        <w:t xml:space="preserve"> </w:t>
      </w:r>
      <w:r w:rsidR="00344201" w:rsidRPr="00681D32">
        <w:rPr>
          <w:lang w:val="bg-BG"/>
        </w:rPr>
        <w:t xml:space="preserve">5 </w:t>
      </w:r>
      <w:r w:rsidR="00EC2527" w:rsidRPr="00681D32">
        <w:rPr>
          <w:lang w:val="bg-BG"/>
        </w:rPr>
        <w:t>§§</w:t>
      </w:r>
      <w:r w:rsidR="00344201" w:rsidRPr="00681D32">
        <w:rPr>
          <w:lang w:val="bg-BG"/>
        </w:rPr>
        <w:t xml:space="preserve">2 </w:t>
      </w:r>
      <w:r w:rsidR="00BC403C" w:rsidRPr="00681D32">
        <w:rPr>
          <w:lang w:val="bg-BG"/>
        </w:rPr>
        <w:t>и</w:t>
      </w:r>
      <w:r w:rsidR="00344201" w:rsidRPr="00681D32">
        <w:rPr>
          <w:lang w:val="bg-BG"/>
        </w:rPr>
        <w:t xml:space="preserve"> 5 </w:t>
      </w:r>
      <w:r w:rsidR="00BC403C" w:rsidRPr="00681D32">
        <w:rPr>
          <w:lang w:val="bg-BG"/>
        </w:rPr>
        <w:t>и чл</w:t>
      </w:r>
      <w:r w:rsidR="00EC2527" w:rsidRPr="00681D32">
        <w:rPr>
          <w:lang w:val="bg-BG"/>
        </w:rPr>
        <w:t>.</w:t>
      </w:r>
      <w:r w:rsidR="00344201" w:rsidRPr="00681D32">
        <w:rPr>
          <w:lang w:val="bg-BG"/>
        </w:rPr>
        <w:t xml:space="preserve"> 13 </w:t>
      </w:r>
      <w:r w:rsidR="00B85B7F" w:rsidRPr="00681D32">
        <w:rPr>
          <w:lang w:val="bg-BG"/>
        </w:rPr>
        <w:t>от Конвенцията</w:t>
      </w:r>
      <w:r w:rsidR="00344201" w:rsidRPr="00681D32">
        <w:rPr>
          <w:lang w:val="bg-BG"/>
        </w:rPr>
        <w:t>.</w:t>
      </w:r>
    </w:p>
    <w:p w:rsidR="00E77CB3" w:rsidRPr="00681D32" w:rsidRDefault="00941B8A" w:rsidP="001E4E13">
      <w:pPr>
        <w:pStyle w:val="ECHRPara"/>
        <w:rPr>
          <w:lang w:val="bg-BG"/>
        </w:rPr>
      </w:pPr>
      <w:r w:rsidRPr="00681D32">
        <w:rPr>
          <w:lang w:val="fr-FR"/>
        </w:rPr>
        <w:fldChar w:fldCharType="begin"/>
      </w:r>
      <w:r w:rsidR="00344201" w:rsidRPr="00681D32">
        <w:rPr>
          <w:lang w:val="bg-BG"/>
        </w:rPr>
        <w:instrText xml:space="preserve"> </w:instrText>
      </w:r>
      <w:r w:rsidR="00344201" w:rsidRPr="00681D32">
        <w:rPr>
          <w:lang w:val="fr-FR"/>
        </w:rPr>
        <w:instrText>SEQ</w:instrText>
      </w:r>
      <w:r w:rsidR="00344201" w:rsidRPr="00681D32">
        <w:rPr>
          <w:lang w:val="bg-BG"/>
        </w:rPr>
        <w:instrText xml:space="preserve"> </w:instrText>
      </w:r>
      <w:r w:rsidR="00344201" w:rsidRPr="00681D32">
        <w:rPr>
          <w:lang w:val="fr-FR"/>
        </w:rPr>
        <w:instrText>level</w:instrText>
      </w:r>
      <w:r w:rsidR="00344201" w:rsidRPr="00681D32">
        <w:rPr>
          <w:lang w:val="bg-BG"/>
        </w:rPr>
        <w:instrText>0 \*</w:instrText>
      </w:r>
      <w:r w:rsidR="00344201" w:rsidRPr="00681D32">
        <w:rPr>
          <w:lang w:val="fr-FR"/>
        </w:rPr>
        <w:instrText>arabic</w:instrText>
      </w:r>
      <w:r w:rsidR="00344201" w:rsidRPr="00681D32">
        <w:rPr>
          <w:lang w:val="bg-BG"/>
        </w:rPr>
        <w:instrText xml:space="preserve"> </w:instrText>
      </w:r>
      <w:r w:rsidRPr="00681D32">
        <w:rPr>
          <w:lang w:val="fr-FR"/>
        </w:rPr>
        <w:fldChar w:fldCharType="separate"/>
      </w:r>
      <w:r w:rsidR="001E4E13" w:rsidRPr="00681D32">
        <w:rPr>
          <w:noProof/>
          <w:lang w:val="bg-BG"/>
        </w:rPr>
        <w:t>75</w:t>
      </w:r>
      <w:r w:rsidRPr="00681D32">
        <w:rPr>
          <w:lang w:val="fr-FR"/>
        </w:rPr>
        <w:fldChar w:fldCharType="end"/>
      </w:r>
      <w:r w:rsidR="00344201" w:rsidRPr="00681D32">
        <w:rPr>
          <w:lang w:val="bg-BG"/>
        </w:rPr>
        <w:t>.</w:t>
      </w:r>
      <w:r w:rsidR="00344201" w:rsidRPr="00681D32">
        <w:rPr>
          <w:lang w:val="fr-FR"/>
        </w:rPr>
        <w:t>  </w:t>
      </w:r>
      <w:r w:rsidR="00BC403C" w:rsidRPr="00681D32">
        <w:rPr>
          <w:lang w:val="bg-BG"/>
        </w:rPr>
        <w:t>Съдът счита</w:t>
      </w:r>
      <w:r w:rsidR="00E419F8" w:rsidRPr="00681D32">
        <w:rPr>
          <w:lang w:val="bg-BG"/>
        </w:rPr>
        <w:t xml:space="preserve"> за необходимо да разгледа </w:t>
      </w:r>
      <w:r w:rsidR="00BC403C" w:rsidRPr="00681D32">
        <w:rPr>
          <w:lang w:val="bg-BG"/>
        </w:rPr>
        <w:t>тези оплаквания единствено от гледна точка на чл</w:t>
      </w:r>
      <w:r w:rsidR="00E419F8" w:rsidRPr="00681D32">
        <w:rPr>
          <w:lang w:val="bg-BG"/>
        </w:rPr>
        <w:t>.</w:t>
      </w:r>
      <w:r w:rsidR="00BC403C" w:rsidRPr="00681D32">
        <w:rPr>
          <w:lang w:val="bg-BG"/>
        </w:rPr>
        <w:t xml:space="preserve"> </w:t>
      </w:r>
      <w:r w:rsidR="00162ADA" w:rsidRPr="00681D32">
        <w:rPr>
          <w:lang w:val="bg-BG"/>
        </w:rPr>
        <w:t xml:space="preserve">5 </w:t>
      </w:r>
      <w:r w:rsidR="00E419F8" w:rsidRPr="00681D32">
        <w:rPr>
          <w:lang w:val="bg-BG"/>
        </w:rPr>
        <w:t xml:space="preserve">§§ </w:t>
      </w:r>
      <w:r w:rsidR="00162ADA" w:rsidRPr="00681D32">
        <w:rPr>
          <w:lang w:val="bg-BG"/>
        </w:rPr>
        <w:t xml:space="preserve">2 </w:t>
      </w:r>
      <w:r w:rsidR="00BC403C" w:rsidRPr="00681D32">
        <w:rPr>
          <w:lang w:val="bg-BG"/>
        </w:rPr>
        <w:t>и</w:t>
      </w:r>
      <w:r w:rsidR="00162ADA" w:rsidRPr="00681D32">
        <w:rPr>
          <w:lang w:val="bg-BG"/>
        </w:rPr>
        <w:t xml:space="preserve"> 5</w:t>
      </w:r>
      <w:r w:rsidR="00E77CB3" w:rsidRPr="00681D32">
        <w:rPr>
          <w:lang w:val="bg-BG"/>
        </w:rPr>
        <w:t xml:space="preserve"> </w:t>
      </w:r>
      <w:r w:rsidR="00B85B7F" w:rsidRPr="00681D32">
        <w:rPr>
          <w:lang w:val="bg-BG"/>
        </w:rPr>
        <w:t>от Конвенцията</w:t>
      </w:r>
      <w:r w:rsidR="00162ADA" w:rsidRPr="00681D32">
        <w:rPr>
          <w:lang w:val="bg-BG"/>
        </w:rPr>
        <w:t xml:space="preserve">, </w:t>
      </w:r>
      <w:r w:rsidR="00E419F8" w:rsidRPr="00681D32">
        <w:rPr>
          <w:lang w:val="bg-BG"/>
        </w:rPr>
        <w:t>ко</w:t>
      </w:r>
      <w:r w:rsidR="00CF6AA5" w:rsidRPr="00681D32">
        <w:rPr>
          <w:lang w:val="bg-BG"/>
        </w:rPr>
        <w:t>и</w:t>
      </w:r>
      <w:r w:rsidR="00E419F8" w:rsidRPr="00681D32">
        <w:rPr>
          <w:lang w:val="bg-BG"/>
        </w:rPr>
        <w:t xml:space="preserve">то </w:t>
      </w:r>
      <w:r w:rsidR="00BC403C" w:rsidRPr="00681D32">
        <w:rPr>
          <w:lang w:val="bg-BG"/>
        </w:rPr>
        <w:t>глася</w:t>
      </w:r>
      <w:r w:rsidR="00E419F8" w:rsidRPr="00681D32">
        <w:rPr>
          <w:lang w:val="bg-BG"/>
        </w:rPr>
        <w:t>т</w:t>
      </w:r>
      <w:r w:rsidR="00162ADA" w:rsidRPr="00681D32">
        <w:rPr>
          <w:lang w:val="fr-FR"/>
        </w:rPr>
        <w:t> </w:t>
      </w:r>
      <w:r w:rsidR="00162ADA" w:rsidRPr="00681D32">
        <w:rPr>
          <w:lang w:val="bg-BG"/>
        </w:rPr>
        <w:t>:</w:t>
      </w:r>
    </w:p>
    <w:p w:rsidR="00A17685" w:rsidRPr="00681D32" w:rsidRDefault="00BC403C" w:rsidP="001E4E13">
      <w:pPr>
        <w:pStyle w:val="ECHRTitleCentre3"/>
        <w:rPr>
          <w:lang w:val="bg-BG"/>
        </w:rPr>
      </w:pPr>
      <w:r w:rsidRPr="00681D32">
        <w:rPr>
          <w:lang w:val="bg-BG"/>
        </w:rPr>
        <w:t>Член</w:t>
      </w:r>
      <w:r w:rsidR="00F51D94" w:rsidRPr="00681D32">
        <w:rPr>
          <w:lang w:val="bg-BG"/>
        </w:rPr>
        <w:t xml:space="preserve"> 5</w:t>
      </w:r>
    </w:p>
    <w:p w:rsidR="00F51D94" w:rsidRPr="00681D32" w:rsidRDefault="008A05E3" w:rsidP="001E4E13">
      <w:pPr>
        <w:pStyle w:val="ECHRParaQuote"/>
        <w:rPr>
          <w:lang w:val="bg-BG"/>
        </w:rPr>
      </w:pPr>
      <w:r w:rsidRPr="00681D32">
        <w:rPr>
          <w:lang w:val="bg-BG"/>
        </w:rPr>
        <w:t>„</w:t>
      </w:r>
      <w:r w:rsidR="00F51D94" w:rsidRPr="00681D32">
        <w:rPr>
          <w:lang w:val="bg-BG"/>
        </w:rPr>
        <w:t>2.</w:t>
      </w:r>
      <w:r w:rsidR="00F51D94" w:rsidRPr="00681D32">
        <w:rPr>
          <w:lang w:val="fr-FR"/>
        </w:rPr>
        <w:t>  </w:t>
      </w:r>
      <w:r w:rsidR="00BC403C" w:rsidRPr="00681D32">
        <w:rPr>
          <w:lang w:val="bg-BG"/>
        </w:rPr>
        <w:t xml:space="preserve">На всеки арестуван трябва незабавно да бъдат съобщени на разбираем за него език основанията за арестуването му и всички обвинения, които му се предявяват. </w:t>
      </w:r>
    </w:p>
    <w:p w:rsidR="00F51D94" w:rsidRPr="00681D32" w:rsidRDefault="00F51D94" w:rsidP="001E4E13">
      <w:pPr>
        <w:pStyle w:val="ECHRParaQuote"/>
        <w:rPr>
          <w:lang w:val="bg-BG"/>
        </w:rPr>
      </w:pPr>
      <w:r w:rsidRPr="00681D32">
        <w:rPr>
          <w:lang w:val="bg-BG"/>
        </w:rPr>
        <w:t>(</w:t>
      </w:r>
      <w:r w:rsidR="00A17685" w:rsidRPr="00681D32">
        <w:rPr>
          <w:lang w:val="bg-BG"/>
        </w:rPr>
        <w:t>...</w:t>
      </w:r>
      <w:r w:rsidRPr="00681D32">
        <w:rPr>
          <w:lang w:val="bg-BG"/>
        </w:rPr>
        <w:t>)</w:t>
      </w:r>
    </w:p>
    <w:p w:rsidR="00162ADA" w:rsidRPr="00681D32" w:rsidRDefault="00F51D94" w:rsidP="001E4E13">
      <w:pPr>
        <w:pStyle w:val="ECHRParaQuote"/>
        <w:rPr>
          <w:lang w:val="bg-BG"/>
        </w:rPr>
      </w:pPr>
      <w:r w:rsidRPr="00681D32">
        <w:rPr>
          <w:lang w:val="bg-BG"/>
        </w:rPr>
        <w:t>5.</w:t>
      </w:r>
      <w:r w:rsidRPr="00681D32">
        <w:rPr>
          <w:lang w:val="fr-FR"/>
        </w:rPr>
        <w:t>  </w:t>
      </w:r>
      <w:r w:rsidR="008A05E3" w:rsidRPr="00681D32">
        <w:rPr>
          <w:lang w:val="bg-BG"/>
        </w:rPr>
        <w:t>Βсяко лице, арестувано или лишено от свобода в нарушение на изискванията на този член, има право на обезщетение</w:t>
      </w:r>
      <w:r w:rsidR="00793ECC" w:rsidRPr="00681D32">
        <w:rPr>
          <w:lang w:val="bg-BG"/>
        </w:rPr>
        <w:t>.</w:t>
      </w:r>
      <w:r w:rsidR="008A05E3" w:rsidRPr="00681D32">
        <w:rPr>
          <w:lang w:val="bg-BG"/>
        </w:rPr>
        <w:t>“</w:t>
      </w:r>
      <w:r w:rsidR="008A05E3" w:rsidRPr="00681D32">
        <w:rPr>
          <w:lang w:val="fr-FR"/>
        </w:rPr>
        <w:t> </w:t>
      </w:r>
    </w:p>
    <w:p w:rsidR="00A207CB"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76</w:t>
      </w:r>
      <w:r w:rsidRPr="00681D32">
        <w:rPr>
          <w:lang w:val="fr-FR"/>
        </w:rPr>
        <w:fldChar w:fldCharType="end"/>
      </w:r>
      <w:r w:rsidR="00E77CB3" w:rsidRPr="00681D32">
        <w:rPr>
          <w:lang w:val="bg-BG"/>
        </w:rPr>
        <w:t>.</w:t>
      </w:r>
      <w:r w:rsidR="00E77CB3" w:rsidRPr="00681D32">
        <w:rPr>
          <w:lang w:val="fr-FR"/>
        </w:rPr>
        <w:t>  </w:t>
      </w:r>
      <w:r w:rsidR="008A05E3" w:rsidRPr="00681D32">
        <w:rPr>
          <w:lang w:val="bg-BG"/>
        </w:rPr>
        <w:t xml:space="preserve">Правителството се позовава на неизчерпване на вътрешноправните средства за защита </w:t>
      </w:r>
      <w:r w:rsidR="007C77A7" w:rsidRPr="00681D32">
        <w:rPr>
          <w:lang w:val="bg-BG"/>
        </w:rPr>
        <w:t>въз основа</w:t>
      </w:r>
      <w:r w:rsidR="008A05E3" w:rsidRPr="00681D32">
        <w:rPr>
          <w:lang w:val="bg-BG"/>
        </w:rPr>
        <w:t xml:space="preserve">, че </w:t>
      </w:r>
      <w:r w:rsidR="007C77A7" w:rsidRPr="00681D32">
        <w:rPr>
          <w:lang w:val="bg-BG"/>
        </w:rPr>
        <w:t xml:space="preserve"> </w:t>
      </w:r>
      <w:r w:rsidR="008A05E3" w:rsidRPr="00681D32">
        <w:rPr>
          <w:lang w:val="bg-BG"/>
        </w:rPr>
        <w:t>жалбоподатели</w:t>
      </w:r>
      <w:r w:rsidR="007C77A7" w:rsidRPr="00681D32">
        <w:rPr>
          <w:lang w:val="bg-BG"/>
        </w:rPr>
        <w:t>те</w:t>
      </w:r>
      <w:r w:rsidR="008A05E3" w:rsidRPr="00681D32">
        <w:rPr>
          <w:lang w:val="bg-BG"/>
        </w:rPr>
        <w:t xml:space="preserve"> не са </w:t>
      </w:r>
      <w:r w:rsidR="007C77A7" w:rsidRPr="00681D32">
        <w:rPr>
          <w:lang w:val="bg-BG"/>
        </w:rPr>
        <w:t xml:space="preserve">предявили </w:t>
      </w:r>
      <w:r w:rsidR="00587012" w:rsidRPr="00681D32">
        <w:rPr>
          <w:lang w:val="bg-BG"/>
        </w:rPr>
        <w:t>иск за обезщетени</w:t>
      </w:r>
      <w:r w:rsidR="007C77A7" w:rsidRPr="00681D32">
        <w:rPr>
          <w:lang w:val="bg-BG"/>
        </w:rPr>
        <w:t>е за вреди</w:t>
      </w:r>
      <w:r w:rsidR="00587012" w:rsidRPr="00681D32">
        <w:rPr>
          <w:lang w:val="bg-BG"/>
        </w:rPr>
        <w:t xml:space="preserve"> на основание </w:t>
      </w:r>
      <w:r w:rsidR="008A05E3" w:rsidRPr="00681D32">
        <w:rPr>
          <w:lang w:val="bg-BG"/>
        </w:rPr>
        <w:t>чл</w:t>
      </w:r>
      <w:r w:rsidR="007C77A7" w:rsidRPr="00681D32">
        <w:rPr>
          <w:lang w:val="bg-BG"/>
        </w:rPr>
        <w:t>.</w:t>
      </w:r>
      <w:r w:rsidR="008A05E3" w:rsidRPr="00681D32">
        <w:rPr>
          <w:lang w:val="bg-BG"/>
        </w:rPr>
        <w:t xml:space="preserve"> 2 от Закона за отговорността на държавата. </w:t>
      </w:r>
    </w:p>
    <w:p w:rsidR="00E77CB3" w:rsidRPr="00681D32" w:rsidRDefault="00941B8A" w:rsidP="001E4E13">
      <w:pPr>
        <w:pStyle w:val="ECHRPara"/>
        <w:rPr>
          <w:lang w:val="bg-BG"/>
        </w:rPr>
      </w:pPr>
      <w:r w:rsidRPr="00681D32">
        <w:rPr>
          <w:lang w:val="fr-FR"/>
        </w:rPr>
        <w:fldChar w:fldCharType="begin"/>
      </w:r>
      <w:r w:rsidR="00A207CB" w:rsidRPr="00681D32">
        <w:rPr>
          <w:lang w:val="bg-BG"/>
        </w:rPr>
        <w:instrText xml:space="preserve"> </w:instrText>
      </w:r>
      <w:r w:rsidR="00A207CB" w:rsidRPr="00681D32">
        <w:rPr>
          <w:lang w:val="fr-FR"/>
        </w:rPr>
        <w:instrText>SEQ</w:instrText>
      </w:r>
      <w:r w:rsidR="00A207CB" w:rsidRPr="00681D32">
        <w:rPr>
          <w:lang w:val="bg-BG"/>
        </w:rPr>
        <w:instrText xml:space="preserve"> </w:instrText>
      </w:r>
      <w:r w:rsidR="00A207CB" w:rsidRPr="00681D32">
        <w:rPr>
          <w:lang w:val="fr-FR"/>
        </w:rPr>
        <w:instrText>level</w:instrText>
      </w:r>
      <w:r w:rsidR="00A207CB" w:rsidRPr="00681D32">
        <w:rPr>
          <w:lang w:val="bg-BG"/>
        </w:rPr>
        <w:instrText>0 \*</w:instrText>
      </w:r>
      <w:r w:rsidR="00A207CB" w:rsidRPr="00681D32">
        <w:rPr>
          <w:lang w:val="fr-FR"/>
        </w:rPr>
        <w:instrText>arabic</w:instrText>
      </w:r>
      <w:r w:rsidR="00A207CB" w:rsidRPr="00681D32">
        <w:rPr>
          <w:lang w:val="bg-BG"/>
        </w:rPr>
        <w:instrText xml:space="preserve"> </w:instrText>
      </w:r>
      <w:r w:rsidRPr="00681D32">
        <w:rPr>
          <w:lang w:val="fr-FR"/>
        </w:rPr>
        <w:fldChar w:fldCharType="separate"/>
      </w:r>
      <w:r w:rsidR="001E4E13" w:rsidRPr="00681D32">
        <w:rPr>
          <w:noProof/>
          <w:lang w:val="bg-BG"/>
        </w:rPr>
        <w:t>77</w:t>
      </w:r>
      <w:r w:rsidRPr="00681D32">
        <w:rPr>
          <w:lang w:val="fr-FR"/>
        </w:rPr>
        <w:fldChar w:fldCharType="end"/>
      </w:r>
      <w:r w:rsidR="00A207CB" w:rsidRPr="00681D32">
        <w:rPr>
          <w:lang w:val="bg-BG"/>
        </w:rPr>
        <w:t>.</w:t>
      </w:r>
      <w:r w:rsidR="00A207CB" w:rsidRPr="00681D32">
        <w:rPr>
          <w:lang w:val="fr-FR"/>
        </w:rPr>
        <w:t>  </w:t>
      </w:r>
      <w:r w:rsidR="00587012" w:rsidRPr="00681D32">
        <w:rPr>
          <w:lang w:val="bg-BG"/>
        </w:rPr>
        <w:t xml:space="preserve">Двамата жалбоподатели твърдят, че Законът за отговорността на държавата </w:t>
      </w:r>
      <w:r w:rsidR="007A447D" w:rsidRPr="00681D32">
        <w:rPr>
          <w:lang w:val="bg-BG"/>
        </w:rPr>
        <w:t xml:space="preserve">не е приложим в техния случай. </w:t>
      </w:r>
    </w:p>
    <w:p w:rsidR="0080433A"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78</w:t>
      </w:r>
      <w:r w:rsidRPr="00681D32">
        <w:rPr>
          <w:lang w:val="fr-FR"/>
        </w:rPr>
        <w:fldChar w:fldCharType="end"/>
      </w:r>
      <w:r w:rsidR="00E77CB3" w:rsidRPr="00681D32">
        <w:rPr>
          <w:lang w:val="bg-BG"/>
        </w:rPr>
        <w:t>.</w:t>
      </w:r>
      <w:r w:rsidR="00E77CB3" w:rsidRPr="00681D32">
        <w:rPr>
          <w:lang w:val="fr-FR"/>
        </w:rPr>
        <w:t>  </w:t>
      </w:r>
      <w:r w:rsidR="007A447D" w:rsidRPr="00681D32">
        <w:rPr>
          <w:lang w:val="bg-BG"/>
        </w:rPr>
        <w:t xml:space="preserve">Съдът счита, че не е необходимо да се произнася по възражението за неизчерпване на Правителството, тъй като </w:t>
      </w:r>
      <w:r w:rsidR="006151DF" w:rsidRPr="00681D32">
        <w:rPr>
          <w:lang w:val="bg-BG"/>
        </w:rPr>
        <w:t xml:space="preserve">оплакванията </w:t>
      </w:r>
      <w:r w:rsidR="007A447D" w:rsidRPr="00681D32">
        <w:rPr>
          <w:lang w:val="bg-BG"/>
        </w:rPr>
        <w:t xml:space="preserve">на жалбоподателите </w:t>
      </w:r>
      <w:r w:rsidR="007C77A7" w:rsidRPr="00681D32">
        <w:rPr>
          <w:lang w:val="bg-BG"/>
        </w:rPr>
        <w:t>по</w:t>
      </w:r>
      <w:r w:rsidR="00FC485F" w:rsidRPr="00681D32">
        <w:rPr>
          <w:lang w:val="bg-BG"/>
        </w:rPr>
        <w:t xml:space="preserve"> </w:t>
      </w:r>
      <w:r w:rsidR="007A447D" w:rsidRPr="00681D32">
        <w:rPr>
          <w:lang w:val="bg-BG"/>
        </w:rPr>
        <w:t>чл</w:t>
      </w:r>
      <w:r w:rsidR="007C77A7" w:rsidRPr="00681D32">
        <w:rPr>
          <w:lang w:val="bg-BG"/>
        </w:rPr>
        <w:t>.</w:t>
      </w:r>
      <w:r w:rsidR="007A447D" w:rsidRPr="00681D32">
        <w:rPr>
          <w:lang w:val="bg-BG"/>
        </w:rPr>
        <w:t xml:space="preserve"> </w:t>
      </w:r>
      <w:r w:rsidR="0080433A" w:rsidRPr="00681D32">
        <w:rPr>
          <w:lang w:val="bg-BG"/>
        </w:rPr>
        <w:t xml:space="preserve">5 </w:t>
      </w:r>
      <w:r w:rsidR="00B85B7F" w:rsidRPr="00681D32">
        <w:rPr>
          <w:lang w:val="bg-BG"/>
        </w:rPr>
        <w:t>от Конвенцията</w:t>
      </w:r>
      <w:r w:rsidR="00FC485F" w:rsidRPr="00681D32">
        <w:rPr>
          <w:lang w:val="bg-BG"/>
        </w:rPr>
        <w:t xml:space="preserve"> </w:t>
      </w:r>
      <w:r w:rsidR="007C77A7" w:rsidRPr="00681D32">
        <w:rPr>
          <w:lang w:val="bg-BG"/>
        </w:rPr>
        <w:t>във</w:t>
      </w:r>
      <w:r w:rsidR="00FC485F" w:rsidRPr="00681D32">
        <w:rPr>
          <w:lang w:val="bg-BG"/>
        </w:rPr>
        <w:t xml:space="preserve"> всички </w:t>
      </w:r>
      <w:r w:rsidR="007C77A7" w:rsidRPr="00681D32">
        <w:rPr>
          <w:lang w:val="bg-BG"/>
        </w:rPr>
        <w:t xml:space="preserve">случаи са </w:t>
      </w:r>
      <w:r w:rsidR="00750288" w:rsidRPr="00681D32">
        <w:rPr>
          <w:lang w:val="bg-BG"/>
        </w:rPr>
        <w:t xml:space="preserve">неоснователни, по </w:t>
      </w:r>
      <w:r w:rsidR="00642B23" w:rsidRPr="00681D32">
        <w:rPr>
          <w:lang w:val="bg-BG"/>
        </w:rPr>
        <w:t xml:space="preserve">смисъла </w:t>
      </w:r>
      <w:r w:rsidR="00750288" w:rsidRPr="00681D32">
        <w:rPr>
          <w:lang w:val="bg-BG"/>
        </w:rPr>
        <w:t>на чл</w:t>
      </w:r>
      <w:r w:rsidR="00642B23" w:rsidRPr="00681D32">
        <w:rPr>
          <w:lang w:val="bg-BG"/>
        </w:rPr>
        <w:t>.</w:t>
      </w:r>
      <w:r w:rsidR="00750288" w:rsidRPr="00681D32">
        <w:rPr>
          <w:lang w:val="bg-BG"/>
        </w:rPr>
        <w:t xml:space="preserve"> </w:t>
      </w:r>
      <w:r w:rsidR="004A5029" w:rsidRPr="00681D32">
        <w:rPr>
          <w:lang w:val="bg-BG"/>
        </w:rPr>
        <w:t xml:space="preserve">35 § </w:t>
      </w:r>
      <w:r w:rsidR="004F71C6" w:rsidRPr="00681D32">
        <w:rPr>
          <w:lang w:val="bg-BG"/>
        </w:rPr>
        <w:t>3</w:t>
      </w:r>
      <w:r w:rsidR="004A5029" w:rsidRPr="00681D32">
        <w:rPr>
          <w:lang w:val="bg-BG"/>
        </w:rPr>
        <w:t xml:space="preserve"> </w:t>
      </w:r>
      <w:r w:rsidR="00642B23" w:rsidRPr="00681D32">
        <w:rPr>
          <w:lang w:val="bg-BG"/>
        </w:rPr>
        <w:t>(</w:t>
      </w:r>
      <w:r w:rsidR="004A5029" w:rsidRPr="00681D32">
        <w:rPr>
          <w:lang w:val="fr-FR"/>
        </w:rPr>
        <w:t>a</w:t>
      </w:r>
      <w:r w:rsidR="004A5029" w:rsidRPr="00681D32">
        <w:rPr>
          <w:lang w:val="bg-BG"/>
        </w:rPr>
        <w:t xml:space="preserve">) </w:t>
      </w:r>
      <w:r w:rsidR="00B85B7F" w:rsidRPr="00681D32">
        <w:rPr>
          <w:lang w:val="bg-BG"/>
        </w:rPr>
        <w:t>от Конвенцията</w:t>
      </w:r>
      <w:r w:rsidR="004F71C6" w:rsidRPr="00681D32">
        <w:rPr>
          <w:lang w:val="bg-BG"/>
        </w:rPr>
        <w:t>,</w:t>
      </w:r>
      <w:r w:rsidR="0080433A" w:rsidRPr="00681D32">
        <w:rPr>
          <w:lang w:val="bg-BG"/>
        </w:rPr>
        <w:t xml:space="preserve"> </w:t>
      </w:r>
      <w:r w:rsidR="00750288" w:rsidRPr="00681D32">
        <w:rPr>
          <w:lang w:val="bg-BG"/>
        </w:rPr>
        <w:t>поради следните причини.</w:t>
      </w:r>
    </w:p>
    <w:p w:rsidR="00ED16C1"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79</w:t>
      </w:r>
      <w:r w:rsidRPr="00681D32">
        <w:rPr>
          <w:lang w:val="fr-FR"/>
        </w:rPr>
        <w:fldChar w:fldCharType="end"/>
      </w:r>
      <w:r w:rsidR="00E77CB3" w:rsidRPr="00681D32">
        <w:rPr>
          <w:lang w:val="bg-BG"/>
        </w:rPr>
        <w:t>.</w:t>
      </w:r>
      <w:r w:rsidR="00E77CB3" w:rsidRPr="00681D32">
        <w:rPr>
          <w:lang w:val="fr-FR"/>
        </w:rPr>
        <w:t>  </w:t>
      </w:r>
      <w:r w:rsidR="00750288" w:rsidRPr="00681D32">
        <w:rPr>
          <w:lang w:val="bg-BG"/>
        </w:rPr>
        <w:t>Съдът констатира първо, че двама</w:t>
      </w:r>
      <w:r w:rsidR="00641320" w:rsidRPr="00681D32">
        <w:rPr>
          <w:lang w:val="bg-BG"/>
        </w:rPr>
        <w:t>та жалбоподатели с</w:t>
      </w:r>
      <w:r w:rsidR="00750288" w:rsidRPr="00681D32">
        <w:rPr>
          <w:lang w:val="bg-BG"/>
        </w:rPr>
        <w:t xml:space="preserve">а арестувани на 10 февруари </w:t>
      </w:r>
      <w:r w:rsidR="00CF2308" w:rsidRPr="00681D32">
        <w:rPr>
          <w:lang w:val="bg-BG"/>
        </w:rPr>
        <w:t>2010</w:t>
      </w:r>
      <w:r w:rsidR="00F04D1B" w:rsidRPr="00681D32">
        <w:rPr>
          <w:lang w:val="bg-BG"/>
        </w:rPr>
        <w:t xml:space="preserve"> г.</w:t>
      </w:r>
      <w:r w:rsidR="00CF2308" w:rsidRPr="00681D32">
        <w:rPr>
          <w:lang w:val="bg-BG"/>
        </w:rPr>
        <w:t xml:space="preserve"> </w:t>
      </w:r>
      <w:r w:rsidR="00F04D1B" w:rsidRPr="00681D32">
        <w:rPr>
          <w:lang w:val="bg-BG"/>
        </w:rPr>
        <w:t>в 6</w:t>
      </w:r>
      <w:r w:rsidR="00642B23" w:rsidRPr="00681D32">
        <w:t>:</w:t>
      </w:r>
      <w:r w:rsidR="00CF2308" w:rsidRPr="00681D32">
        <w:rPr>
          <w:lang w:val="bg-BG"/>
        </w:rPr>
        <w:t>30</w:t>
      </w:r>
      <w:r w:rsidR="00F04D1B" w:rsidRPr="00681D32">
        <w:rPr>
          <w:lang w:val="bg-BG"/>
        </w:rPr>
        <w:t xml:space="preserve"> ч.</w:t>
      </w:r>
      <w:r w:rsidR="00CF2308" w:rsidRPr="00681D32">
        <w:rPr>
          <w:lang w:val="bg-BG"/>
        </w:rPr>
        <w:t xml:space="preserve"> </w:t>
      </w:r>
      <w:r w:rsidR="00F04D1B" w:rsidRPr="00681D32">
        <w:rPr>
          <w:lang w:val="bg-BG"/>
        </w:rPr>
        <w:t xml:space="preserve">и че са обвинени, в присъствието на </w:t>
      </w:r>
      <w:r w:rsidR="00642B23" w:rsidRPr="00681D32">
        <w:t xml:space="preserve">своите </w:t>
      </w:r>
      <w:r w:rsidR="00F04D1B" w:rsidRPr="00681D32">
        <w:rPr>
          <w:lang w:val="bg-BG"/>
        </w:rPr>
        <w:t xml:space="preserve">адвокати, в участие в престъпна група на същия </w:t>
      </w:r>
      <w:r w:rsidR="00F04D1B" w:rsidRPr="00681D32">
        <w:rPr>
          <w:lang w:val="bg-BG"/>
        </w:rPr>
        <w:lastRenderedPageBreak/>
        <w:t>ден, в 18</w:t>
      </w:r>
      <w:r w:rsidR="00A74C19" w:rsidRPr="00681D32">
        <w:rPr>
          <w:lang w:val="bg-BG"/>
        </w:rPr>
        <w:t>:</w:t>
      </w:r>
      <w:r w:rsidR="00F04D1B" w:rsidRPr="00681D32">
        <w:rPr>
          <w:lang w:val="bg-BG"/>
        </w:rPr>
        <w:t>40 ч. за Йордан Стоянов и в 19</w:t>
      </w:r>
      <w:r w:rsidR="00A74C19" w:rsidRPr="00681D32">
        <w:rPr>
          <w:lang w:val="bg-BG"/>
        </w:rPr>
        <w:t>:</w:t>
      </w:r>
      <w:r w:rsidR="00F04D1B" w:rsidRPr="00681D32">
        <w:rPr>
          <w:lang w:val="bg-BG"/>
        </w:rPr>
        <w:t xml:space="preserve">15 ч. за Пламен Стоянов </w:t>
      </w:r>
      <w:r w:rsidR="00CF2308" w:rsidRPr="00681D32">
        <w:rPr>
          <w:lang w:val="bg-BG"/>
        </w:rPr>
        <w:t xml:space="preserve"> </w:t>
      </w:r>
      <w:r w:rsidR="0007233F" w:rsidRPr="00681D32">
        <w:rPr>
          <w:lang w:val="bg-BG"/>
        </w:rPr>
        <w:t>(</w:t>
      </w:r>
      <w:r w:rsidR="00A74C19" w:rsidRPr="00681D32">
        <w:rPr>
          <w:lang w:val="bg-BG"/>
        </w:rPr>
        <w:t xml:space="preserve">вж. </w:t>
      </w:r>
      <w:r w:rsidR="0071640E" w:rsidRPr="00681D32">
        <w:rPr>
          <w:lang w:val="bg-BG"/>
        </w:rPr>
        <w:t>параграф</w:t>
      </w:r>
      <w:r w:rsidR="00FC485F" w:rsidRPr="00681D32">
        <w:rPr>
          <w:lang w:val="bg-BG"/>
        </w:rPr>
        <w:t>и</w:t>
      </w:r>
      <w:r w:rsidR="0007233F" w:rsidRPr="00681D32">
        <w:rPr>
          <w:lang w:val="bg-BG"/>
        </w:rPr>
        <w:t xml:space="preserve"> </w:t>
      </w:r>
      <w:r w:rsidR="00E67077" w:rsidRPr="00681D32">
        <w:rPr>
          <w:lang w:val="bg-BG"/>
        </w:rPr>
        <w:t xml:space="preserve">6, 10, </w:t>
      </w:r>
      <w:r w:rsidR="00F17D90" w:rsidRPr="00681D32">
        <w:rPr>
          <w:lang w:val="bg-BG"/>
        </w:rPr>
        <w:t xml:space="preserve">26 </w:t>
      </w:r>
      <w:r w:rsidR="00F04D1B" w:rsidRPr="00681D32">
        <w:rPr>
          <w:lang w:val="bg-BG"/>
        </w:rPr>
        <w:t>и</w:t>
      </w:r>
      <w:r w:rsidR="00F17D90" w:rsidRPr="00681D32">
        <w:rPr>
          <w:lang w:val="bg-BG"/>
        </w:rPr>
        <w:t xml:space="preserve"> 27 </w:t>
      </w:r>
      <w:r w:rsidR="00A433AF" w:rsidRPr="00681D32">
        <w:rPr>
          <w:lang w:val="bg-BG"/>
        </w:rPr>
        <w:t>по-горе</w:t>
      </w:r>
      <w:r w:rsidR="0007233F" w:rsidRPr="00681D32">
        <w:rPr>
          <w:lang w:val="bg-BG"/>
        </w:rPr>
        <w:t>)</w:t>
      </w:r>
      <w:r w:rsidR="00C4226A" w:rsidRPr="00681D32">
        <w:rPr>
          <w:lang w:val="bg-BG"/>
        </w:rPr>
        <w:t>.</w:t>
      </w:r>
    </w:p>
    <w:p w:rsidR="001F2269" w:rsidRPr="00681D32" w:rsidRDefault="00941B8A" w:rsidP="001E4E13">
      <w:pPr>
        <w:pStyle w:val="ECHRPara"/>
        <w:rPr>
          <w:lang w:val="bg-BG"/>
        </w:rPr>
      </w:pPr>
      <w:r w:rsidRPr="00681D32">
        <w:rPr>
          <w:lang w:val="fr-FR"/>
        </w:rPr>
        <w:fldChar w:fldCharType="begin"/>
      </w:r>
      <w:r w:rsidR="00730F1A" w:rsidRPr="00681D32">
        <w:rPr>
          <w:lang w:val="bg-BG"/>
        </w:rPr>
        <w:instrText xml:space="preserve"> </w:instrText>
      </w:r>
      <w:r w:rsidR="00730F1A" w:rsidRPr="00681D32">
        <w:rPr>
          <w:lang w:val="fr-FR"/>
        </w:rPr>
        <w:instrText>SEQ</w:instrText>
      </w:r>
      <w:r w:rsidR="00730F1A" w:rsidRPr="00681D32">
        <w:rPr>
          <w:lang w:val="bg-BG"/>
        </w:rPr>
        <w:instrText xml:space="preserve"> </w:instrText>
      </w:r>
      <w:r w:rsidR="00730F1A" w:rsidRPr="00681D32">
        <w:rPr>
          <w:lang w:val="fr-FR"/>
        </w:rPr>
        <w:instrText>level</w:instrText>
      </w:r>
      <w:r w:rsidR="00730F1A" w:rsidRPr="00681D32">
        <w:rPr>
          <w:lang w:val="bg-BG"/>
        </w:rPr>
        <w:instrText>0 \*</w:instrText>
      </w:r>
      <w:r w:rsidR="00730F1A" w:rsidRPr="00681D32">
        <w:rPr>
          <w:lang w:val="fr-FR"/>
        </w:rPr>
        <w:instrText>arabic</w:instrText>
      </w:r>
      <w:r w:rsidR="00730F1A" w:rsidRPr="00681D32">
        <w:rPr>
          <w:lang w:val="bg-BG"/>
        </w:rPr>
        <w:instrText xml:space="preserve"> </w:instrText>
      </w:r>
      <w:r w:rsidRPr="00681D32">
        <w:rPr>
          <w:lang w:val="fr-FR"/>
        </w:rPr>
        <w:fldChar w:fldCharType="separate"/>
      </w:r>
      <w:r w:rsidR="001E4E13" w:rsidRPr="00681D32">
        <w:rPr>
          <w:noProof/>
          <w:lang w:val="bg-BG"/>
        </w:rPr>
        <w:t>80</w:t>
      </w:r>
      <w:r w:rsidRPr="00681D32">
        <w:rPr>
          <w:lang w:val="fr-FR"/>
        </w:rPr>
        <w:fldChar w:fldCharType="end"/>
      </w:r>
      <w:r w:rsidR="00730F1A" w:rsidRPr="00681D32">
        <w:rPr>
          <w:lang w:val="bg-BG"/>
        </w:rPr>
        <w:t>.</w:t>
      </w:r>
      <w:r w:rsidR="00730F1A" w:rsidRPr="00681D32">
        <w:rPr>
          <w:lang w:val="fr-FR"/>
        </w:rPr>
        <w:t>  </w:t>
      </w:r>
      <w:r w:rsidR="00F04D1B" w:rsidRPr="00681D32">
        <w:rPr>
          <w:lang w:val="bg-BG"/>
        </w:rPr>
        <w:t xml:space="preserve">Съдът припомня, че </w:t>
      </w:r>
      <w:r w:rsidR="00A74C19" w:rsidRPr="00681D32">
        <w:rPr>
          <w:lang w:val="bg-BG"/>
        </w:rPr>
        <w:t xml:space="preserve">съгласно </w:t>
      </w:r>
      <w:r w:rsidR="00F04D1B" w:rsidRPr="00681D32">
        <w:rPr>
          <w:lang w:val="bg-BG"/>
        </w:rPr>
        <w:t>установената съдебна практика</w:t>
      </w:r>
      <w:r w:rsidR="00A74C19" w:rsidRPr="00681D32">
        <w:rPr>
          <w:lang w:val="bg-BG"/>
        </w:rPr>
        <w:t>,</w:t>
      </w:r>
      <w:r w:rsidR="00F04D1B" w:rsidRPr="00681D32">
        <w:rPr>
          <w:lang w:val="bg-BG"/>
        </w:rPr>
        <w:t xml:space="preserve"> чл</w:t>
      </w:r>
      <w:r w:rsidR="00A74C19" w:rsidRPr="00681D32">
        <w:rPr>
          <w:lang w:val="bg-BG"/>
        </w:rPr>
        <w:t>.</w:t>
      </w:r>
      <w:r w:rsidR="00F04D1B" w:rsidRPr="00681D32">
        <w:rPr>
          <w:lang w:val="bg-BG"/>
        </w:rPr>
        <w:t xml:space="preserve"> </w:t>
      </w:r>
      <w:r w:rsidR="007A4743" w:rsidRPr="00681D32">
        <w:rPr>
          <w:lang w:val="bg-BG"/>
        </w:rPr>
        <w:t>5</w:t>
      </w:r>
      <w:r w:rsidR="00E8173D" w:rsidRPr="00681D32">
        <w:rPr>
          <w:lang w:val="fr-FR"/>
        </w:rPr>
        <w:t> </w:t>
      </w:r>
      <w:r w:rsidR="007A4743" w:rsidRPr="00681D32">
        <w:rPr>
          <w:lang w:val="bg-BG"/>
        </w:rPr>
        <w:t>§</w:t>
      </w:r>
      <w:r w:rsidR="007A4743" w:rsidRPr="00681D32">
        <w:rPr>
          <w:lang w:val="fr-FR"/>
        </w:rPr>
        <w:t> </w:t>
      </w:r>
      <w:r w:rsidR="007A4743" w:rsidRPr="00681D32">
        <w:rPr>
          <w:lang w:val="bg-BG"/>
        </w:rPr>
        <w:t xml:space="preserve">2 </w:t>
      </w:r>
      <w:r w:rsidR="00B85B7F" w:rsidRPr="00681D32">
        <w:rPr>
          <w:lang w:val="bg-BG"/>
        </w:rPr>
        <w:t>от Конвенцията</w:t>
      </w:r>
      <w:r w:rsidR="004A300F" w:rsidRPr="00681D32">
        <w:rPr>
          <w:lang w:val="bg-BG"/>
        </w:rPr>
        <w:t xml:space="preserve"> </w:t>
      </w:r>
      <w:r w:rsidR="00A35DB1" w:rsidRPr="00681D32">
        <w:rPr>
          <w:lang w:val="bg-BG"/>
        </w:rPr>
        <w:t>съдържа</w:t>
      </w:r>
      <w:r w:rsidR="00D255A4" w:rsidRPr="00681D32">
        <w:rPr>
          <w:lang w:val="bg-BG"/>
        </w:rPr>
        <w:t xml:space="preserve"> </w:t>
      </w:r>
      <w:r w:rsidR="00A35DB1" w:rsidRPr="00681D32">
        <w:rPr>
          <w:lang w:val="bg-BG"/>
        </w:rPr>
        <w:t>основна</w:t>
      </w:r>
      <w:r w:rsidR="00D255A4" w:rsidRPr="00681D32">
        <w:rPr>
          <w:lang w:val="bg-BG"/>
        </w:rPr>
        <w:t xml:space="preserve"> гаранция</w:t>
      </w:r>
      <w:r w:rsidR="0053453C" w:rsidRPr="00681D32">
        <w:rPr>
          <w:lang w:val="bg-BG"/>
        </w:rPr>
        <w:t xml:space="preserve">: </w:t>
      </w:r>
      <w:r w:rsidR="00860E40" w:rsidRPr="00681D32">
        <w:rPr>
          <w:lang w:val="bg-BG"/>
        </w:rPr>
        <w:t xml:space="preserve">на </w:t>
      </w:r>
      <w:r w:rsidR="00A35DB1" w:rsidRPr="00681D32">
        <w:rPr>
          <w:lang w:val="bg-BG"/>
        </w:rPr>
        <w:t>всеки арестуван трябва да бъд</w:t>
      </w:r>
      <w:r w:rsidR="00860E40" w:rsidRPr="00681D32">
        <w:rPr>
          <w:lang w:val="bg-BG"/>
        </w:rPr>
        <w:t>ат съобщени</w:t>
      </w:r>
      <w:r w:rsidR="00A35DB1" w:rsidRPr="00681D32">
        <w:rPr>
          <w:lang w:val="bg-BG"/>
        </w:rPr>
        <w:t xml:space="preserve"> основанията за </w:t>
      </w:r>
      <w:r w:rsidR="00860E40" w:rsidRPr="00681D32">
        <w:rPr>
          <w:lang w:val="bg-BG"/>
        </w:rPr>
        <w:t>неговото арестуване</w:t>
      </w:r>
      <w:r w:rsidR="00A35DB1" w:rsidRPr="00681D32">
        <w:rPr>
          <w:lang w:val="bg-BG"/>
        </w:rPr>
        <w:t xml:space="preserve">. За да се определи дали това лице е получило достатъчна информация и в необходимия срок, трябва да се </w:t>
      </w:r>
      <w:r w:rsidR="00860E40" w:rsidRPr="00681D32">
        <w:rPr>
          <w:lang w:val="bg-BG"/>
        </w:rPr>
        <w:t xml:space="preserve">вземат </w:t>
      </w:r>
      <w:r w:rsidR="00A35DB1" w:rsidRPr="00681D32">
        <w:rPr>
          <w:lang w:val="bg-BG"/>
        </w:rPr>
        <w:t xml:space="preserve">предвид </w:t>
      </w:r>
      <w:r w:rsidR="00860E40" w:rsidRPr="00681D32">
        <w:rPr>
          <w:lang w:val="bg-BG"/>
        </w:rPr>
        <w:t xml:space="preserve">обстоятелствата </w:t>
      </w:r>
      <w:r w:rsidR="00A35DB1" w:rsidRPr="00681D32">
        <w:rPr>
          <w:lang w:val="bg-BG"/>
        </w:rPr>
        <w:t xml:space="preserve">на конкретния случай </w:t>
      </w:r>
      <w:r w:rsidR="007A4743" w:rsidRPr="00681D32">
        <w:rPr>
          <w:lang w:val="bg-BG"/>
        </w:rPr>
        <w:t>(</w:t>
      </w:r>
      <w:r w:rsidR="00A35DB1" w:rsidRPr="00681D32">
        <w:rPr>
          <w:lang w:val="bg-BG"/>
        </w:rPr>
        <w:t>виж</w:t>
      </w:r>
      <w:r w:rsidR="00E3418F" w:rsidRPr="00681D32">
        <w:rPr>
          <w:lang w:val="bg-BG"/>
        </w:rPr>
        <w:t xml:space="preserve">, </w:t>
      </w:r>
      <w:r w:rsidR="00E3418F" w:rsidRPr="00681D32">
        <w:rPr>
          <w:i/>
          <w:lang w:val="fr-FR"/>
        </w:rPr>
        <w:t>mutatis</w:t>
      </w:r>
      <w:r w:rsidR="00E3418F" w:rsidRPr="00681D32">
        <w:rPr>
          <w:i/>
          <w:lang w:val="bg-BG"/>
        </w:rPr>
        <w:t xml:space="preserve"> </w:t>
      </w:r>
      <w:r w:rsidR="00E3418F" w:rsidRPr="00681D32">
        <w:rPr>
          <w:i/>
          <w:lang w:val="fr-FR"/>
        </w:rPr>
        <w:t>mutandis</w:t>
      </w:r>
      <w:r w:rsidR="00E3418F" w:rsidRPr="00681D32">
        <w:rPr>
          <w:lang w:val="bg-BG"/>
        </w:rPr>
        <w:t xml:space="preserve">, </w:t>
      </w:r>
      <w:r w:rsidR="00730F1A" w:rsidRPr="00681D32">
        <w:rPr>
          <w:i/>
          <w:lang w:val="fr-FR"/>
        </w:rPr>
        <w:t>Fox</w:t>
      </w:r>
      <w:r w:rsidR="00730F1A" w:rsidRPr="00681D32">
        <w:rPr>
          <w:i/>
          <w:lang w:val="bg-BG"/>
        </w:rPr>
        <w:t xml:space="preserve">, </w:t>
      </w:r>
      <w:r w:rsidR="00730F1A" w:rsidRPr="00681D32">
        <w:rPr>
          <w:i/>
          <w:lang w:val="fr-FR"/>
        </w:rPr>
        <w:t>Campbell</w:t>
      </w:r>
      <w:r w:rsidR="00730F1A" w:rsidRPr="00681D32">
        <w:rPr>
          <w:i/>
          <w:lang w:val="bg-BG"/>
        </w:rPr>
        <w:t xml:space="preserve"> </w:t>
      </w:r>
      <w:r w:rsidR="00730F1A" w:rsidRPr="00681D32">
        <w:rPr>
          <w:i/>
          <w:lang w:val="fr-FR"/>
        </w:rPr>
        <w:t>et</w:t>
      </w:r>
      <w:r w:rsidR="00730F1A" w:rsidRPr="00681D32">
        <w:rPr>
          <w:i/>
          <w:lang w:val="bg-BG"/>
        </w:rPr>
        <w:t xml:space="preserve"> </w:t>
      </w:r>
      <w:r w:rsidR="00730F1A" w:rsidRPr="00681D32">
        <w:rPr>
          <w:i/>
          <w:lang w:val="fr-FR"/>
        </w:rPr>
        <w:t>Hartley</w:t>
      </w:r>
      <w:r w:rsidR="00730F1A" w:rsidRPr="00681D32">
        <w:rPr>
          <w:i/>
          <w:lang w:val="bg-BG"/>
        </w:rPr>
        <w:t xml:space="preserve"> </w:t>
      </w:r>
      <w:r w:rsidR="00730F1A" w:rsidRPr="00681D32">
        <w:rPr>
          <w:i/>
          <w:lang w:val="fr-FR"/>
        </w:rPr>
        <w:t>c</w:t>
      </w:r>
      <w:r w:rsidR="00730F1A" w:rsidRPr="00681D32">
        <w:rPr>
          <w:i/>
          <w:lang w:val="bg-BG"/>
        </w:rPr>
        <w:t xml:space="preserve">. </w:t>
      </w:r>
      <w:r w:rsidR="00730F1A" w:rsidRPr="00681D32">
        <w:rPr>
          <w:i/>
          <w:lang w:val="fr-FR"/>
        </w:rPr>
        <w:t>Royaume</w:t>
      </w:r>
      <w:r w:rsidR="00730F1A" w:rsidRPr="00681D32">
        <w:rPr>
          <w:i/>
          <w:lang w:val="bg-BG"/>
        </w:rPr>
        <w:t>-</w:t>
      </w:r>
      <w:r w:rsidR="00730F1A" w:rsidRPr="00681D32">
        <w:rPr>
          <w:i/>
          <w:lang w:val="fr-FR"/>
        </w:rPr>
        <w:t>Uni</w:t>
      </w:r>
      <w:r w:rsidR="00730F1A" w:rsidRPr="00681D32">
        <w:rPr>
          <w:lang w:val="bg-BG"/>
        </w:rPr>
        <w:t xml:space="preserve">, 30 </w:t>
      </w:r>
      <w:r w:rsidR="00A35DB1" w:rsidRPr="00681D32">
        <w:rPr>
          <w:lang w:val="bg-BG"/>
        </w:rPr>
        <w:t>август</w:t>
      </w:r>
      <w:r w:rsidR="00730F1A" w:rsidRPr="00681D32">
        <w:rPr>
          <w:lang w:val="bg-BG"/>
        </w:rPr>
        <w:t xml:space="preserve"> 1990</w:t>
      </w:r>
      <w:r w:rsidR="00A35DB1" w:rsidRPr="00681D32">
        <w:rPr>
          <w:lang w:val="bg-BG"/>
        </w:rPr>
        <w:t xml:space="preserve"> г.</w:t>
      </w:r>
      <w:r w:rsidR="00730F1A" w:rsidRPr="00681D32">
        <w:rPr>
          <w:lang w:val="bg-BG"/>
        </w:rPr>
        <w:t xml:space="preserve">, § 40, </w:t>
      </w:r>
      <w:r w:rsidR="00A35DB1" w:rsidRPr="00681D32">
        <w:rPr>
          <w:lang w:val="bg-BG"/>
        </w:rPr>
        <w:t xml:space="preserve">серия </w:t>
      </w:r>
      <w:r w:rsidR="00A35DB1" w:rsidRPr="00681D32">
        <w:rPr>
          <w:lang w:val="fr-FR"/>
        </w:rPr>
        <w:t>A</w:t>
      </w:r>
      <w:r w:rsidR="00A35DB1" w:rsidRPr="00681D32">
        <w:rPr>
          <w:lang w:val="bg-BG"/>
        </w:rPr>
        <w:t xml:space="preserve"> №</w:t>
      </w:r>
      <w:r w:rsidR="00730F1A" w:rsidRPr="00681D32">
        <w:rPr>
          <w:lang w:val="bg-BG"/>
        </w:rPr>
        <w:t xml:space="preserve"> 182)</w:t>
      </w:r>
      <w:r w:rsidR="007A4743" w:rsidRPr="00681D32">
        <w:rPr>
          <w:lang w:val="bg-BG"/>
        </w:rPr>
        <w:t>.</w:t>
      </w:r>
    </w:p>
    <w:p w:rsidR="00D029BF" w:rsidRPr="00681D32" w:rsidRDefault="00941B8A" w:rsidP="001E4E13">
      <w:pPr>
        <w:pStyle w:val="ECHRPara"/>
        <w:rPr>
          <w:lang w:val="bg-BG"/>
        </w:rPr>
      </w:pPr>
      <w:r w:rsidRPr="00681D32">
        <w:rPr>
          <w:lang w:val="fr-FR"/>
        </w:rPr>
        <w:fldChar w:fldCharType="begin"/>
      </w:r>
      <w:r w:rsidR="00D029BF" w:rsidRPr="00681D32">
        <w:rPr>
          <w:lang w:val="bg-BG"/>
        </w:rPr>
        <w:instrText xml:space="preserve"> </w:instrText>
      </w:r>
      <w:r w:rsidR="00D029BF" w:rsidRPr="00681D32">
        <w:rPr>
          <w:lang w:val="fr-FR"/>
        </w:rPr>
        <w:instrText>SEQ</w:instrText>
      </w:r>
      <w:r w:rsidR="00D029BF" w:rsidRPr="00681D32">
        <w:rPr>
          <w:lang w:val="bg-BG"/>
        </w:rPr>
        <w:instrText xml:space="preserve"> </w:instrText>
      </w:r>
      <w:r w:rsidR="00D029BF" w:rsidRPr="00681D32">
        <w:rPr>
          <w:lang w:val="fr-FR"/>
        </w:rPr>
        <w:instrText>level</w:instrText>
      </w:r>
      <w:r w:rsidR="00D029BF" w:rsidRPr="00681D32">
        <w:rPr>
          <w:lang w:val="bg-BG"/>
        </w:rPr>
        <w:instrText>0 \*</w:instrText>
      </w:r>
      <w:r w:rsidR="00D029BF" w:rsidRPr="00681D32">
        <w:rPr>
          <w:lang w:val="fr-FR"/>
        </w:rPr>
        <w:instrText>arabic</w:instrText>
      </w:r>
      <w:r w:rsidR="00D029BF" w:rsidRPr="00681D32">
        <w:rPr>
          <w:lang w:val="bg-BG"/>
        </w:rPr>
        <w:instrText xml:space="preserve"> </w:instrText>
      </w:r>
      <w:r w:rsidRPr="00681D32">
        <w:rPr>
          <w:lang w:val="fr-FR"/>
        </w:rPr>
        <w:fldChar w:fldCharType="separate"/>
      </w:r>
      <w:r w:rsidR="001E4E13" w:rsidRPr="00681D32">
        <w:rPr>
          <w:noProof/>
          <w:lang w:val="bg-BG"/>
        </w:rPr>
        <w:t>81</w:t>
      </w:r>
      <w:r w:rsidRPr="00681D32">
        <w:rPr>
          <w:lang w:val="fr-FR"/>
        </w:rPr>
        <w:fldChar w:fldCharType="end"/>
      </w:r>
      <w:r w:rsidR="00D029BF" w:rsidRPr="00681D32">
        <w:rPr>
          <w:lang w:val="bg-BG"/>
        </w:rPr>
        <w:t>.</w:t>
      </w:r>
      <w:r w:rsidR="00D029BF" w:rsidRPr="00681D32">
        <w:rPr>
          <w:lang w:val="fr-FR"/>
        </w:rPr>
        <w:t>  </w:t>
      </w:r>
      <w:r w:rsidR="00F52889" w:rsidRPr="00681D32">
        <w:rPr>
          <w:lang w:val="bg-BG"/>
        </w:rPr>
        <w:t xml:space="preserve">Съдът счита, че при обстоятелствата </w:t>
      </w:r>
      <w:r w:rsidR="005D300A" w:rsidRPr="00681D32">
        <w:rPr>
          <w:lang w:val="bg-BG"/>
        </w:rPr>
        <w:t xml:space="preserve">в </w:t>
      </w:r>
      <w:r w:rsidR="00F52889" w:rsidRPr="00681D32">
        <w:rPr>
          <w:lang w:val="bg-BG"/>
        </w:rPr>
        <w:t>настоящ</w:t>
      </w:r>
      <w:r w:rsidR="005D300A" w:rsidRPr="00681D32">
        <w:rPr>
          <w:lang w:val="bg-BG"/>
        </w:rPr>
        <w:t>ия случай,</w:t>
      </w:r>
      <w:r w:rsidR="00F52889" w:rsidRPr="00681D32">
        <w:rPr>
          <w:lang w:val="bg-BG"/>
        </w:rPr>
        <w:t xml:space="preserve"> съответните срокове от дванадесет часа и десет минути за жалбоподателя Йордан Стоянов и от тринадесет часа и двадесет минути </w:t>
      </w:r>
      <w:r w:rsidR="0029066B" w:rsidRPr="00681D32">
        <w:rPr>
          <w:lang w:val="bg-BG"/>
        </w:rPr>
        <w:t xml:space="preserve">за жалбоподателя Пламен Стоянов </w:t>
      </w:r>
      <w:r w:rsidR="00EE3CEE" w:rsidRPr="00681D32">
        <w:rPr>
          <w:lang w:val="bg-BG"/>
        </w:rPr>
        <w:t>не са несъвместими с чл</w:t>
      </w:r>
      <w:r w:rsidR="005D300A" w:rsidRPr="00681D32">
        <w:rPr>
          <w:lang w:val="bg-BG"/>
        </w:rPr>
        <w:t>.</w:t>
      </w:r>
      <w:r w:rsidR="00EE3CEE" w:rsidRPr="00681D32">
        <w:rPr>
          <w:lang w:val="bg-BG"/>
        </w:rPr>
        <w:t xml:space="preserve"> </w:t>
      </w:r>
      <w:r w:rsidR="00562FF3" w:rsidRPr="00681D32">
        <w:rPr>
          <w:lang w:val="bg-BG"/>
        </w:rPr>
        <w:t>5</w:t>
      </w:r>
      <w:r w:rsidR="00993E7F" w:rsidRPr="00681D32">
        <w:rPr>
          <w:lang w:val="fr-FR"/>
        </w:rPr>
        <w:t> </w:t>
      </w:r>
      <w:r w:rsidR="00562FF3" w:rsidRPr="00681D32">
        <w:rPr>
          <w:lang w:val="bg-BG"/>
        </w:rPr>
        <w:t>§</w:t>
      </w:r>
      <w:r w:rsidR="00993E7F" w:rsidRPr="00681D32">
        <w:rPr>
          <w:lang w:val="fr-FR"/>
        </w:rPr>
        <w:t> </w:t>
      </w:r>
      <w:r w:rsidR="00562FF3" w:rsidRPr="00681D32">
        <w:rPr>
          <w:lang w:val="bg-BG"/>
        </w:rPr>
        <w:t xml:space="preserve">2 </w:t>
      </w:r>
      <w:r w:rsidR="00B85B7F" w:rsidRPr="00681D32">
        <w:rPr>
          <w:lang w:val="bg-BG"/>
        </w:rPr>
        <w:t>от Конвенцията</w:t>
      </w:r>
      <w:r w:rsidR="00562FF3" w:rsidRPr="00681D32">
        <w:rPr>
          <w:lang w:val="bg-BG"/>
        </w:rPr>
        <w:t xml:space="preserve">. </w:t>
      </w:r>
      <w:r w:rsidR="00EE3CEE" w:rsidRPr="00681D32">
        <w:rPr>
          <w:lang w:val="bg-BG"/>
        </w:rPr>
        <w:t>Той отбелязва в тази връзка, че двама</w:t>
      </w:r>
      <w:r w:rsidR="005D300A" w:rsidRPr="00681D32">
        <w:rPr>
          <w:lang w:val="bg-BG"/>
        </w:rPr>
        <w:t>та</w:t>
      </w:r>
      <w:r w:rsidR="00EE3CEE" w:rsidRPr="00681D32">
        <w:rPr>
          <w:lang w:val="bg-BG"/>
        </w:rPr>
        <w:t xml:space="preserve"> жалбоподатели не са били възпрепятствани да оспорят, ефективно и </w:t>
      </w:r>
      <w:r w:rsidR="005D300A" w:rsidRPr="00681D32">
        <w:rPr>
          <w:lang w:val="bg-BG"/>
        </w:rPr>
        <w:t>навременно</w:t>
      </w:r>
      <w:r w:rsidR="00EE3CEE" w:rsidRPr="00681D32">
        <w:rPr>
          <w:lang w:val="bg-BG"/>
        </w:rPr>
        <w:t xml:space="preserve">, законността на </w:t>
      </w:r>
      <w:r w:rsidR="005D300A" w:rsidRPr="00681D32">
        <w:rPr>
          <w:lang w:val="bg-BG"/>
        </w:rPr>
        <w:t xml:space="preserve">тяхното </w:t>
      </w:r>
      <w:r w:rsidR="00EE3CEE" w:rsidRPr="00681D32">
        <w:rPr>
          <w:lang w:val="bg-BG"/>
        </w:rPr>
        <w:t xml:space="preserve">задържане: </w:t>
      </w:r>
      <w:r w:rsidR="00B964D7" w:rsidRPr="00681D32">
        <w:rPr>
          <w:lang w:val="bg-BG"/>
        </w:rPr>
        <w:t>жалбоподателите</w:t>
      </w:r>
      <w:r w:rsidR="00EE3CEE" w:rsidRPr="00681D32">
        <w:rPr>
          <w:lang w:val="bg-BG"/>
        </w:rPr>
        <w:t xml:space="preserve"> са </w:t>
      </w:r>
      <w:r w:rsidR="00B964D7" w:rsidRPr="00681D32">
        <w:rPr>
          <w:lang w:val="bg-BG"/>
        </w:rPr>
        <w:t xml:space="preserve">подпомагани </w:t>
      </w:r>
      <w:r w:rsidR="00EE3CEE" w:rsidRPr="00681D32">
        <w:rPr>
          <w:lang w:val="bg-BG"/>
        </w:rPr>
        <w:t xml:space="preserve">от адвокати, </w:t>
      </w:r>
      <w:r w:rsidR="00B964D7" w:rsidRPr="00681D32">
        <w:rPr>
          <w:lang w:val="bg-BG"/>
        </w:rPr>
        <w:t xml:space="preserve">по техен </w:t>
      </w:r>
      <w:r w:rsidR="00EE3CEE" w:rsidRPr="00681D32">
        <w:rPr>
          <w:lang w:val="bg-BG"/>
        </w:rPr>
        <w:t>изб</w:t>
      </w:r>
      <w:r w:rsidR="00B964D7" w:rsidRPr="00681D32">
        <w:rPr>
          <w:lang w:val="bg-BG"/>
        </w:rPr>
        <w:t>ор</w:t>
      </w:r>
      <w:r w:rsidR="00EE3CEE" w:rsidRPr="00681D32">
        <w:rPr>
          <w:lang w:val="bg-BG"/>
        </w:rPr>
        <w:t xml:space="preserve">, когато официално са обвинени и разпитани за обвиненията срещу тях </w:t>
      </w:r>
      <w:r w:rsidR="00B34316" w:rsidRPr="00681D32">
        <w:rPr>
          <w:lang w:val="bg-BG"/>
        </w:rPr>
        <w:t>(</w:t>
      </w:r>
      <w:r w:rsidR="00B964D7" w:rsidRPr="00681D32">
        <w:rPr>
          <w:lang w:val="bg-BG"/>
        </w:rPr>
        <w:t xml:space="preserve">вж. </w:t>
      </w:r>
      <w:r w:rsidR="0071640E" w:rsidRPr="00681D32">
        <w:rPr>
          <w:lang w:val="bg-BG"/>
        </w:rPr>
        <w:t>параграф</w:t>
      </w:r>
      <w:r w:rsidR="00EE3CEE" w:rsidRPr="00681D32">
        <w:rPr>
          <w:lang w:val="bg-BG"/>
        </w:rPr>
        <w:t>и</w:t>
      </w:r>
      <w:r w:rsidR="00B34316" w:rsidRPr="00681D32">
        <w:rPr>
          <w:lang w:val="bg-BG"/>
        </w:rPr>
        <w:t xml:space="preserve"> </w:t>
      </w:r>
      <w:r w:rsidR="00376714" w:rsidRPr="00681D32">
        <w:rPr>
          <w:lang w:val="bg-BG"/>
        </w:rPr>
        <w:t>26</w:t>
      </w:r>
      <w:r w:rsidR="00EC312C" w:rsidRPr="00681D32">
        <w:rPr>
          <w:lang w:val="bg-BG"/>
        </w:rPr>
        <w:t xml:space="preserve">, </w:t>
      </w:r>
      <w:r w:rsidR="00376714" w:rsidRPr="00681D32">
        <w:rPr>
          <w:lang w:val="bg-BG"/>
        </w:rPr>
        <w:t xml:space="preserve">27 </w:t>
      </w:r>
      <w:r w:rsidR="00EE3CEE" w:rsidRPr="00681D32">
        <w:rPr>
          <w:lang w:val="bg-BG"/>
        </w:rPr>
        <w:t>и</w:t>
      </w:r>
      <w:r w:rsidR="00EC312C" w:rsidRPr="00681D32">
        <w:rPr>
          <w:lang w:val="bg-BG"/>
        </w:rPr>
        <w:t xml:space="preserve"> </w:t>
      </w:r>
      <w:r w:rsidR="000A4F1D" w:rsidRPr="00681D32">
        <w:rPr>
          <w:lang w:val="bg-BG"/>
        </w:rPr>
        <w:t xml:space="preserve">29 </w:t>
      </w:r>
      <w:r w:rsidR="00A433AF" w:rsidRPr="00681D32">
        <w:rPr>
          <w:lang w:val="bg-BG"/>
        </w:rPr>
        <w:t>по-горе</w:t>
      </w:r>
      <w:r w:rsidR="00B34316" w:rsidRPr="00681D32">
        <w:rPr>
          <w:lang w:val="bg-BG"/>
        </w:rPr>
        <w:t xml:space="preserve">); </w:t>
      </w:r>
      <w:r w:rsidR="00EE3CEE" w:rsidRPr="00681D32">
        <w:rPr>
          <w:lang w:val="bg-BG"/>
        </w:rPr>
        <w:t xml:space="preserve">първото им </w:t>
      </w:r>
      <w:r w:rsidR="00520173" w:rsidRPr="00681D32">
        <w:rPr>
          <w:lang w:val="bg-BG"/>
        </w:rPr>
        <w:t xml:space="preserve">явяване пред съдия се състои два дни по-късно </w:t>
      </w:r>
      <w:r w:rsidR="00DA2AAC" w:rsidRPr="00681D32">
        <w:rPr>
          <w:lang w:val="bg-BG"/>
        </w:rPr>
        <w:t>(</w:t>
      </w:r>
      <w:r w:rsidR="00B964D7" w:rsidRPr="00681D32">
        <w:rPr>
          <w:lang w:val="bg-BG"/>
        </w:rPr>
        <w:t xml:space="preserve">вж. </w:t>
      </w:r>
      <w:r w:rsidR="0071640E" w:rsidRPr="00681D32">
        <w:rPr>
          <w:lang w:val="bg-BG"/>
        </w:rPr>
        <w:t>параграф</w:t>
      </w:r>
      <w:r w:rsidR="00DA2AAC" w:rsidRPr="00681D32">
        <w:rPr>
          <w:lang w:val="bg-BG"/>
        </w:rPr>
        <w:t xml:space="preserve"> </w:t>
      </w:r>
      <w:r w:rsidR="001573B6" w:rsidRPr="00681D32">
        <w:rPr>
          <w:lang w:val="bg-BG"/>
        </w:rPr>
        <w:t xml:space="preserve">30 </w:t>
      </w:r>
      <w:r w:rsidR="00A433AF" w:rsidRPr="00681D32">
        <w:rPr>
          <w:lang w:val="bg-BG"/>
        </w:rPr>
        <w:t>по-горе</w:t>
      </w:r>
      <w:r w:rsidR="00DA2AAC" w:rsidRPr="00681D32">
        <w:rPr>
          <w:lang w:val="bg-BG"/>
        </w:rPr>
        <w:t>)</w:t>
      </w:r>
      <w:r w:rsidR="00B34316" w:rsidRPr="00681D32">
        <w:rPr>
          <w:lang w:val="fr-FR"/>
        </w:rPr>
        <w:t> </w:t>
      </w:r>
      <w:r w:rsidR="00B34316" w:rsidRPr="00681D32">
        <w:rPr>
          <w:lang w:val="bg-BG"/>
        </w:rPr>
        <w:t xml:space="preserve">; </w:t>
      </w:r>
      <w:r w:rsidR="00520173" w:rsidRPr="00681D32">
        <w:rPr>
          <w:lang w:val="bg-BG"/>
        </w:rPr>
        <w:t xml:space="preserve">жалбата им срещу </w:t>
      </w:r>
      <w:r w:rsidR="002C01AC" w:rsidRPr="00681D32">
        <w:rPr>
          <w:lang w:val="bg-BG"/>
        </w:rPr>
        <w:t>мярката за неотклонение</w:t>
      </w:r>
      <w:r w:rsidR="00520173" w:rsidRPr="00681D32">
        <w:rPr>
          <w:lang w:val="bg-BG"/>
        </w:rPr>
        <w:t xml:space="preserve"> задържане под стража е </w:t>
      </w:r>
      <w:r w:rsidR="0043025A" w:rsidRPr="00681D32">
        <w:rPr>
          <w:lang w:val="bg-BG"/>
        </w:rPr>
        <w:t>удовлетворена</w:t>
      </w:r>
      <w:r w:rsidR="002C01AC" w:rsidRPr="00681D32">
        <w:rPr>
          <w:lang w:val="bg-BG"/>
        </w:rPr>
        <w:t xml:space="preserve"> </w:t>
      </w:r>
      <w:r w:rsidR="00520173" w:rsidRPr="00681D32">
        <w:rPr>
          <w:lang w:val="bg-BG"/>
        </w:rPr>
        <w:t>от апелативния съд</w:t>
      </w:r>
      <w:r w:rsidR="00A7048A" w:rsidRPr="00681D32">
        <w:rPr>
          <w:lang w:val="bg-BG"/>
        </w:rPr>
        <w:t xml:space="preserve"> </w:t>
      </w:r>
      <w:r w:rsidR="00B34316" w:rsidRPr="00681D32">
        <w:rPr>
          <w:lang w:val="bg-BG"/>
        </w:rPr>
        <w:t>(</w:t>
      </w:r>
      <w:r w:rsidR="00FD4BCA" w:rsidRPr="00681D32">
        <w:rPr>
          <w:i/>
          <w:lang w:val="bg-BG"/>
        </w:rPr>
        <w:t>пак там</w:t>
      </w:r>
      <w:r w:rsidR="00B34316" w:rsidRPr="00681D32">
        <w:rPr>
          <w:lang w:val="bg-BG"/>
        </w:rPr>
        <w:t>).</w:t>
      </w:r>
    </w:p>
    <w:p w:rsidR="00A17685" w:rsidRPr="00681D32" w:rsidRDefault="00941B8A" w:rsidP="001E4E13">
      <w:pPr>
        <w:pStyle w:val="ECHRPara"/>
        <w:rPr>
          <w:lang w:val="bg-BG"/>
        </w:rPr>
      </w:pPr>
      <w:r w:rsidRPr="00681D32">
        <w:rPr>
          <w:lang w:val="fr-FR"/>
        </w:rPr>
        <w:fldChar w:fldCharType="begin"/>
      </w:r>
      <w:r w:rsidR="00052683" w:rsidRPr="00681D32">
        <w:rPr>
          <w:lang w:val="bg-BG"/>
        </w:rPr>
        <w:instrText xml:space="preserve"> </w:instrText>
      </w:r>
      <w:r w:rsidR="00052683" w:rsidRPr="00681D32">
        <w:rPr>
          <w:lang w:val="fr-FR"/>
        </w:rPr>
        <w:instrText>SEQ</w:instrText>
      </w:r>
      <w:r w:rsidR="00052683" w:rsidRPr="00681D32">
        <w:rPr>
          <w:lang w:val="bg-BG"/>
        </w:rPr>
        <w:instrText xml:space="preserve"> </w:instrText>
      </w:r>
      <w:r w:rsidR="00052683" w:rsidRPr="00681D32">
        <w:rPr>
          <w:lang w:val="fr-FR"/>
        </w:rPr>
        <w:instrText>level</w:instrText>
      </w:r>
      <w:r w:rsidR="00052683" w:rsidRPr="00681D32">
        <w:rPr>
          <w:lang w:val="bg-BG"/>
        </w:rPr>
        <w:instrText>0 \*</w:instrText>
      </w:r>
      <w:r w:rsidR="00052683" w:rsidRPr="00681D32">
        <w:rPr>
          <w:lang w:val="fr-FR"/>
        </w:rPr>
        <w:instrText>arabic</w:instrText>
      </w:r>
      <w:r w:rsidR="00052683" w:rsidRPr="00681D32">
        <w:rPr>
          <w:lang w:val="bg-BG"/>
        </w:rPr>
        <w:instrText xml:space="preserve"> </w:instrText>
      </w:r>
      <w:r w:rsidRPr="00681D32">
        <w:rPr>
          <w:lang w:val="fr-FR"/>
        </w:rPr>
        <w:fldChar w:fldCharType="separate"/>
      </w:r>
      <w:r w:rsidR="001E4E13" w:rsidRPr="00681D32">
        <w:rPr>
          <w:noProof/>
          <w:lang w:val="bg-BG"/>
        </w:rPr>
        <w:t>82</w:t>
      </w:r>
      <w:r w:rsidRPr="00681D32">
        <w:rPr>
          <w:lang w:val="fr-FR"/>
        </w:rPr>
        <w:fldChar w:fldCharType="end"/>
      </w:r>
      <w:r w:rsidR="00052683" w:rsidRPr="00681D32">
        <w:rPr>
          <w:lang w:val="bg-BG"/>
        </w:rPr>
        <w:t>.</w:t>
      </w:r>
      <w:r w:rsidR="00052683" w:rsidRPr="00681D32">
        <w:rPr>
          <w:lang w:val="fr-FR"/>
        </w:rPr>
        <w:t>  </w:t>
      </w:r>
      <w:r w:rsidR="00FD4BCA" w:rsidRPr="00681D32">
        <w:rPr>
          <w:lang w:val="bg-BG"/>
        </w:rPr>
        <w:t xml:space="preserve">По отношение на </w:t>
      </w:r>
      <w:r w:rsidR="006151DF" w:rsidRPr="00681D32">
        <w:rPr>
          <w:lang w:val="bg-BG"/>
        </w:rPr>
        <w:t>оплакването</w:t>
      </w:r>
      <w:r w:rsidR="00FD4BCA" w:rsidRPr="00681D32">
        <w:rPr>
          <w:lang w:val="bg-BG"/>
        </w:rPr>
        <w:t>, повдигнато от гледна точка на чл</w:t>
      </w:r>
      <w:r w:rsidR="002C01AC" w:rsidRPr="00681D32">
        <w:rPr>
          <w:lang w:val="bg-BG"/>
        </w:rPr>
        <w:t>.</w:t>
      </w:r>
      <w:r w:rsidR="00FD4BCA" w:rsidRPr="00681D32">
        <w:rPr>
          <w:lang w:val="bg-BG"/>
        </w:rPr>
        <w:t xml:space="preserve"> </w:t>
      </w:r>
      <w:r w:rsidR="00C369DE" w:rsidRPr="00681D32">
        <w:rPr>
          <w:lang w:val="bg-BG"/>
        </w:rPr>
        <w:t xml:space="preserve">5 § 5 </w:t>
      </w:r>
      <w:r w:rsidR="00B85B7F" w:rsidRPr="00681D32">
        <w:rPr>
          <w:lang w:val="bg-BG"/>
        </w:rPr>
        <w:t>от Конвенцията</w:t>
      </w:r>
      <w:r w:rsidR="00C369DE" w:rsidRPr="00681D32">
        <w:rPr>
          <w:lang w:val="bg-BG"/>
        </w:rPr>
        <w:t xml:space="preserve">, </w:t>
      </w:r>
      <w:r w:rsidR="00FD4BCA" w:rsidRPr="00681D32">
        <w:rPr>
          <w:lang w:val="bg-BG"/>
        </w:rPr>
        <w:t xml:space="preserve">Съдът припомня още, че то е приложимо единствено при установено нарушение на една от разпоредбите на </w:t>
      </w:r>
      <w:r w:rsidR="0071640E" w:rsidRPr="00681D32">
        <w:rPr>
          <w:lang w:val="bg-BG"/>
        </w:rPr>
        <w:t>параграф</w:t>
      </w:r>
      <w:r w:rsidR="00FD4BCA" w:rsidRPr="00681D32">
        <w:rPr>
          <w:lang w:val="bg-BG"/>
        </w:rPr>
        <w:t>и</w:t>
      </w:r>
      <w:r w:rsidR="0031733B" w:rsidRPr="00681D32">
        <w:rPr>
          <w:lang w:val="bg-BG"/>
        </w:rPr>
        <w:t xml:space="preserve"> 1-4 </w:t>
      </w:r>
      <w:r w:rsidR="00FD4BCA" w:rsidRPr="00681D32">
        <w:rPr>
          <w:lang w:val="bg-BG"/>
        </w:rPr>
        <w:t>на член</w:t>
      </w:r>
      <w:r w:rsidR="0031733B" w:rsidRPr="00681D32">
        <w:rPr>
          <w:lang w:val="bg-BG"/>
        </w:rPr>
        <w:t xml:space="preserve"> 5.</w:t>
      </w:r>
      <w:r w:rsidR="00582A7D" w:rsidRPr="00681D32">
        <w:rPr>
          <w:lang w:val="bg-BG"/>
        </w:rPr>
        <w:t xml:space="preserve"> </w:t>
      </w:r>
      <w:r w:rsidR="001662AA" w:rsidRPr="00681D32">
        <w:rPr>
          <w:lang w:val="bg-BG"/>
        </w:rPr>
        <w:t>Съдът</w:t>
      </w:r>
      <w:r w:rsidR="00A65835" w:rsidRPr="00681D32">
        <w:rPr>
          <w:lang w:val="bg-BG"/>
        </w:rPr>
        <w:t xml:space="preserve"> обаче</w:t>
      </w:r>
      <w:r w:rsidR="001662AA" w:rsidRPr="00681D32">
        <w:rPr>
          <w:lang w:val="bg-BG"/>
        </w:rPr>
        <w:t xml:space="preserve"> констатира по-горе, че </w:t>
      </w:r>
      <w:r w:rsidR="006151DF" w:rsidRPr="00681D32">
        <w:rPr>
          <w:lang w:val="bg-BG"/>
        </w:rPr>
        <w:t xml:space="preserve">оплакването </w:t>
      </w:r>
      <w:r w:rsidR="00C67142" w:rsidRPr="00681D32">
        <w:rPr>
          <w:lang w:val="bg-BG"/>
        </w:rPr>
        <w:t>на жалбоподателите</w:t>
      </w:r>
      <w:r w:rsidR="00A65835" w:rsidRPr="00681D32">
        <w:rPr>
          <w:lang w:val="bg-BG"/>
        </w:rPr>
        <w:t xml:space="preserve"> въз основа</w:t>
      </w:r>
      <w:r w:rsidR="00C67142" w:rsidRPr="00681D32">
        <w:rPr>
          <w:lang w:val="bg-BG"/>
        </w:rPr>
        <w:t xml:space="preserve"> на чл</w:t>
      </w:r>
      <w:r w:rsidR="00A65835" w:rsidRPr="00681D32">
        <w:rPr>
          <w:lang w:val="bg-BG"/>
        </w:rPr>
        <w:t>.</w:t>
      </w:r>
      <w:r w:rsidR="00C67142" w:rsidRPr="00681D32">
        <w:rPr>
          <w:lang w:val="bg-BG"/>
        </w:rPr>
        <w:t xml:space="preserve"> </w:t>
      </w:r>
      <w:r w:rsidR="001662AA" w:rsidRPr="00681D32">
        <w:rPr>
          <w:lang w:val="bg-BG"/>
        </w:rPr>
        <w:t xml:space="preserve"> </w:t>
      </w:r>
      <w:r w:rsidR="00582A7D" w:rsidRPr="00681D32">
        <w:rPr>
          <w:lang w:val="bg-BG"/>
        </w:rPr>
        <w:t xml:space="preserve">5 § 2 </w:t>
      </w:r>
      <w:r w:rsidR="00B85B7F" w:rsidRPr="00681D32">
        <w:rPr>
          <w:lang w:val="bg-BG"/>
        </w:rPr>
        <w:t>от Конвенцията</w:t>
      </w:r>
      <w:r w:rsidR="000A5CA5" w:rsidRPr="00681D32">
        <w:rPr>
          <w:lang w:val="bg-BG"/>
        </w:rPr>
        <w:t xml:space="preserve"> </w:t>
      </w:r>
      <w:r w:rsidR="00C67142" w:rsidRPr="00681D32">
        <w:rPr>
          <w:lang w:val="bg-BG"/>
        </w:rPr>
        <w:t>е недопустимо поради явна липса на обоснованост.</w:t>
      </w:r>
      <w:r w:rsidR="00582A7D" w:rsidRPr="00681D32">
        <w:rPr>
          <w:lang w:val="bg-BG"/>
        </w:rPr>
        <w:t xml:space="preserve"> </w:t>
      </w:r>
      <w:r w:rsidR="00A65835" w:rsidRPr="00681D32">
        <w:rPr>
          <w:lang w:val="bg-BG"/>
        </w:rPr>
        <w:t>От т</w:t>
      </w:r>
      <w:r w:rsidR="00C67142" w:rsidRPr="00681D32">
        <w:rPr>
          <w:lang w:val="bg-BG"/>
        </w:rPr>
        <w:t xml:space="preserve">ова </w:t>
      </w:r>
      <w:r w:rsidR="00A65835" w:rsidRPr="00681D32">
        <w:rPr>
          <w:lang w:val="bg-BG"/>
        </w:rPr>
        <w:t>следва</w:t>
      </w:r>
      <w:r w:rsidR="00C67142" w:rsidRPr="00681D32">
        <w:rPr>
          <w:lang w:val="bg-BG"/>
        </w:rPr>
        <w:t>, че чл</w:t>
      </w:r>
      <w:r w:rsidR="00A65835" w:rsidRPr="00681D32">
        <w:rPr>
          <w:lang w:val="bg-BG"/>
        </w:rPr>
        <w:t>.</w:t>
      </w:r>
      <w:r w:rsidR="00C67142" w:rsidRPr="00681D32">
        <w:rPr>
          <w:lang w:val="bg-BG"/>
        </w:rPr>
        <w:t xml:space="preserve"> </w:t>
      </w:r>
      <w:r w:rsidR="00582A7D" w:rsidRPr="00681D32">
        <w:rPr>
          <w:lang w:val="bg-BG"/>
        </w:rPr>
        <w:t xml:space="preserve">5 § 5 </w:t>
      </w:r>
      <w:r w:rsidR="00B85B7F" w:rsidRPr="00681D32">
        <w:rPr>
          <w:lang w:val="bg-BG"/>
        </w:rPr>
        <w:t>от Конвенцията</w:t>
      </w:r>
      <w:r w:rsidR="000A5CA5" w:rsidRPr="00681D32">
        <w:rPr>
          <w:lang w:val="bg-BG"/>
        </w:rPr>
        <w:t xml:space="preserve"> </w:t>
      </w:r>
      <w:r w:rsidR="00C67142" w:rsidRPr="00681D32">
        <w:rPr>
          <w:lang w:val="bg-BG"/>
        </w:rPr>
        <w:t xml:space="preserve">не </w:t>
      </w:r>
      <w:r w:rsidR="00A65835" w:rsidRPr="00681D32">
        <w:rPr>
          <w:lang w:val="bg-BG"/>
        </w:rPr>
        <w:t xml:space="preserve">се </w:t>
      </w:r>
      <w:r w:rsidR="00C67142" w:rsidRPr="00681D32">
        <w:rPr>
          <w:lang w:val="bg-BG"/>
        </w:rPr>
        <w:t>прил</w:t>
      </w:r>
      <w:r w:rsidR="00A65835" w:rsidRPr="00681D32">
        <w:rPr>
          <w:lang w:val="bg-BG"/>
        </w:rPr>
        <w:t>ага</w:t>
      </w:r>
      <w:r w:rsidR="00C67142" w:rsidRPr="00681D32">
        <w:rPr>
          <w:lang w:val="bg-BG"/>
        </w:rPr>
        <w:t xml:space="preserve"> </w:t>
      </w:r>
      <w:r w:rsidR="00A73728" w:rsidRPr="00681D32">
        <w:rPr>
          <w:lang w:val="bg-BG"/>
        </w:rPr>
        <w:t>по отношение на</w:t>
      </w:r>
      <w:r w:rsidR="00C67142" w:rsidRPr="00681D32">
        <w:rPr>
          <w:lang w:val="bg-BG"/>
        </w:rPr>
        <w:t xml:space="preserve"> твърд</w:t>
      </w:r>
      <w:r w:rsidR="009C2E88" w:rsidRPr="00681D32">
        <w:rPr>
          <w:lang w:val="bg-BG"/>
        </w:rPr>
        <w:t>е</w:t>
      </w:r>
      <w:r w:rsidR="00A73728" w:rsidRPr="00681D32">
        <w:rPr>
          <w:lang w:val="bg-BG"/>
        </w:rPr>
        <w:t>ни</w:t>
      </w:r>
      <w:r w:rsidR="00C67142" w:rsidRPr="00681D32">
        <w:rPr>
          <w:lang w:val="bg-BG"/>
        </w:rPr>
        <w:t xml:space="preserve"> нарушени</w:t>
      </w:r>
      <w:r w:rsidR="00A73728" w:rsidRPr="00681D32">
        <w:rPr>
          <w:lang w:val="bg-BG"/>
        </w:rPr>
        <w:t>я</w:t>
      </w:r>
      <w:r w:rsidR="00C67142" w:rsidRPr="00681D32">
        <w:rPr>
          <w:lang w:val="bg-BG"/>
        </w:rPr>
        <w:t xml:space="preserve"> на правото на жалбоподателите </w:t>
      </w:r>
      <w:r w:rsidR="00A73728" w:rsidRPr="00681D32">
        <w:rPr>
          <w:lang w:val="bg-BG"/>
        </w:rPr>
        <w:t xml:space="preserve">да бъдат информирани </w:t>
      </w:r>
      <w:r w:rsidR="00C67142" w:rsidRPr="00681D32">
        <w:rPr>
          <w:lang w:val="bg-BG"/>
        </w:rPr>
        <w:t xml:space="preserve">незабавно за </w:t>
      </w:r>
      <w:r w:rsidR="00A73728" w:rsidRPr="00681D32">
        <w:rPr>
          <w:lang w:val="bg-BG"/>
        </w:rPr>
        <w:t xml:space="preserve">основанията </w:t>
      </w:r>
      <w:r w:rsidR="00C67142" w:rsidRPr="00681D32">
        <w:rPr>
          <w:lang w:val="bg-BG"/>
        </w:rPr>
        <w:t>за тяхното задържане.</w:t>
      </w:r>
    </w:p>
    <w:p w:rsidR="00A17685" w:rsidRPr="00681D32" w:rsidRDefault="00941B8A" w:rsidP="001E4E13">
      <w:pPr>
        <w:pStyle w:val="ECHRPara"/>
        <w:rPr>
          <w:lang w:val="bg-BG"/>
        </w:rPr>
      </w:pPr>
      <w:r w:rsidRPr="00681D32">
        <w:rPr>
          <w:lang w:val="fr-FR"/>
        </w:rPr>
        <w:fldChar w:fldCharType="begin"/>
      </w:r>
      <w:r w:rsidR="00AF6117" w:rsidRPr="00681D32">
        <w:rPr>
          <w:lang w:val="bg-BG"/>
        </w:rPr>
        <w:instrText xml:space="preserve"> </w:instrText>
      </w:r>
      <w:r w:rsidR="00AF6117" w:rsidRPr="00681D32">
        <w:rPr>
          <w:lang w:val="fr-FR"/>
        </w:rPr>
        <w:instrText>SEQ</w:instrText>
      </w:r>
      <w:r w:rsidR="00AF6117" w:rsidRPr="00681D32">
        <w:rPr>
          <w:lang w:val="bg-BG"/>
        </w:rPr>
        <w:instrText xml:space="preserve"> </w:instrText>
      </w:r>
      <w:r w:rsidR="00AF6117" w:rsidRPr="00681D32">
        <w:rPr>
          <w:lang w:val="fr-FR"/>
        </w:rPr>
        <w:instrText>level</w:instrText>
      </w:r>
      <w:r w:rsidR="00AF6117" w:rsidRPr="00681D32">
        <w:rPr>
          <w:lang w:val="bg-BG"/>
        </w:rPr>
        <w:instrText>0 \*</w:instrText>
      </w:r>
      <w:r w:rsidR="00AF6117" w:rsidRPr="00681D32">
        <w:rPr>
          <w:lang w:val="fr-FR"/>
        </w:rPr>
        <w:instrText>arabic</w:instrText>
      </w:r>
      <w:r w:rsidR="00AF6117" w:rsidRPr="00681D32">
        <w:rPr>
          <w:lang w:val="bg-BG"/>
        </w:rPr>
        <w:instrText xml:space="preserve"> </w:instrText>
      </w:r>
      <w:r w:rsidRPr="00681D32">
        <w:rPr>
          <w:lang w:val="fr-FR"/>
        </w:rPr>
        <w:fldChar w:fldCharType="separate"/>
      </w:r>
      <w:r w:rsidR="001E4E13" w:rsidRPr="00681D32">
        <w:rPr>
          <w:noProof/>
          <w:lang w:val="bg-BG"/>
        </w:rPr>
        <w:t>83</w:t>
      </w:r>
      <w:r w:rsidRPr="00681D32">
        <w:rPr>
          <w:lang w:val="fr-FR"/>
        </w:rPr>
        <w:fldChar w:fldCharType="end"/>
      </w:r>
      <w:r w:rsidR="00AF6117" w:rsidRPr="00681D32">
        <w:rPr>
          <w:lang w:val="bg-BG"/>
        </w:rPr>
        <w:t>.</w:t>
      </w:r>
      <w:r w:rsidR="00AF6117" w:rsidRPr="00681D32">
        <w:rPr>
          <w:lang w:val="fr-FR"/>
        </w:rPr>
        <w:t>  </w:t>
      </w:r>
      <w:r w:rsidR="00A73728" w:rsidRPr="00681D32">
        <w:rPr>
          <w:lang w:val="bg-BG"/>
        </w:rPr>
        <w:t>Относно</w:t>
      </w:r>
      <w:r w:rsidR="00C67142" w:rsidRPr="00681D32">
        <w:rPr>
          <w:lang w:val="bg-BG"/>
        </w:rPr>
        <w:t xml:space="preserve"> друг</w:t>
      </w:r>
      <w:r w:rsidR="002B125A" w:rsidRPr="00681D32">
        <w:rPr>
          <w:lang w:val="bg-BG"/>
        </w:rPr>
        <w:t>ата част от</w:t>
      </w:r>
      <w:r w:rsidR="00C67142" w:rsidRPr="00681D32">
        <w:rPr>
          <w:lang w:val="bg-BG"/>
        </w:rPr>
        <w:t xml:space="preserve"> </w:t>
      </w:r>
      <w:r w:rsidR="002B125A" w:rsidRPr="00681D32">
        <w:rPr>
          <w:lang w:val="bg-BG"/>
        </w:rPr>
        <w:t>жалбата по</w:t>
      </w:r>
      <w:r w:rsidR="00C67142" w:rsidRPr="00681D32">
        <w:rPr>
          <w:lang w:val="bg-BG"/>
        </w:rPr>
        <w:t xml:space="preserve"> чл</w:t>
      </w:r>
      <w:r w:rsidR="002B125A" w:rsidRPr="00681D32">
        <w:rPr>
          <w:lang w:val="bg-BG"/>
        </w:rPr>
        <w:t>.</w:t>
      </w:r>
      <w:r w:rsidR="00C67142" w:rsidRPr="00681D32">
        <w:rPr>
          <w:lang w:val="bg-BG"/>
        </w:rPr>
        <w:t xml:space="preserve"> </w:t>
      </w:r>
      <w:r w:rsidR="00582A7D" w:rsidRPr="00681D32">
        <w:rPr>
          <w:lang w:val="bg-BG"/>
        </w:rPr>
        <w:t>5 § 5</w:t>
      </w:r>
      <w:r w:rsidR="006151DF" w:rsidRPr="00681D32">
        <w:rPr>
          <w:lang w:val="bg-BG"/>
        </w:rPr>
        <w:t>,</w:t>
      </w:r>
      <w:r w:rsidR="000A5CA5" w:rsidRPr="00681D32">
        <w:rPr>
          <w:lang w:val="bg-BG"/>
        </w:rPr>
        <w:t xml:space="preserve"> </w:t>
      </w:r>
      <w:r w:rsidR="00C67142" w:rsidRPr="00681D32">
        <w:rPr>
          <w:lang w:val="bg-BG"/>
        </w:rPr>
        <w:t>цитиран по-горе</w:t>
      </w:r>
      <w:r w:rsidR="00582A7D" w:rsidRPr="00681D32">
        <w:rPr>
          <w:lang w:val="bg-BG"/>
        </w:rPr>
        <w:t xml:space="preserve">, </w:t>
      </w:r>
      <w:r w:rsidR="00C67142" w:rsidRPr="00681D32">
        <w:rPr>
          <w:lang w:val="bg-BG"/>
        </w:rPr>
        <w:t>а</w:t>
      </w:r>
      <w:r w:rsidR="00E97A10" w:rsidRPr="00681D32">
        <w:rPr>
          <w:lang w:val="bg-BG"/>
        </w:rPr>
        <w:t xml:space="preserve"> именно правото на обезщетение за твърдяното нарушение на чл</w:t>
      </w:r>
      <w:r w:rsidR="009635AF" w:rsidRPr="00681D32">
        <w:rPr>
          <w:lang w:val="bg-BG"/>
        </w:rPr>
        <w:t>.</w:t>
      </w:r>
      <w:r w:rsidR="00E97A10" w:rsidRPr="00681D32">
        <w:rPr>
          <w:lang w:val="bg-BG"/>
        </w:rPr>
        <w:t xml:space="preserve"> </w:t>
      </w:r>
      <w:r w:rsidR="00582A7D" w:rsidRPr="00681D32">
        <w:rPr>
          <w:lang w:val="bg-BG"/>
        </w:rPr>
        <w:t>5 § 1</w:t>
      </w:r>
      <w:r w:rsidR="002015D0" w:rsidRPr="00681D32">
        <w:rPr>
          <w:lang w:val="bg-BG"/>
        </w:rPr>
        <w:t xml:space="preserve"> </w:t>
      </w:r>
      <w:r w:rsidR="002015D0" w:rsidRPr="00681D32">
        <w:rPr>
          <w:lang w:val="fr-FR"/>
        </w:rPr>
        <w:t>c</w:t>
      </w:r>
      <w:r w:rsidR="002015D0" w:rsidRPr="00681D32">
        <w:rPr>
          <w:lang w:val="bg-BG"/>
        </w:rPr>
        <w:t>)</w:t>
      </w:r>
      <w:r w:rsidR="000A5CA5" w:rsidRPr="00681D32">
        <w:rPr>
          <w:lang w:val="bg-BG"/>
        </w:rPr>
        <w:t xml:space="preserve"> </w:t>
      </w:r>
      <w:r w:rsidR="00B85B7F" w:rsidRPr="00681D32">
        <w:rPr>
          <w:lang w:val="bg-BG"/>
        </w:rPr>
        <w:t>от Конвенцията</w:t>
      </w:r>
      <w:r w:rsidR="00582A7D" w:rsidRPr="00681D32">
        <w:rPr>
          <w:lang w:val="bg-BG"/>
        </w:rPr>
        <w:t xml:space="preserve">, </w:t>
      </w:r>
      <w:r w:rsidR="009635AF" w:rsidRPr="00681D32">
        <w:rPr>
          <w:lang w:val="bg-BG"/>
        </w:rPr>
        <w:t xml:space="preserve">трябва </w:t>
      </w:r>
      <w:r w:rsidR="00317C4D" w:rsidRPr="00681D32">
        <w:rPr>
          <w:lang w:val="bg-BG"/>
        </w:rPr>
        <w:t xml:space="preserve">да се отбележи, че с решение от 18 февруари </w:t>
      </w:r>
      <w:r w:rsidR="0052096B" w:rsidRPr="00681D32">
        <w:rPr>
          <w:lang w:val="bg-BG"/>
        </w:rPr>
        <w:t>2010</w:t>
      </w:r>
      <w:r w:rsidR="00317C4D" w:rsidRPr="00681D32">
        <w:rPr>
          <w:lang w:val="bg-BG"/>
        </w:rPr>
        <w:t xml:space="preserve"> г. Софийски апелативен съд постановява, че задържането на двамата жалбоподатели е незаконно</w:t>
      </w:r>
      <w:r w:rsidR="00251ADA" w:rsidRPr="00681D32">
        <w:rPr>
          <w:lang w:val="bg-BG"/>
        </w:rPr>
        <w:t>, тъй като</w:t>
      </w:r>
      <w:r w:rsidR="00317C4D" w:rsidRPr="00681D32">
        <w:rPr>
          <w:lang w:val="bg-BG"/>
        </w:rPr>
        <w:t xml:space="preserve"> не е имало основателни причини да бъдат заподозрени </w:t>
      </w:r>
      <w:r w:rsidR="00251ADA" w:rsidRPr="00681D32">
        <w:rPr>
          <w:lang w:val="bg-BG"/>
        </w:rPr>
        <w:t xml:space="preserve">за </w:t>
      </w:r>
      <w:r w:rsidR="00317C4D" w:rsidRPr="00681D32">
        <w:rPr>
          <w:lang w:val="bg-BG"/>
        </w:rPr>
        <w:t xml:space="preserve">участие в престъпна организация и същият по-късно постановява незабавното освобождаване на лицата </w:t>
      </w:r>
      <w:r w:rsidR="005B3085" w:rsidRPr="00681D32">
        <w:rPr>
          <w:lang w:val="bg-BG"/>
        </w:rPr>
        <w:t>(</w:t>
      </w:r>
      <w:r w:rsidR="00251ADA" w:rsidRPr="00681D32">
        <w:rPr>
          <w:lang w:val="bg-BG"/>
        </w:rPr>
        <w:t xml:space="preserve">вж. </w:t>
      </w:r>
      <w:r w:rsidR="0071640E" w:rsidRPr="00681D32">
        <w:rPr>
          <w:lang w:val="bg-BG"/>
        </w:rPr>
        <w:t>параграф</w:t>
      </w:r>
      <w:r w:rsidR="005B3085" w:rsidRPr="00681D32">
        <w:rPr>
          <w:lang w:val="bg-BG"/>
        </w:rPr>
        <w:t xml:space="preserve"> </w:t>
      </w:r>
      <w:r w:rsidR="00556683" w:rsidRPr="00681D32">
        <w:rPr>
          <w:lang w:val="bg-BG"/>
        </w:rPr>
        <w:t>30</w:t>
      </w:r>
      <w:r w:rsidR="00A55C56" w:rsidRPr="00681D32">
        <w:rPr>
          <w:lang w:val="bg-BG"/>
        </w:rPr>
        <w:t xml:space="preserve"> </w:t>
      </w:r>
      <w:r w:rsidR="00A433AF" w:rsidRPr="00681D32">
        <w:rPr>
          <w:lang w:val="bg-BG"/>
        </w:rPr>
        <w:t>по-горе</w:t>
      </w:r>
      <w:r w:rsidR="005B3085" w:rsidRPr="00681D32">
        <w:rPr>
          <w:lang w:val="bg-BG"/>
        </w:rPr>
        <w:t>)</w:t>
      </w:r>
      <w:r w:rsidR="004F41EC" w:rsidRPr="00681D32">
        <w:rPr>
          <w:lang w:val="bg-BG"/>
        </w:rPr>
        <w:t>.</w:t>
      </w:r>
    </w:p>
    <w:p w:rsidR="008F3C2A" w:rsidRPr="00681D32" w:rsidRDefault="00941B8A" w:rsidP="001E4E13">
      <w:pPr>
        <w:pStyle w:val="ECHRPara"/>
        <w:rPr>
          <w:snapToGrid w:val="0"/>
          <w:lang w:val="bg-BG"/>
        </w:rPr>
      </w:pPr>
      <w:r w:rsidRPr="00681D32">
        <w:rPr>
          <w:lang w:val="fr-FR"/>
        </w:rPr>
        <w:fldChar w:fldCharType="begin"/>
      </w:r>
      <w:r w:rsidR="00582A7D" w:rsidRPr="00681D32">
        <w:rPr>
          <w:lang w:val="bg-BG"/>
        </w:rPr>
        <w:instrText xml:space="preserve"> </w:instrText>
      </w:r>
      <w:r w:rsidR="00582A7D" w:rsidRPr="00681D32">
        <w:rPr>
          <w:lang w:val="fr-FR"/>
        </w:rPr>
        <w:instrText>SEQ</w:instrText>
      </w:r>
      <w:r w:rsidR="00582A7D" w:rsidRPr="00681D32">
        <w:rPr>
          <w:lang w:val="bg-BG"/>
        </w:rPr>
        <w:instrText xml:space="preserve"> </w:instrText>
      </w:r>
      <w:r w:rsidR="00582A7D" w:rsidRPr="00681D32">
        <w:rPr>
          <w:lang w:val="fr-FR"/>
        </w:rPr>
        <w:instrText>level</w:instrText>
      </w:r>
      <w:r w:rsidR="00582A7D" w:rsidRPr="00681D32">
        <w:rPr>
          <w:lang w:val="bg-BG"/>
        </w:rPr>
        <w:instrText>0 \*</w:instrText>
      </w:r>
      <w:r w:rsidR="00582A7D" w:rsidRPr="00681D32">
        <w:rPr>
          <w:lang w:val="fr-FR"/>
        </w:rPr>
        <w:instrText>arabic</w:instrText>
      </w:r>
      <w:r w:rsidR="00582A7D" w:rsidRPr="00681D32">
        <w:rPr>
          <w:lang w:val="bg-BG"/>
        </w:rPr>
        <w:instrText xml:space="preserve"> </w:instrText>
      </w:r>
      <w:r w:rsidRPr="00681D32">
        <w:rPr>
          <w:lang w:val="fr-FR"/>
        </w:rPr>
        <w:fldChar w:fldCharType="separate"/>
      </w:r>
      <w:r w:rsidR="001E4E13" w:rsidRPr="00681D32">
        <w:rPr>
          <w:noProof/>
          <w:lang w:val="bg-BG"/>
        </w:rPr>
        <w:t>84</w:t>
      </w:r>
      <w:r w:rsidRPr="00681D32">
        <w:rPr>
          <w:lang w:val="fr-FR"/>
        </w:rPr>
        <w:fldChar w:fldCharType="end"/>
      </w:r>
      <w:r w:rsidR="00582A7D" w:rsidRPr="00681D32">
        <w:rPr>
          <w:lang w:val="bg-BG"/>
        </w:rPr>
        <w:t>.</w:t>
      </w:r>
      <w:r w:rsidR="00582A7D" w:rsidRPr="00681D32">
        <w:rPr>
          <w:lang w:val="fr-FR"/>
        </w:rPr>
        <w:t>  </w:t>
      </w:r>
      <w:r w:rsidR="00317C4D" w:rsidRPr="00681D32">
        <w:rPr>
          <w:lang w:val="bg-BG"/>
        </w:rPr>
        <w:t xml:space="preserve">Съдът счита, че това решение е равносилно на признание от страна на държавните </w:t>
      </w:r>
      <w:r w:rsidR="00251ADA" w:rsidRPr="00681D32">
        <w:rPr>
          <w:lang w:val="bg-BG"/>
        </w:rPr>
        <w:t xml:space="preserve">органи </w:t>
      </w:r>
      <w:r w:rsidR="00317C4D" w:rsidRPr="00681D32">
        <w:rPr>
          <w:lang w:val="bg-BG"/>
        </w:rPr>
        <w:t>за несъответствие на задържането на двамата горе</w:t>
      </w:r>
      <w:r w:rsidR="00045DA2" w:rsidRPr="00681D32">
        <w:rPr>
          <w:lang w:val="bg-BG"/>
        </w:rPr>
        <w:t>споменати</w:t>
      </w:r>
      <w:r w:rsidR="00317C4D" w:rsidRPr="00681D32">
        <w:rPr>
          <w:lang w:val="bg-BG"/>
        </w:rPr>
        <w:t xml:space="preserve"> жалбоподатели с вътрешното право и за </w:t>
      </w:r>
      <w:r w:rsidR="00045DA2" w:rsidRPr="00681D32">
        <w:rPr>
          <w:lang w:val="bg-BG"/>
        </w:rPr>
        <w:t xml:space="preserve">неговото </w:t>
      </w:r>
      <w:r w:rsidR="00317C4D" w:rsidRPr="00681D32">
        <w:rPr>
          <w:lang w:val="bg-BG"/>
        </w:rPr>
        <w:t>наруш</w:t>
      </w:r>
      <w:r w:rsidR="00045DA2" w:rsidRPr="00681D32">
        <w:rPr>
          <w:lang w:val="bg-BG"/>
        </w:rPr>
        <w:t>аване</w:t>
      </w:r>
      <w:r w:rsidR="00317C4D" w:rsidRPr="00681D32">
        <w:rPr>
          <w:lang w:val="bg-BG"/>
        </w:rPr>
        <w:t xml:space="preserve"> на чл</w:t>
      </w:r>
      <w:r w:rsidR="00045DA2" w:rsidRPr="00681D32">
        <w:rPr>
          <w:lang w:val="bg-BG"/>
        </w:rPr>
        <w:t>.</w:t>
      </w:r>
      <w:r w:rsidR="00317C4D" w:rsidRPr="00681D32">
        <w:rPr>
          <w:lang w:val="bg-BG"/>
        </w:rPr>
        <w:t xml:space="preserve"> </w:t>
      </w:r>
      <w:r w:rsidR="00315B23" w:rsidRPr="00681D32">
        <w:rPr>
          <w:lang w:val="bg-BG"/>
        </w:rPr>
        <w:t>5 §</w:t>
      </w:r>
      <w:r w:rsidR="00315B23" w:rsidRPr="00681D32">
        <w:rPr>
          <w:lang w:val="fr-FR"/>
        </w:rPr>
        <w:t> </w:t>
      </w:r>
      <w:r w:rsidR="005B3085" w:rsidRPr="00681D32">
        <w:rPr>
          <w:lang w:val="bg-BG"/>
        </w:rPr>
        <w:t>1</w:t>
      </w:r>
      <w:r w:rsidR="00B46B51" w:rsidRPr="00681D32">
        <w:rPr>
          <w:lang w:val="fr-FR"/>
        </w:rPr>
        <w:t> </w:t>
      </w:r>
      <w:r w:rsidR="007211DA" w:rsidRPr="00681D32">
        <w:rPr>
          <w:lang w:val="fr-FR"/>
        </w:rPr>
        <w:t>c</w:t>
      </w:r>
      <w:r w:rsidR="007211DA" w:rsidRPr="00681D32">
        <w:rPr>
          <w:lang w:val="bg-BG"/>
        </w:rPr>
        <w:t>)</w:t>
      </w:r>
      <w:r w:rsidR="005B3085" w:rsidRPr="00681D32">
        <w:rPr>
          <w:lang w:val="bg-BG"/>
        </w:rPr>
        <w:t xml:space="preserve"> </w:t>
      </w:r>
      <w:r w:rsidR="00B85B7F" w:rsidRPr="00681D32">
        <w:rPr>
          <w:lang w:val="bg-BG"/>
        </w:rPr>
        <w:t>от Конвенцията</w:t>
      </w:r>
      <w:r w:rsidR="005B3085" w:rsidRPr="00681D32">
        <w:rPr>
          <w:lang w:val="bg-BG"/>
        </w:rPr>
        <w:t>.</w:t>
      </w:r>
      <w:r w:rsidR="00A3753F" w:rsidRPr="00681D32">
        <w:rPr>
          <w:lang w:val="bg-BG"/>
        </w:rPr>
        <w:t xml:space="preserve"> </w:t>
      </w:r>
      <w:r w:rsidR="00317C4D" w:rsidRPr="00681D32">
        <w:rPr>
          <w:lang w:val="bg-BG"/>
        </w:rPr>
        <w:t>Той отбелязва, че чл</w:t>
      </w:r>
      <w:r w:rsidR="00045DA2" w:rsidRPr="00681D32">
        <w:rPr>
          <w:lang w:val="bg-BG"/>
        </w:rPr>
        <w:t>.</w:t>
      </w:r>
      <w:r w:rsidR="00317C4D" w:rsidRPr="00681D32">
        <w:rPr>
          <w:lang w:val="bg-BG"/>
        </w:rPr>
        <w:t xml:space="preserve"> 2, ал</w:t>
      </w:r>
      <w:r w:rsidR="00045DA2" w:rsidRPr="00681D32">
        <w:rPr>
          <w:lang w:val="bg-BG"/>
        </w:rPr>
        <w:t>.</w:t>
      </w:r>
      <w:r w:rsidR="00317C4D" w:rsidRPr="00681D32">
        <w:rPr>
          <w:lang w:val="bg-BG"/>
        </w:rPr>
        <w:t xml:space="preserve"> 1 от Закона за отговорността на държавата, който е в сила към момента на събитията и както е тълкуван от българския Върховен </w:t>
      </w:r>
      <w:r w:rsidR="00317C4D" w:rsidRPr="00681D32">
        <w:rPr>
          <w:lang w:val="bg-BG"/>
        </w:rPr>
        <w:lastRenderedPageBreak/>
        <w:t xml:space="preserve">касационен съд в своята съдебна практика, позволява на жалбоподателите да </w:t>
      </w:r>
      <w:r w:rsidR="002E22D2" w:rsidRPr="00681D32">
        <w:rPr>
          <w:lang w:val="bg-BG"/>
        </w:rPr>
        <w:t xml:space="preserve">предявят </w:t>
      </w:r>
      <w:r w:rsidR="00317C4D" w:rsidRPr="00681D32">
        <w:rPr>
          <w:lang w:val="bg-BG"/>
        </w:rPr>
        <w:t>иск за парично обезщетение за вредите, претърпени в резултат на незаконосъобразното</w:t>
      </w:r>
      <w:r w:rsidR="000B3AF9" w:rsidRPr="00681D32">
        <w:rPr>
          <w:lang w:val="bg-BG"/>
        </w:rPr>
        <w:t xml:space="preserve"> им задържане </w:t>
      </w:r>
      <w:r w:rsidR="00C10CD1" w:rsidRPr="00681D32">
        <w:rPr>
          <w:lang w:val="bg-BG"/>
        </w:rPr>
        <w:t>(</w:t>
      </w:r>
      <w:r w:rsidR="002E22D2" w:rsidRPr="00681D32">
        <w:rPr>
          <w:lang w:val="bg-BG"/>
        </w:rPr>
        <w:t xml:space="preserve">вж. </w:t>
      </w:r>
      <w:r w:rsidR="0071640E" w:rsidRPr="00681D32">
        <w:rPr>
          <w:lang w:val="bg-BG"/>
        </w:rPr>
        <w:t>параграф</w:t>
      </w:r>
      <w:r w:rsidR="0022328E" w:rsidRPr="00681D32">
        <w:rPr>
          <w:lang w:val="fr-FR"/>
        </w:rPr>
        <w:t> </w:t>
      </w:r>
      <w:r w:rsidR="00CD281F" w:rsidRPr="00681D32">
        <w:rPr>
          <w:lang w:val="bg-BG"/>
        </w:rPr>
        <w:t>49</w:t>
      </w:r>
      <w:r w:rsidR="00175D2F" w:rsidRPr="00681D32">
        <w:rPr>
          <w:lang w:val="bg-BG"/>
        </w:rPr>
        <w:t xml:space="preserve"> </w:t>
      </w:r>
      <w:r w:rsidR="00A433AF" w:rsidRPr="00681D32">
        <w:rPr>
          <w:lang w:val="bg-BG"/>
        </w:rPr>
        <w:t>по-горе</w:t>
      </w:r>
      <w:r w:rsidR="0022328E" w:rsidRPr="00681D32">
        <w:rPr>
          <w:lang w:val="bg-BG"/>
        </w:rPr>
        <w:t xml:space="preserve">, </w:t>
      </w:r>
      <w:r w:rsidR="000B3AF9" w:rsidRPr="00681D32">
        <w:rPr>
          <w:lang w:val="bg-BG"/>
        </w:rPr>
        <w:t>както и цитираните в него позовавания</w:t>
      </w:r>
      <w:r w:rsidR="00C10CD1" w:rsidRPr="00681D32">
        <w:rPr>
          <w:lang w:val="bg-BG"/>
        </w:rPr>
        <w:t>).</w:t>
      </w:r>
      <w:r w:rsidR="00582A7D" w:rsidRPr="00681D32">
        <w:rPr>
          <w:lang w:val="bg-BG"/>
        </w:rPr>
        <w:t xml:space="preserve"> </w:t>
      </w:r>
      <w:r w:rsidR="001C0787" w:rsidRPr="00681D32">
        <w:rPr>
          <w:lang w:val="bg-BG"/>
        </w:rPr>
        <w:t>Изглежда</w:t>
      </w:r>
      <w:r w:rsidR="000B3AF9" w:rsidRPr="00681D32">
        <w:rPr>
          <w:lang w:val="bg-BG"/>
        </w:rPr>
        <w:t xml:space="preserve">, че жалбоподателите са разполагали със средство за правна защита, </w:t>
      </w:r>
      <w:r w:rsidR="001C0787" w:rsidRPr="00681D32">
        <w:rPr>
          <w:lang w:val="bg-BG"/>
        </w:rPr>
        <w:t xml:space="preserve">което им </w:t>
      </w:r>
      <w:r w:rsidR="002A4CD4" w:rsidRPr="00681D32">
        <w:rPr>
          <w:lang w:val="bg-BG"/>
        </w:rPr>
        <w:t xml:space="preserve">позволява да получат </w:t>
      </w:r>
      <w:r w:rsidR="001C0787" w:rsidRPr="00681D32">
        <w:rPr>
          <w:lang w:val="bg-BG"/>
        </w:rPr>
        <w:t xml:space="preserve">обезщетение </w:t>
      </w:r>
      <w:r w:rsidR="002A4CD4" w:rsidRPr="00681D32">
        <w:rPr>
          <w:lang w:val="bg-BG"/>
        </w:rPr>
        <w:t xml:space="preserve">за </w:t>
      </w:r>
      <w:r w:rsidR="001C0787" w:rsidRPr="00681D32">
        <w:rPr>
          <w:lang w:val="bg-BG"/>
        </w:rPr>
        <w:t>вредите</w:t>
      </w:r>
      <w:r w:rsidR="002A4CD4" w:rsidRPr="00681D32">
        <w:rPr>
          <w:lang w:val="bg-BG"/>
        </w:rPr>
        <w:t xml:space="preserve">, </w:t>
      </w:r>
      <w:r w:rsidR="001C0787" w:rsidRPr="00681D32">
        <w:rPr>
          <w:lang w:val="bg-BG"/>
        </w:rPr>
        <w:t>които са</w:t>
      </w:r>
      <w:r w:rsidR="009C2E88" w:rsidRPr="00681D32">
        <w:rPr>
          <w:lang w:val="bg-BG"/>
        </w:rPr>
        <w:t xml:space="preserve"> и</w:t>
      </w:r>
      <w:r w:rsidR="001C0787" w:rsidRPr="00681D32">
        <w:rPr>
          <w:lang w:val="bg-BG"/>
        </w:rPr>
        <w:t>м причинени</w:t>
      </w:r>
      <w:r w:rsidR="002A4CD4" w:rsidRPr="00681D32">
        <w:rPr>
          <w:lang w:val="bg-BG"/>
        </w:rPr>
        <w:t xml:space="preserve"> при задържането, което те не са използвали</w:t>
      </w:r>
      <w:r w:rsidR="00582A7D" w:rsidRPr="00681D32">
        <w:rPr>
          <w:lang w:val="bg-BG"/>
        </w:rPr>
        <w:t>.</w:t>
      </w:r>
    </w:p>
    <w:p w:rsidR="0031733B" w:rsidRPr="00681D32" w:rsidRDefault="00941B8A" w:rsidP="001E4E13">
      <w:pPr>
        <w:pStyle w:val="ECHRPara"/>
        <w:rPr>
          <w:lang w:val="bg-BG"/>
        </w:rPr>
      </w:pPr>
      <w:r w:rsidRPr="00681D32">
        <w:rPr>
          <w:snapToGrid w:val="0"/>
          <w:lang w:val="fr-FR"/>
        </w:rPr>
        <w:fldChar w:fldCharType="begin"/>
      </w:r>
      <w:r w:rsidR="008F3C2A" w:rsidRPr="00681D32">
        <w:rPr>
          <w:snapToGrid w:val="0"/>
          <w:lang w:val="bg-BG"/>
        </w:rPr>
        <w:instrText xml:space="preserve"> </w:instrText>
      </w:r>
      <w:r w:rsidR="008F3C2A" w:rsidRPr="00681D32">
        <w:rPr>
          <w:snapToGrid w:val="0"/>
          <w:lang w:val="fr-FR"/>
        </w:rPr>
        <w:instrText>SEQ</w:instrText>
      </w:r>
      <w:r w:rsidR="008F3C2A" w:rsidRPr="00681D32">
        <w:rPr>
          <w:snapToGrid w:val="0"/>
          <w:lang w:val="bg-BG"/>
        </w:rPr>
        <w:instrText xml:space="preserve"> </w:instrText>
      </w:r>
      <w:r w:rsidR="008F3C2A" w:rsidRPr="00681D32">
        <w:rPr>
          <w:snapToGrid w:val="0"/>
          <w:lang w:val="fr-FR"/>
        </w:rPr>
        <w:instrText>level</w:instrText>
      </w:r>
      <w:r w:rsidR="008F3C2A" w:rsidRPr="00681D32">
        <w:rPr>
          <w:snapToGrid w:val="0"/>
          <w:lang w:val="bg-BG"/>
        </w:rPr>
        <w:instrText>0 \*</w:instrText>
      </w:r>
      <w:r w:rsidR="008F3C2A" w:rsidRPr="00681D32">
        <w:rPr>
          <w:snapToGrid w:val="0"/>
          <w:lang w:val="fr-FR"/>
        </w:rPr>
        <w:instrText>arabic</w:instrText>
      </w:r>
      <w:r w:rsidR="008F3C2A" w:rsidRPr="00681D32">
        <w:rPr>
          <w:snapToGrid w:val="0"/>
          <w:lang w:val="bg-BG"/>
        </w:rPr>
        <w:instrText xml:space="preserve"> </w:instrText>
      </w:r>
      <w:r w:rsidRPr="00681D32">
        <w:rPr>
          <w:snapToGrid w:val="0"/>
          <w:lang w:val="fr-FR"/>
        </w:rPr>
        <w:fldChar w:fldCharType="separate"/>
      </w:r>
      <w:r w:rsidR="001E4E13" w:rsidRPr="00681D32">
        <w:rPr>
          <w:noProof/>
          <w:snapToGrid w:val="0"/>
          <w:lang w:val="bg-BG"/>
        </w:rPr>
        <w:t>85</w:t>
      </w:r>
      <w:r w:rsidRPr="00681D32">
        <w:rPr>
          <w:snapToGrid w:val="0"/>
          <w:lang w:val="fr-FR"/>
        </w:rPr>
        <w:fldChar w:fldCharType="end"/>
      </w:r>
      <w:r w:rsidR="008F3C2A" w:rsidRPr="00681D32">
        <w:rPr>
          <w:snapToGrid w:val="0"/>
          <w:lang w:val="bg-BG"/>
        </w:rPr>
        <w:t>.</w:t>
      </w:r>
      <w:r w:rsidR="008F3C2A" w:rsidRPr="00681D32">
        <w:rPr>
          <w:snapToGrid w:val="0"/>
          <w:lang w:val="fr-FR"/>
        </w:rPr>
        <w:t>  </w:t>
      </w:r>
      <w:r w:rsidR="002A4CD4" w:rsidRPr="00681D32">
        <w:rPr>
          <w:snapToGrid w:val="0"/>
          <w:lang w:val="bg-BG"/>
        </w:rPr>
        <w:t>Съдът следователно счита, че тази част от жалбата е явно нео</w:t>
      </w:r>
      <w:r w:rsidR="00F05094" w:rsidRPr="00681D32">
        <w:rPr>
          <w:snapToGrid w:val="0"/>
          <w:lang w:val="bg-BG"/>
        </w:rPr>
        <w:t>боснована</w:t>
      </w:r>
      <w:r w:rsidR="002A4CD4" w:rsidRPr="00681D32">
        <w:rPr>
          <w:snapToGrid w:val="0"/>
          <w:lang w:val="bg-BG"/>
        </w:rPr>
        <w:t xml:space="preserve"> и </w:t>
      </w:r>
      <w:r w:rsidR="001C0787" w:rsidRPr="00681D32">
        <w:rPr>
          <w:snapToGrid w:val="0"/>
          <w:lang w:val="bg-BG"/>
        </w:rPr>
        <w:t>я</w:t>
      </w:r>
      <w:r w:rsidR="002A4CD4" w:rsidRPr="00681D32">
        <w:rPr>
          <w:snapToGrid w:val="0"/>
          <w:lang w:val="bg-BG"/>
        </w:rPr>
        <w:t xml:space="preserve"> отхвърл</w:t>
      </w:r>
      <w:r w:rsidR="001C0787" w:rsidRPr="00681D32">
        <w:rPr>
          <w:snapToGrid w:val="0"/>
          <w:lang w:val="bg-BG"/>
        </w:rPr>
        <w:t>я съгласно</w:t>
      </w:r>
      <w:r w:rsidR="002A4CD4" w:rsidRPr="00681D32">
        <w:rPr>
          <w:snapToGrid w:val="0"/>
          <w:lang w:val="bg-BG"/>
        </w:rPr>
        <w:t xml:space="preserve"> чл</w:t>
      </w:r>
      <w:r w:rsidR="001C0787" w:rsidRPr="00681D32">
        <w:rPr>
          <w:snapToGrid w:val="0"/>
          <w:lang w:val="bg-BG"/>
        </w:rPr>
        <w:t>.</w:t>
      </w:r>
      <w:r w:rsidR="002A4CD4" w:rsidRPr="00681D32">
        <w:rPr>
          <w:snapToGrid w:val="0"/>
          <w:lang w:val="bg-BG"/>
        </w:rPr>
        <w:t xml:space="preserve"> </w:t>
      </w:r>
      <w:r w:rsidR="00582A7D" w:rsidRPr="00681D32">
        <w:rPr>
          <w:lang w:val="bg-BG"/>
        </w:rPr>
        <w:t>35</w:t>
      </w:r>
      <w:r w:rsidR="004B747E" w:rsidRPr="00681D32">
        <w:rPr>
          <w:lang w:val="fr-FR"/>
        </w:rPr>
        <w:t> </w:t>
      </w:r>
      <w:r w:rsidR="00776341" w:rsidRPr="00681D32">
        <w:rPr>
          <w:lang w:val="bg-BG"/>
        </w:rPr>
        <w:t>параграфи</w:t>
      </w:r>
      <w:r w:rsidR="00582A7D" w:rsidRPr="00681D32">
        <w:rPr>
          <w:lang w:val="bg-BG"/>
        </w:rPr>
        <w:t xml:space="preserve"> 3</w:t>
      </w:r>
      <w:r w:rsidR="00582A7D" w:rsidRPr="00681D32">
        <w:rPr>
          <w:lang w:val="fr-FR"/>
        </w:rPr>
        <w:t> a</w:t>
      </w:r>
      <w:r w:rsidR="00582A7D" w:rsidRPr="00681D32">
        <w:rPr>
          <w:lang w:val="bg-BG"/>
        </w:rPr>
        <w:t xml:space="preserve">) </w:t>
      </w:r>
      <w:r w:rsidR="002A4CD4" w:rsidRPr="00681D32">
        <w:rPr>
          <w:lang w:val="bg-BG"/>
        </w:rPr>
        <w:t>и</w:t>
      </w:r>
      <w:r w:rsidR="00582A7D" w:rsidRPr="00681D32">
        <w:rPr>
          <w:lang w:val="bg-BG"/>
        </w:rPr>
        <w:t xml:space="preserve"> 4 </w:t>
      </w:r>
      <w:r w:rsidR="00B85B7F" w:rsidRPr="00681D32">
        <w:rPr>
          <w:lang w:val="bg-BG"/>
        </w:rPr>
        <w:t>от Конвенцията</w:t>
      </w:r>
      <w:r w:rsidR="00582A7D" w:rsidRPr="00681D32">
        <w:rPr>
          <w:lang w:val="bg-BG"/>
        </w:rPr>
        <w:t>.</w:t>
      </w:r>
    </w:p>
    <w:p w:rsidR="00E77CB3" w:rsidRPr="00681D32" w:rsidRDefault="00294606" w:rsidP="001E4E13">
      <w:pPr>
        <w:pStyle w:val="ECHRHeading1"/>
        <w:rPr>
          <w:lang w:val="bg-BG"/>
        </w:rPr>
      </w:pPr>
      <w:r w:rsidRPr="00681D32">
        <w:rPr>
          <w:lang w:val="fr-FR"/>
        </w:rPr>
        <w:t>III</w:t>
      </w:r>
      <w:r w:rsidR="00A872F9" w:rsidRPr="00681D32">
        <w:rPr>
          <w:lang w:val="bg-BG"/>
        </w:rPr>
        <w:t>.</w:t>
      </w:r>
      <w:r w:rsidR="00A872F9" w:rsidRPr="00681D32">
        <w:rPr>
          <w:lang w:val="fr-FR"/>
        </w:rPr>
        <w:t>  </w:t>
      </w:r>
      <w:r w:rsidR="004F061B" w:rsidRPr="00681D32">
        <w:rPr>
          <w:lang w:val="bg-BG"/>
        </w:rPr>
        <w:t>ТВЪРДЕ</w:t>
      </w:r>
      <w:r w:rsidR="002A4CD4" w:rsidRPr="00681D32">
        <w:rPr>
          <w:lang w:val="bg-BG"/>
        </w:rPr>
        <w:t>НИ НАРУШЕНИЯ НА ЧЛ</w:t>
      </w:r>
      <w:r w:rsidR="001C0787" w:rsidRPr="00681D32">
        <w:rPr>
          <w:lang w:val="bg-BG"/>
        </w:rPr>
        <w:t>.</w:t>
      </w:r>
      <w:r w:rsidR="00E77CB3" w:rsidRPr="00681D32">
        <w:rPr>
          <w:lang w:val="bg-BG"/>
        </w:rPr>
        <w:t xml:space="preserve"> </w:t>
      </w:r>
      <w:r w:rsidRPr="00681D32">
        <w:rPr>
          <w:lang w:val="bg-BG"/>
        </w:rPr>
        <w:t>6 § 1</w:t>
      </w:r>
      <w:r w:rsidR="00E77CB3" w:rsidRPr="00681D32">
        <w:rPr>
          <w:lang w:val="bg-BG"/>
        </w:rPr>
        <w:t xml:space="preserve"> </w:t>
      </w:r>
      <w:r w:rsidR="00B85B7F" w:rsidRPr="00681D32">
        <w:rPr>
          <w:lang w:val="bg-BG"/>
        </w:rPr>
        <w:t>ОТ КОНВЕНЦИЯТА</w:t>
      </w:r>
    </w:p>
    <w:p w:rsidR="00A17685"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86</w:t>
      </w:r>
      <w:r w:rsidRPr="00681D32">
        <w:rPr>
          <w:lang w:val="fr-FR"/>
        </w:rPr>
        <w:fldChar w:fldCharType="end"/>
      </w:r>
      <w:r w:rsidR="00E77CB3" w:rsidRPr="00681D32">
        <w:rPr>
          <w:lang w:val="bg-BG"/>
        </w:rPr>
        <w:t>.</w:t>
      </w:r>
      <w:r w:rsidR="00E77CB3" w:rsidRPr="00681D32">
        <w:rPr>
          <w:lang w:val="fr-FR"/>
        </w:rPr>
        <w:t>  </w:t>
      </w:r>
      <w:r w:rsidR="006A6B89" w:rsidRPr="00681D32">
        <w:rPr>
          <w:lang w:val="bg-BG"/>
        </w:rPr>
        <w:t>Като се п</w:t>
      </w:r>
      <w:r w:rsidR="002A4CD4" w:rsidRPr="00681D32">
        <w:rPr>
          <w:lang w:val="bg-BG"/>
        </w:rPr>
        <w:t>озовава</w:t>
      </w:r>
      <w:r w:rsidR="006A6B89" w:rsidRPr="00681D32">
        <w:rPr>
          <w:lang w:val="bg-BG"/>
        </w:rPr>
        <w:t>т</w:t>
      </w:r>
      <w:r w:rsidR="002A4CD4" w:rsidRPr="00681D32">
        <w:rPr>
          <w:lang w:val="bg-BG"/>
        </w:rPr>
        <w:t xml:space="preserve"> на членове </w:t>
      </w:r>
      <w:r w:rsidR="00E86CE0" w:rsidRPr="00681D32">
        <w:rPr>
          <w:lang w:val="bg-BG"/>
        </w:rPr>
        <w:t xml:space="preserve">6 </w:t>
      </w:r>
      <w:r w:rsidR="002A4CD4" w:rsidRPr="00681D32">
        <w:rPr>
          <w:lang w:val="bg-BG"/>
        </w:rPr>
        <w:t xml:space="preserve">и </w:t>
      </w:r>
      <w:r w:rsidR="00E86CE0" w:rsidRPr="00681D32">
        <w:rPr>
          <w:lang w:val="bg-BG"/>
        </w:rPr>
        <w:t xml:space="preserve">13 </w:t>
      </w:r>
      <w:r w:rsidR="00B85B7F" w:rsidRPr="00681D32">
        <w:rPr>
          <w:lang w:val="bg-BG"/>
        </w:rPr>
        <w:t>от Конвенцията</w:t>
      </w:r>
      <w:r w:rsidR="00E86CE0" w:rsidRPr="00681D32">
        <w:rPr>
          <w:lang w:val="bg-BG"/>
        </w:rPr>
        <w:t xml:space="preserve"> </w:t>
      </w:r>
      <w:r w:rsidR="002A4CD4" w:rsidRPr="00681D32">
        <w:rPr>
          <w:lang w:val="bg-BG"/>
        </w:rPr>
        <w:t>жалбоподателите</w:t>
      </w:r>
      <w:r w:rsidR="00253665" w:rsidRPr="00681D32">
        <w:rPr>
          <w:lang w:val="bg-BG"/>
        </w:rPr>
        <w:t xml:space="preserve"> се </w:t>
      </w:r>
      <w:r w:rsidR="003B5822" w:rsidRPr="00681D32">
        <w:rPr>
          <w:lang w:val="bg-BG"/>
        </w:rPr>
        <w:t>оплакват</w:t>
      </w:r>
      <w:r w:rsidR="006A6B89" w:rsidRPr="00681D32">
        <w:rPr>
          <w:lang w:val="bg-BG"/>
        </w:rPr>
        <w:t xml:space="preserve"> </w:t>
      </w:r>
      <w:r w:rsidR="00253665" w:rsidRPr="00681D32">
        <w:rPr>
          <w:lang w:val="bg-BG"/>
        </w:rPr>
        <w:t xml:space="preserve">от ограничение </w:t>
      </w:r>
      <w:r w:rsidR="002E6CB2" w:rsidRPr="00681D32">
        <w:rPr>
          <w:lang w:val="bg-BG"/>
        </w:rPr>
        <w:t>в</w:t>
      </w:r>
      <w:r w:rsidR="00253665" w:rsidRPr="00681D32">
        <w:rPr>
          <w:lang w:val="bg-BG"/>
        </w:rPr>
        <w:t xml:space="preserve"> материалната компетентност на съдилищата</w:t>
      </w:r>
      <w:r w:rsidR="002E6CB2" w:rsidRPr="00681D32">
        <w:rPr>
          <w:lang w:val="bg-BG"/>
        </w:rPr>
        <w:t>, които се произн</w:t>
      </w:r>
      <w:r w:rsidR="006A6B89" w:rsidRPr="00681D32">
        <w:rPr>
          <w:lang w:val="bg-BG"/>
        </w:rPr>
        <w:t>асят</w:t>
      </w:r>
      <w:r w:rsidR="002E6CB2" w:rsidRPr="00681D32">
        <w:rPr>
          <w:lang w:val="bg-BG"/>
        </w:rPr>
        <w:t xml:space="preserve"> относно исканията за </w:t>
      </w:r>
      <w:r w:rsidR="006A6B89" w:rsidRPr="00681D32">
        <w:rPr>
          <w:lang w:val="bg-BG"/>
        </w:rPr>
        <w:t xml:space="preserve">налагане на </w:t>
      </w:r>
      <w:r w:rsidR="002E6CB2" w:rsidRPr="00681D32">
        <w:rPr>
          <w:lang w:val="bg-BG"/>
        </w:rPr>
        <w:t xml:space="preserve">запор </w:t>
      </w:r>
      <w:r w:rsidR="006A6B89" w:rsidRPr="00681D32">
        <w:rPr>
          <w:lang w:val="bg-BG"/>
        </w:rPr>
        <w:t xml:space="preserve">върху </w:t>
      </w:r>
      <w:r w:rsidR="002E6CB2" w:rsidRPr="00681D32">
        <w:rPr>
          <w:lang w:val="bg-BG"/>
        </w:rPr>
        <w:t xml:space="preserve">имуществото </w:t>
      </w:r>
      <w:r w:rsidR="00A41962" w:rsidRPr="00681D32">
        <w:rPr>
          <w:lang w:val="bg-BG"/>
        </w:rPr>
        <w:t>им: съдилищата не разгле</w:t>
      </w:r>
      <w:r w:rsidR="003B5822" w:rsidRPr="00681D32">
        <w:rPr>
          <w:lang w:val="bg-BG"/>
        </w:rPr>
        <w:t>ж</w:t>
      </w:r>
      <w:r w:rsidR="00A41962" w:rsidRPr="00681D32">
        <w:rPr>
          <w:lang w:val="bg-BG"/>
        </w:rPr>
        <w:t>да</w:t>
      </w:r>
      <w:r w:rsidR="003B5822" w:rsidRPr="00681D32">
        <w:rPr>
          <w:lang w:val="bg-BG"/>
        </w:rPr>
        <w:t>т</w:t>
      </w:r>
      <w:r w:rsidR="00A41962" w:rsidRPr="00681D32">
        <w:rPr>
          <w:lang w:val="bg-BG"/>
        </w:rPr>
        <w:t xml:space="preserve"> въпроса дали </w:t>
      </w:r>
      <w:r w:rsidRPr="00681D32">
        <w:rPr>
          <w:lang w:val="bg-BG"/>
        </w:rPr>
        <w:t>наказателните обвинения</w:t>
      </w:r>
      <w:r w:rsidR="00A41962" w:rsidRPr="00681D32">
        <w:rPr>
          <w:lang w:val="bg-BG"/>
        </w:rPr>
        <w:t xml:space="preserve"> срещу Пламен и Йордан Стоянови са основателни, нито </w:t>
      </w:r>
      <w:r w:rsidR="003B5822" w:rsidRPr="00681D32">
        <w:rPr>
          <w:lang w:val="bg-BG"/>
        </w:rPr>
        <w:t>въпроса</w:t>
      </w:r>
      <w:r w:rsidR="002A4CD4" w:rsidRPr="00681D32">
        <w:rPr>
          <w:lang w:val="bg-BG"/>
        </w:rPr>
        <w:t xml:space="preserve"> </w:t>
      </w:r>
      <w:r w:rsidR="009810CB" w:rsidRPr="00681D32">
        <w:rPr>
          <w:lang w:val="bg-BG"/>
        </w:rPr>
        <w:t xml:space="preserve">дали съществува връзка между повдигнатите обвинения и </w:t>
      </w:r>
      <w:r w:rsidRPr="00681D32">
        <w:rPr>
          <w:lang w:val="bg-BG"/>
        </w:rPr>
        <w:t>запорираното</w:t>
      </w:r>
      <w:r w:rsidR="009810CB" w:rsidRPr="00681D32">
        <w:rPr>
          <w:lang w:val="bg-BG"/>
        </w:rPr>
        <w:t xml:space="preserve"> имущество</w:t>
      </w:r>
      <w:r w:rsidR="00ED2CEB" w:rsidRPr="00681D32">
        <w:rPr>
          <w:lang w:val="bg-BG"/>
        </w:rPr>
        <w:t xml:space="preserve">; </w:t>
      </w:r>
      <w:r w:rsidR="009810CB" w:rsidRPr="00681D32">
        <w:rPr>
          <w:lang w:val="bg-BG"/>
        </w:rPr>
        <w:t>според заинтересованите лица</w:t>
      </w:r>
      <w:r w:rsidR="006966C2" w:rsidRPr="00681D32">
        <w:rPr>
          <w:lang w:val="bg-BG"/>
        </w:rPr>
        <w:t xml:space="preserve"> националните съдилища не са могли да ограничат кръга на запорираното имущество и не са разполагали с възможност да ограничат продължителността на обезпечителните мерки, поискани от </w:t>
      </w:r>
      <w:r w:rsidR="0003391E" w:rsidRPr="00681D32">
        <w:rPr>
          <w:lang w:val="bg-BG"/>
        </w:rPr>
        <w:t>комисията.</w:t>
      </w:r>
      <w:r w:rsidR="009810CB" w:rsidRPr="00681D32">
        <w:rPr>
          <w:lang w:val="bg-BG"/>
        </w:rPr>
        <w:t xml:space="preserve"> </w:t>
      </w:r>
      <w:r w:rsidR="006966C2" w:rsidRPr="00681D32">
        <w:rPr>
          <w:lang w:val="bg-BG"/>
        </w:rPr>
        <w:t xml:space="preserve">Жалбоподателите се оплакват и от </w:t>
      </w:r>
      <w:r w:rsidRPr="00681D32">
        <w:rPr>
          <w:lang w:val="bg-BG"/>
        </w:rPr>
        <w:t>обръщане на тежестта на доказване</w:t>
      </w:r>
      <w:r w:rsidR="00FD60B0" w:rsidRPr="00681D32">
        <w:rPr>
          <w:lang w:val="bg-BG"/>
        </w:rPr>
        <w:t xml:space="preserve">, </w:t>
      </w:r>
      <w:r w:rsidR="0003391E" w:rsidRPr="00681D32">
        <w:rPr>
          <w:lang w:val="bg-BG"/>
        </w:rPr>
        <w:t xml:space="preserve">което е извършено в приложение на закона от 2005 г. и упрекват съдилищата, че не </w:t>
      </w:r>
      <w:r w:rsidR="009C2E88" w:rsidRPr="00681D32">
        <w:rPr>
          <w:lang w:val="bg-BG"/>
        </w:rPr>
        <w:t xml:space="preserve">са </w:t>
      </w:r>
      <w:r w:rsidR="007C5E32" w:rsidRPr="00681D32">
        <w:rPr>
          <w:lang w:val="bg-BG"/>
        </w:rPr>
        <w:t>провели</w:t>
      </w:r>
      <w:r w:rsidR="0003391E" w:rsidRPr="00681D32">
        <w:rPr>
          <w:lang w:val="bg-BG"/>
        </w:rPr>
        <w:t xml:space="preserve"> открити заседания </w:t>
      </w:r>
      <w:r w:rsidR="00FF54FF" w:rsidRPr="00681D32">
        <w:rPr>
          <w:lang w:val="bg-BG"/>
        </w:rPr>
        <w:t>в</w:t>
      </w:r>
      <w:r w:rsidR="0003391E" w:rsidRPr="00681D32">
        <w:rPr>
          <w:lang w:val="bg-BG"/>
        </w:rPr>
        <w:t xml:space="preserve"> процеса, довел до </w:t>
      </w:r>
      <w:r w:rsidR="006018CA" w:rsidRPr="00681D32">
        <w:rPr>
          <w:lang w:val="bg-BG"/>
        </w:rPr>
        <w:t xml:space="preserve">налагането на </w:t>
      </w:r>
      <w:r w:rsidR="0003391E" w:rsidRPr="00681D32">
        <w:rPr>
          <w:lang w:val="bg-BG"/>
        </w:rPr>
        <w:t>запор</w:t>
      </w:r>
      <w:r w:rsidR="006018CA" w:rsidRPr="00681D32">
        <w:rPr>
          <w:lang w:val="bg-BG"/>
        </w:rPr>
        <w:t xml:space="preserve"> върху</w:t>
      </w:r>
      <w:r w:rsidR="0003391E" w:rsidRPr="00681D32">
        <w:rPr>
          <w:lang w:val="bg-BG"/>
        </w:rPr>
        <w:t xml:space="preserve"> имуществото им. </w:t>
      </w:r>
      <w:r w:rsidR="00B17D97" w:rsidRPr="00681D32">
        <w:rPr>
          <w:lang w:val="bg-BG"/>
        </w:rPr>
        <w:t xml:space="preserve"> </w:t>
      </w:r>
    </w:p>
    <w:p w:rsidR="00E77CB3" w:rsidRPr="00681D32" w:rsidRDefault="00941B8A" w:rsidP="001E4E13">
      <w:pPr>
        <w:pStyle w:val="ECHRPara"/>
        <w:rPr>
          <w:lang w:val="bg-BG"/>
        </w:rPr>
      </w:pPr>
      <w:r w:rsidRPr="00681D32">
        <w:rPr>
          <w:lang w:val="fr-FR"/>
        </w:rPr>
        <w:fldChar w:fldCharType="begin"/>
      </w:r>
      <w:r w:rsidR="00E86CE0" w:rsidRPr="00681D32">
        <w:rPr>
          <w:lang w:val="bg-BG"/>
        </w:rPr>
        <w:instrText xml:space="preserve"> </w:instrText>
      </w:r>
      <w:r w:rsidR="00E86CE0" w:rsidRPr="00681D32">
        <w:rPr>
          <w:lang w:val="fr-FR"/>
        </w:rPr>
        <w:instrText>SEQ</w:instrText>
      </w:r>
      <w:r w:rsidR="00E86CE0" w:rsidRPr="00681D32">
        <w:rPr>
          <w:lang w:val="bg-BG"/>
        </w:rPr>
        <w:instrText xml:space="preserve"> </w:instrText>
      </w:r>
      <w:r w:rsidR="00E86CE0" w:rsidRPr="00681D32">
        <w:rPr>
          <w:lang w:val="fr-FR"/>
        </w:rPr>
        <w:instrText>level</w:instrText>
      </w:r>
      <w:r w:rsidR="00E86CE0" w:rsidRPr="00681D32">
        <w:rPr>
          <w:lang w:val="bg-BG"/>
        </w:rPr>
        <w:instrText>0 \*</w:instrText>
      </w:r>
      <w:r w:rsidR="00E86CE0" w:rsidRPr="00681D32">
        <w:rPr>
          <w:lang w:val="fr-FR"/>
        </w:rPr>
        <w:instrText>arabic</w:instrText>
      </w:r>
      <w:r w:rsidR="00E86CE0" w:rsidRPr="00681D32">
        <w:rPr>
          <w:lang w:val="bg-BG"/>
        </w:rPr>
        <w:instrText xml:space="preserve"> </w:instrText>
      </w:r>
      <w:r w:rsidRPr="00681D32">
        <w:rPr>
          <w:lang w:val="fr-FR"/>
        </w:rPr>
        <w:fldChar w:fldCharType="separate"/>
      </w:r>
      <w:r w:rsidR="001E4E13" w:rsidRPr="00681D32">
        <w:rPr>
          <w:noProof/>
          <w:lang w:val="bg-BG"/>
        </w:rPr>
        <w:t>87</w:t>
      </w:r>
      <w:r w:rsidRPr="00681D32">
        <w:rPr>
          <w:lang w:val="fr-FR"/>
        </w:rPr>
        <w:fldChar w:fldCharType="end"/>
      </w:r>
      <w:r w:rsidR="00E86CE0" w:rsidRPr="00681D32">
        <w:rPr>
          <w:lang w:val="bg-BG"/>
        </w:rPr>
        <w:t>.</w:t>
      </w:r>
      <w:r w:rsidR="00E86CE0" w:rsidRPr="00681D32">
        <w:rPr>
          <w:lang w:val="fr-FR"/>
        </w:rPr>
        <w:t>  </w:t>
      </w:r>
      <w:r w:rsidR="00FF54FF" w:rsidRPr="00681D32">
        <w:rPr>
          <w:lang w:val="bg-BG"/>
        </w:rPr>
        <w:t xml:space="preserve">Съдът счита, че </w:t>
      </w:r>
      <w:r w:rsidR="006018CA" w:rsidRPr="00681D32">
        <w:rPr>
          <w:lang w:val="bg-BG"/>
        </w:rPr>
        <w:t>е необходимо</w:t>
      </w:r>
      <w:r w:rsidR="00FF54FF" w:rsidRPr="00681D32">
        <w:rPr>
          <w:lang w:val="bg-BG"/>
        </w:rPr>
        <w:t xml:space="preserve"> </w:t>
      </w:r>
      <w:r w:rsidR="006018CA" w:rsidRPr="00681D32">
        <w:rPr>
          <w:lang w:val="bg-BG"/>
        </w:rPr>
        <w:t>д</w:t>
      </w:r>
      <w:r w:rsidR="00FF54FF" w:rsidRPr="00681D32">
        <w:rPr>
          <w:lang w:val="bg-BG"/>
        </w:rPr>
        <w:t xml:space="preserve">а разгледа тези </w:t>
      </w:r>
      <w:r w:rsidR="006151DF" w:rsidRPr="00681D32">
        <w:rPr>
          <w:lang w:val="bg-BG"/>
        </w:rPr>
        <w:t xml:space="preserve">оплаквания </w:t>
      </w:r>
      <w:r w:rsidR="00FF54FF" w:rsidRPr="00681D32">
        <w:rPr>
          <w:lang w:val="bg-BG"/>
        </w:rPr>
        <w:t xml:space="preserve">единствено </w:t>
      </w:r>
      <w:r w:rsidR="006018CA" w:rsidRPr="00681D32">
        <w:rPr>
          <w:lang w:val="bg-BG"/>
        </w:rPr>
        <w:t>въз основа</w:t>
      </w:r>
      <w:r w:rsidR="00FF54FF" w:rsidRPr="00681D32">
        <w:rPr>
          <w:lang w:val="bg-BG"/>
        </w:rPr>
        <w:t xml:space="preserve"> на чл</w:t>
      </w:r>
      <w:r w:rsidR="006018CA" w:rsidRPr="00681D32">
        <w:rPr>
          <w:lang w:val="bg-BG"/>
        </w:rPr>
        <w:t>.</w:t>
      </w:r>
      <w:r w:rsidR="00FF54FF" w:rsidRPr="00681D32">
        <w:rPr>
          <w:lang w:val="bg-BG"/>
        </w:rPr>
        <w:t xml:space="preserve"> </w:t>
      </w:r>
      <w:r w:rsidR="002921DC" w:rsidRPr="00681D32">
        <w:rPr>
          <w:lang w:val="bg-BG"/>
        </w:rPr>
        <w:t>6 § 1</w:t>
      </w:r>
      <w:r w:rsidR="00E77CB3" w:rsidRPr="00681D32">
        <w:rPr>
          <w:lang w:val="bg-BG"/>
        </w:rPr>
        <w:t xml:space="preserve"> </w:t>
      </w:r>
      <w:r w:rsidR="00B85B7F" w:rsidRPr="00681D32">
        <w:rPr>
          <w:lang w:val="bg-BG"/>
        </w:rPr>
        <w:t>от Конвенцията</w:t>
      </w:r>
      <w:r w:rsidR="002921DC" w:rsidRPr="00681D32">
        <w:rPr>
          <w:lang w:val="bg-BG"/>
        </w:rPr>
        <w:t xml:space="preserve">, </w:t>
      </w:r>
      <w:r w:rsidR="00FF54FF" w:rsidRPr="00681D32">
        <w:rPr>
          <w:lang w:val="bg-BG"/>
        </w:rPr>
        <w:t xml:space="preserve">който в </w:t>
      </w:r>
      <w:r w:rsidR="006018CA" w:rsidRPr="00681D32">
        <w:rPr>
          <w:lang w:val="bg-BG"/>
        </w:rPr>
        <w:t xml:space="preserve">приложимата си към случая </w:t>
      </w:r>
      <w:r w:rsidR="00FF54FF" w:rsidRPr="00681D32">
        <w:rPr>
          <w:lang w:val="bg-BG"/>
        </w:rPr>
        <w:t xml:space="preserve">част, </w:t>
      </w:r>
      <w:r w:rsidR="006018CA" w:rsidRPr="00681D32">
        <w:rPr>
          <w:lang w:val="bg-BG"/>
        </w:rPr>
        <w:t>гласи</w:t>
      </w:r>
      <w:r w:rsidR="00FF54FF" w:rsidRPr="00681D32">
        <w:rPr>
          <w:lang w:val="bg-BG"/>
        </w:rPr>
        <w:t xml:space="preserve">: </w:t>
      </w:r>
    </w:p>
    <w:p w:rsidR="002921DC" w:rsidRPr="00681D32" w:rsidRDefault="00FF54FF" w:rsidP="001E4E13">
      <w:pPr>
        <w:pStyle w:val="ECHRParaQuote"/>
        <w:rPr>
          <w:lang w:val="bg-BG"/>
        </w:rPr>
      </w:pPr>
      <w:r w:rsidRPr="00681D32">
        <w:rPr>
          <w:lang w:val="bg-BG"/>
        </w:rPr>
        <w:t>„</w:t>
      </w:r>
      <w:r w:rsidRPr="00681D32">
        <w:rPr>
          <w:lang w:val="fr-FR"/>
        </w:rPr>
        <w:t>Β</w:t>
      </w:r>
      <w:r w:rsidRPr="00681D32">
        <w:rPr>
          <w:lang w:val="bg-BG"/>
        </w:rPr>
        <w:t>сяко лице</w:t>
      </w:r>
      <w:r w:rsidR="008C50B2" w:rsidRPr="00681D32">
        <w:rPr>
          <w:lang w:val="bg-BG"/>
        </w:rPr>
        <w:t>,</w:t>
      </w:r>
      <w:r w:rsidRPr="00681D32">
        <w:rPr>
          <w:lang w:val="bg-BG"/>
        </w:rPr>
        <w:t xml:space="preserve"> </w:t>
      </w:r>
      <w:r w:rsidR="008C50B2" w:rsidRPr="00681D32">
        <w:rPr>
          <w:lang w:val="bg-BG"/>
        </w:rPr>
        <w:t xml:space="preserve">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w:t>
      </w:r>
      <w:r w:rsidR="00914B63" w:rsidRPr="00681D32">
        <w:rPr>
          <w:lang w:val="bg-BG"/>
        </w:rPr>
        <w:t>(</w:t>
      </w:r>
      <w:r w:rsidR="00A17685" w:rsidRPr="00681D32">
        <w:rPr>
          <w:lang w:val="bg-BG"/>
        </w:rPr>
        <w:t>...</w:t>
      </w:r>
      <w:r w:rsidR="00914B63" w:rsidRPr="00681D32">
        <w:rPr>
          <w:lang w:val="bg-BG"/>
        </w:rPr>
        <w:t xml:space="preserve">), </w:t>
      </w:r>
      <w:r w:rsidR="008C50B2" w:rsidRPr="00681D32">
        <w:rPr>
          <w:lang w:val="bg-BG"/>
        </w:rPr>
        <w:t>от съд</w:t>
      </w:r>
      <w:r w:rsidR="00914B63" w:rsidRPr="00681D32">
        <w:rPr>
          <w:lang w:val="bg-BG"/>
        </w:rPr>
        <w:t xml:space="preserve"> (</w:t>
      </w:r>
      <w:r w:rsidR="00A17685" w:rsidRPr="00681D32">
        <w:rPr>
          <w:lang w:val="bg-BG"/>
        </w:rPr>
        <w:t>...</w:t>
      </w:r>
      <w:r w:rsidR="00914B63" w:rsidRPr="00681D32">
        <w:rPr>
          <w:lang w:val="bg-BG"/>
        </w:rPr>
        <w:t>)</w:t>
      </w:r>
      <w:r w:rsidR="000D5595" w:rsidRPr="00681D32">
        <w:rPr>
          <w:lang w:val="bg-BG"/>
        </w:rPr>
        <w:t>»</w:t>
      </w:r>
    </w:p>
    <w:p w:rsidR="00A17685" w:rsidRPr="00681D32" w:rsidRDefault="00941B8A" w:rsidP="001E4E13">
      <w:pPr>
        <w:pStyle w:val="ECHRPara"/>
        <w:rPr>
          <w:lang w:val="bg-BG"/>
        </w:rPr>
      </w:pPr>
      <w:r w:rsidRPr="00681D32">
        <w:rPr>
          <w:lang w:val="fr-FR"/>
        </w:rPr>
        <w:fldChar w:fldCharType="begin"/>
      </w:r>
      <w:r w:rsidR="00DF2CA3" w:rsidRPr="00681D32">
        <w:rPr>
          <w:lang w:val="bg-BG"/>
        </w:rPr>
        <w:instrText xml:space="preserve"> </w:instrText>
      </w:r>
      <w:r w:rsidR="00DF2CA3" w:rsidRPr="00681D32">
        <w:rPr>
          <w:lang w:val="fr-FR"/>
        </w:rPr>
        <w:instrText>SEQ</w:instrText>
      </w:r>
      <w:r w:rsidR="00DF2CA3" w:rsidRPr="00681D32">
        <w:rPr>
          <w:lang w:val="bg-BG"/>
        </w:rPr>
        <w:instrText xml:space="preserve"> </w:instrText>
      </w:r>
      <w:r w:rsidR="00DF2CA3" w:rsidRPr="00681D32">
        <w:rPr>
          <w:lang w:val="fr-FR"/>
        </w:rPr>
        <w:instrText>level</w:instrText>
      </w:r>
      <w:r w:rsidR="00DF2CA3" w:rsidRPr="00681D32">
        <w:rPr>
          <w:lang w:val="bg-BG"/>
        </w:rPr>
        <w:instrText>0 \*</w:instrText>
      </w:r>
      <w:r w:rsidR="00DF2CA3" w:rsidRPr="00681D32">
        <w:rPr>
          <w:lang w:val="fr-FR"/>
        </w:rPr>
        <w:instrText>arabic</w:instrText>
      </w:r>
      <w:r w:rsidR="00DF2CA3" w:rsidRPr="00681D32">
        <w:rPr>
          <w:lang w:val="bg-BG"/>
        </w:rPr>
        <w:instrText xml:space="preserve"> </w:instrText>
      </w:r>
      <w:r w:rsidRPr="00681D32">
        <w:rPr>
          <w:lang w:val="fr-FR"/>
        </w:rPr>
        <w:fldChar w:fldCharType="separate"/>
      </w:r>
      <w:r w:rsidR="001E4E13" w:rsidRPr="00681D32">
        <w:rPr>
          <w:noProof/>
          <w:lang w:val="bg-BG"/>
        </w:rPr>
        <w:t>88</w:t>
      </w:r>
      <w:r w:rsidRPr="00681D32">
        <w:rPr>
          <w:lang w:val="fr-FR"/>
        </w:rPr>
        <w:fldChar w:fldCharType="end"/>
      </w:r>
      <w:r w:rsidR="00DF2CA3" w:rsidRPr="00681D32">
        <w:rPr>
          <w:lang w:val="bg-BG"/>
        </w:rPr>
        <w:t>.</w:t>
      </w:r>
      <w:r w:rsidR="00DF2CA3" w:rsidRPr="00681D32">
        <w:rPr>
          <w:lang w:val="fr-FR"/>
        </w:rPr>
        <w:t>  </w:t>
      </w:r>
      <w:r w:rsidR="008C50B2" w:rsidRPr="00681D32">
        <w:rPr>
          <w:lang w:val="bg-BG"/>
        </w:rPr>
        <w:t xml:space="preserve">Съдът отбелязва също, че жалбоподателите </w:t>
      </w:r>
      <w:r w:rsidR="000839EC" w:rsidRPr="00681D32">
        <w:rPr>
          <w:lang w:val="bg-BG"/>
        </w:rPr>
        <w:t xml:space="preserve">подават </w:t>
      </w:r>
      <w:r w:rsidR="008C50B2" w:rsidRPr="00681D32">
        <w:rPr>
          <w:lang w:val="bg-BG"/>
        </w:rPr>
        <w:t xml:space="preserve">три отделни </w:t>
      </w:r>
      <w:r w:rsidR="000F04FF" w:rsidRPr="00681D32">
        <w:rPr>
          <w:lang w:val="bg-BG"/>
        </w:rPr>
        <w:t>оплаквания</w:t>
      </w:r>
      <w:r w:rsidR="008C50B2" w:rsidRPr="00681D32">
        <w:rPr>
          <w:lang w:val="bg-BG"/>
        </w:rPr>
        <w:t xml:space="preserve">, отнасящи се до: </w:t>
      </w:r>
      <w:r w:rsidR="006A5456" w:rsidRPr="00681D32">
        <w:rPr>
          <w:lang w:val="fr-FR"/>
        </w:rPr>
        <w:t>i</w:t>
      </w:r>
      <w:r w:rsidR="006A5456" w:rsidRPr="00681D32">
        <w:rPr>
          <w:lang w:val="bg-BG"/>
        </w:rPr>
        <w:t xml:space="preserve">) </w:t>
      </w:r>
      <w:r w:rsidR="008C50B2" w:rsidRPr="00681D32">
        <w:rPr>
          <w:lang w:val="bg-BG"/>
        </w:rPr>
        <w:t xml:space="preserve">основателността на решенията, </w:t>
      </w:r>
      <w:r w:rsidR="000839EC" w:rsidRPr="00681D32">
        <w:rPr>
          <w:lang w:val="bg-BG"/>
        </w:rPr>
        <w:t xml:space="preserve">постановени </w:t>
      </w:r>
      <w:r w:rsidR="008C50B2" w:rsidRPr="00681D32">
        <w:rPr>
          <w:lang w:val="bg-BG"/>
        </w:rPr>
        <w:t>от националните съдилища</w:t>
      </w:r>
      <w:r w:rsidR="006A5456" w:rsidRPr="00681D32">
        <w:rPr>
          <w:lang w:val="bg-BG"/>
        </w:rPr>
        <w:t xml:space="preserve">; </w:t>
      </w:r>
      <w:r w:rsidR="006A5456" w:rsidRPr="00681D32">
        <w:rPr>
          <w:lang w:val="fr-FR"/>
        </w:rPr>
        <w:t>ii</w:t>
      </w:r>
      <w:r w:rsidR="006A5456" w:rsidRPr="00681D32">
        <w:rPr>
          <w:lang w:val="bg-BG"/>
        </w:rPr>
        <w:t xml:space="preserve">) </w:t>
      </w:r>
      <w:r w:rsidR="008C50B2" w:rsidRPr="00681D32">
        <w:rPr>
          <w:lang w:val="bg-BG"/>
        </w:rPr>
        <w:t>обръщанет</w:t>
      </w:r>
      <w:r w:rsidR="00F05FD5" w:rsidRPr="00681D32">
        <w:rPr>
          <w:lang w:val="bg-BG"/>
        </w:rPr>
        <w:t>о на тежестта на доказване, кое</w:t>
      </w:r>
      <w:r w:rsidR="008C50B2" w:rsidRPr="00681D32">
        <w:rPr>
          <w:lang w:val="bg-BG"/>
        </w:rPr>
        <w:t xml:space="preserve">то </w:t>
      </w:r>
      <w:r w:rsidR="00F05FD5" w:rsidRPr="00681D32">
        <w:rPr>
          <w:lang w:val="bg-BG"/>
        </w:rPr>
        <w:t xml:space="preserve">е направено </w:t>
      </w:r>
      <w:r w:rsidR="000839EC" w:rsidRPr="00681D32">
        <w:rPr>
          <w:lang w:val="bg-BG"/>
        </w:rPr>
        <w:t xml:space="preserve">по </w:t>
      </w:r>
      <w:r w:rsidR="00F05FD5" w:rsidRPr="00681D32">
        <w:rPr>
          <w:lang w:val="bg-BG"/>
        </w:rPr>
        <w:t>закона от 2005 г.</w:t>
      </w:r>
      <w:r w:rsidR="006A5456" w:rsidRPr="00681D32">
        <w:rPr>
          <w:lang w:val="bg-BG"/>
        </w:rPr>
        <w:t xml:space="preserve">; </w:t>
      </w:r>
      <w:r w:rsidR="006A5456" w:rsidRPr="00681D32">
        <w:rPr>
          <w:lang w:val="fr-FR"/>
        </w:rPr>
        <w:t>iii</w:t>
      </w:r>
      <w:r w:rsidR="006A5456" w:rsidRPr="00681D32">
        <w:rPr>
          <w:lang w:val="bg-BG"/>
        </w:rPr>
        <w:t xml:space="preserve">) </w:t>
      </w:r>
      <w:r w:rsidR="00F05FD5" w:rsidRPr="00681D32">
        <w:rPr>
          <w:lang w:val="bg-BG"/>
        </w:rPr>
        <w:t xml:space="preserve">липсата на открити заседания при разглеждането на исканията за налагане </w:t>
      </w:r>
      <w:r w:rsidR="00015E1D" w:rsidRPr="00681D32">
        <w:rPr>
          <w:lang w:val="bg-BG"/>
        </w:rPr>
        <w:t>на обезпечителни мерки върху имуществото им.</w:t>
      </w:r>
      <w:r w:rsidR="00F05FD5" w:rsidRPr="00681D32">
        <w:rPr>
          <w:lang w:val="bg-BG"/>
        </w:rPr>
        <w:t xml:space="preserve"> </w:t>
      </w:r>
      <w:r w:rsidR="00015E1D" w:rsidRPr="00681D32">
        <w:rPr>
          <w:lang w:val="bg-BG"/>
        </w:rPr>
        <w:t xml:space="preserve">Той припомня, че същите тези </w:t>
      </w:r>
      <w:r w:rsidR="000F04FF" w:rsidRPr="00681D32">
        <w:rPr>
          <w:lang w:val="bg-BG"/>
        </w:rPr>
        <w:t xml:space="preserve">оплаквания </w:t>
      </w:r>
      <w:r w:rsidR="00015E1D" w:rsidRPr="00681D32">
        <w:rPr>
          <w:lang w:val="bg-BG"/>
        </w:rPr>
        <w:t>са разглеждани и отхвърлени като явно нео</w:t>
      </w:r>
      <w:r w:rsidR="00F05094" w:rsidRPr="00681D32">
        <w:rPr>
          <w:lang w:val="bg-BG"/>
        </w:rPr>
        <w:t>босновани</w:t>
      </w:r>
      <w:r w:rsidR="00015E1D" w:rsidRPr="00681D32">
        <w:rPr>
          <w:lang w:val="bg-BG"/>
        </w:rPr>
        <w:t xml:space="preserve"> в скорошното решение </w:t>
      </w:r>
      <w:r w:rsidR="00015E1D" w:rsidRPr="00681D32">
        <w:rPr>
          <w:i/>
          <w:lang w:val="bg-BG"/>
        </w:rPr>
        <w:t xml:space="preserve">Недялков и други, цитирано по-горе. </w:t>
      </w:r>
      <w:r w:rsidR="00015E1D" w:rsidRPr="00681D32">
        <w:rPr>
          <w:lang w:val="bg-BG"/>
        </w:rPr>
        <w:t xml:space="preserve">Първото </w:t>
      </w:r>
      <w:r w:rsidR="000F04FF" w:rsidRPr="00681D32">
        <w:rPr>
          <w:lang w:val="bg-BG"/>
        </w:rPr>
        <w:t xml:space="preserve">оплакване </w:t>
      </w:r>
      <w:r w:rsidR="00015E1D" w:rsidRPr="00681D32">
        <w:rPr>
          <w:lang w:val="bg-BG"/>
        </w:rPr>
        <w:t xml:space="preserve">е било от типа „четвърта инстанция“, като жалбоподателите </w:t>
      </w:r>
      <w:r w:rsidR="00015E1D" w:rsidRPr="00681D32">
        <w:rPr>
          <w:lang w:val="bg-BG"/>
        </w:rPr>
        <w:lastRenderedPageBreak/>
        <w:t xml:space="preserve">се опитват да </w:t>
      </w:r>
      <w:r w:rsidR="00DB40CE" w:rsidRPr="00681D32">
        <w:rPr>
          <w:lang w:val="bg-BG"/>
        </w:rPr>
        <w:t>утвърдят тяхно собствено тълкуване на закона</w:t>
      </w:r>
      <w:r w:rsidR="006A5456" w:rsidRPr="00681D32">
        <w:rPr>
          <w:lang w:val="bg-BG"/>
        </w:rPr>
        <w:t xml:space="preserve"> </w:t>
      </w:r>
      <w:r w:rsidR="00DB40CE" w:rsidRPr="00681D32">
        <w:rPr>
          <w:lang w:val="bg-BG"/>
        </w:rPr>
        <w:t xml:space="preserve">от </w:t>
      </w:r>
      <w:r w:rsidR="00AC124F" w:rsidRPr="00681D32">
        <w:rPr>
          <w:lang w:val="bg-BG"/>
        </w:rPr>
        <w:t>2005</w:t>
      </w:r>
      <w:r w:rsidR="00DB40CE" w:rsidRPr="00681D32">
        <w:rPr>
          <w:lang w:val="bg-BG"/>
        </w:rPr>
        <w:t xml:space="preserve"> г.</w:t>
      </w:r>
      <w:r w:rsidR="006A5456" w:rsidRPr="00681D32">
        <w:rPr>
          <w:lang w:val="bg-BG"/>
        </w:rPr>
        <w:t xml:space="preserve"> </w:t>
      </w:r>
      <w:r w:rsidR="00AA2C44" w:rsidRPr="00681D32">
        <w:rPr>
          <w:lang w:val="bg-BG"/>
        </w:rPr>
        <w:t>(</w:t>
      </w:r>
      <w:r w:rsidR="00DB40CE" w:rsidRPr="00681D32">
        <w:rPr>
          <w:i/>
          <w:lang w:val="bg-BG"/>
        </w:rPr>
        <w:t>пак там</w:t>
      </w:r>
      <w:r w:rsidR="0007117F" w:rsidRPr="00681D32">
        <w:rPr>
          <w:lang w:val="bg-BG"/>
        </w:rPr>
        <w:t>, § 111</w:t>
      </w:r>
      <w:r w:rsidR="00AA2C44" w:rsidRPr="00681D32">
        <w:rPr>
          <w:lang w:val="bg-BG"/>
        </w:rPr>
        <w:t>)</w:t>
      </w:r>
      <w:r w:rsidR="00C919A9" w:rsidRPr="00681D32">
        <w:rPr>
          <w:lang w:val="bg-BG"/>
        </w:rPr>
        <w:t xml:space="preserve">. </w:t>
      </w:r>
      <w:r w:rsidR="00DB40CE" w:rsidRPr="00681D32">
        <w:rPr>
          <w:lang w:val="bg-BG"/>
        </w:rPr>
        <w:t xml:space="preserve">Второто </w:t>
      </w:r>
      <w:r w:rsidR="000F04FF" w:rsidRPr="00681D32">
        <w:rPr>
          <w:lang w:val="bg-BG"/>
        </w:rPr>
        <w:t xml:space="preserve">оплакване </w:t>
      </w:r>
      <w:r w:rsidR="00DB40CE" w:rsidRPr="00681D32">
        <w:rPr>
          <w:lang w:val="bg-BG"/>
        </w:rPr>
        <w:t xml:space="preserve">е отхвърлено </w:t>
      </w:r>
      <w:r w:rsidR="00AF380E" w:rsidRPr="00681D32">
        <w:rPr>
          <w:lang w:val="bg-BG"/>
        </w:rPr>
        <w:t xml:space="preserve">поради </w:t>
      </w:r>
      <w:r w:rsidR="00DB40CE" w:rsidRPr="00681D32">
        <w:rPr>
          <w:lang w:val="bg-BG"/>
        </w:rPr>
        <w:t xml:space="preserve">прекратяване на главното производство по </w:t>
      </w:r>
      <w:r w:rsidR="00AF380E" w:rsidRPr="00681D32">
        <w:rPr>
          <w:lang w:val="bg-BG"/>
        </w:rPr>
        <w:t xml:space="preserve">изземване </w:t>
      </w:r>
      <w:r w:rsidR="00AC124F" w:rsidRPr="00681D32">
        <w:rPr>
          <w:lang w:val="bg-BG"/>
        </w:rPr>
        <w:t>(</w:t>
      </w:r>
      <w:r w:rsidR="00DB40CE" w:rsidRPr="00681D32">
        <w:rPr>
          <w:i/>
          <w:lang w:val="bg-BG"/>
        </w:rPr>
        <w:t>пак там</w:t>
      </w:r>
      <w:r w:rsidR="00E7281B" w:rsidRPr="00681D32">
        <w:rPr>
          <w:lang w:val="bg-BG"/>
        </w:rPr>
        <w:t>, § 112)</w:t>
      </w:r>
      <w:r w:rsidR="00C919A9" w:rsidRPr="00681D32">
        <w:rPr>
          <w:lang w:val="bg-BG"/>
        </w:rPr>
        <w:t xml:space="preserve">. </w:t>
      </w:r>
      <w:r w:rsidR="00DB40CE" w:rsidRPr="00681D32">
        <w:rPr>
          <w:lang w:val="bg-BG"/>
        </w:rPr>
        <w:t xml:space="preserve">Третото </w:t>
      </w:r>
      <w:r w:rsidR="000F04FF" w:rsidRPr="00681D32">
        <w:rPr>
          <w:lang w:val="bg-BG"/>
        </w:rPr>
        <w:t xml:space="preserve">оплакване </w:t>
      </w:r>
      <w:r w:rsidR="00DB40CE" w:rsidRPr="00681D32">
        <w:rPr>
          <w:lang w:val="bg-BG"/>
        </w:rPr>
        <w:t xml:space="preserve">е </w:t>
      </w:r>
      <w:r w:rsidR="00F30EB0" w:rsidRPr="00681D32">
        <w:rPr>
          <w:lang w:val="bg-BG"/>
        </w:rPr>
        <w:t xml:space="preserve">недопустимо, тъй като липсата на </w:t>
      </w:r>
      <w:r w:rsidR="004331F7" w:rsidRPr="00681D32">
        <w:rPr>
          <w:lang w:val="bg-BG"/>
        </w:rPr>
        <w:t>заседание</w:t>
      </w:r>
      <w:r w:rsidR="00F30EB0" w:rsidRPr="00681D32">
        <w:rPr>
          <w:lang w:val="bg-BG"/>
        </w:rPr>
        <w:t xml:space="preserve"> </w:t>
      </w:r>
      <w:r w:rsidR="004331F7" w:rsidRPr="00681D32">
        <w:rPr>
          <w:lang w:val="bg-BG"/>
        </w:rPr>
        <w:t xml:space="preserve">пред </w:t>
      </w:r>
      <w:r w:rsidR="00F30EB0" w:rsidRPr="00681D32">
        <w:rPr>
          <w:lang w:val="bg-BG"/>
        </w:rPr>
        <w:t xml:space="preserve">първоинстанционния съд </w:t>
      </w:r>
      <w:r w:rsidR="004331F7" w:rsidRPr="00681D32">
        <w:rPr>
          <w:lang w:val="bg-BG"/>
        </w:rPr>
        <w:t xml:space="preserve">се обосновава с целта на въпросното производство и тъй като заинтересованите лица не са показали дали са поискали провеждането на заседание пред висшестоящите съдилища </w:t>
      </w:r>
      <w:r w:rsidR="00A307D0" w:rsidRPr="00681D32">
        <w:rPr>
          <w:lang w:val="bg-BG"/>
        </w:rPr>
        <w:t>(</w:t>
      </w:r>
      <w:r w:rsidR="004331F7" w:rsidRPr="00681D32">
        <w:rPr>
          <w:i/>
          <w:lang w:val="bg-BG"/>
        </w:rPr>
        <w:t>пак там</w:t>
      </w:r>
      <w:r w:rsidR="00630443" w:rsidRPr="00681D32">
        <w:rPr>
          <w:i/>
          <w:lang w:val="bg-BG"/>
        </w:rPr>
        <w:t>,</w:t>
      </w:r>
      <w:r w:rsidR="00630443" w:rsidRPr="00681D32">
        <w:rPr>
          <w:lang w:val="bg-BG"/>
        </w:rPr>
        <w:t xml:space="preserve"> </w:t>
      </w:r>
      <w:r w:rsidR="00776341" w:rsidRPr="00681D32">
        <w:rPr>
          <w:lang w:val="bg-BG"/>
        </w:rPr>
        <w:t>параграфи</w:t>
      </w:r>
      <w:r w:rsidR="00630443" w:rsidRPr="00681D32">
        <w:rPr>
          <w:lang w:val="bg-BG"/>
        </w:rPr>
        <w:t xml:space="preserve"> </w:t>
      </w:r>
      <w:r w:rsidR="0037287B" w:rsidRPr="00681D32">
        <w:rPr>
          <w:lang w:val="bg-BG"/>
        </w:rPr>
        <w:t>117</w:t>
      </w:r>
      <w:r w:rsidR="00630443" w:rsidRPr="00681D32">
        <w:rPr>
          <w:lang w:val="bg-BG"/>
        </w:rPr>
        <w:t xml:space="preserve"> </w:t>
      </w:r>
      <w:r w:rsidR="004331F7" w:rsidRPr="00681D32">
        <w:rPr>
          <w:lang w:val="bg-BG"/>
        </w:rPr>
        <w:t>и</w:t>
      </w:r>
      <w:r w:rsidR="00630443" w:rsidRPr="00681D32">
        <w:rPr>
          <w:lang w:val="bg-BG"/>
        </w:rPr>
        <w:t xml:space="preserve"> 118</w:t>
      </w:r>
      <w:r w:rsidR="0037287B" w:rsidRPr="00681D32">
        <w:rPr>
          <w:lang w:val="bg-BG"/>
        </w:rPr>
        <w:t>)</w:t>
      </w:r>
      <w:r w:rsidR="00386025" w:rsidRPr="00681D32">
        <w:rPr>
          <w:lang w:val="bg-BG"/>
        </w:rPr>
        <w:t>.</w:t>
      </w:r>
    </w:p>
    <w:p w:rsidR="00E56E39" w:rsidRPr="00681D32" w:rsidRDefault="00941B8A" w:rsidP="001E4E13">
      <w:pPr>
        <w:pStyle w:val="ECHRPara"/>
        <w:rPr>
          <w:lang w:val="bg-BG"/>
        </w:rPr>
      </w:pPr>
      <w:r w:rsidRPr="00681D32">
        <w:rPr>
          <w:lang w:val="fr-FR"/>
        </w:rPr>
        <w:fldChar w:fldCharType="begin"/>
      </w:r>
      <w:r w:rsidR="00E56E39" w:rsidRPr="00681D32">
        <w:rPr>
          <w:lang w:val="bg-BG"/>
        </w:rPr>
        <w:instrText xml:space="preserve"> </w:instrText>
      </w:r>
      <w:r w:rsidR="00E56E39" w:rsidRPr="00681D32">
        <w:rPr>
          <w:lang w:val="fr-FR"/>
        </w:rPr>
        <w:instrText>SEQ</w:instrText>
      </w:r>
      <w:r w:rsidR="00E56E39" w:rsidRPr="00681D32">
        <w:rPr>
          <w:lang w:val="bg-BG"/>
        </w:rPr>
        <w:instrText xml:space="preserve"> </w:instrText>
      </w:r>
      <w:r w:rsidR="00E56E39" w:rsidRPr="00681D32">
        <w:rPr>
          <w:lang w:val="fr-FR"/>
        </w:rPr>
        <w:instrText>level</w:instrText>
      </w:r>
      <w:r w:rsidR="00E56E39" w:rsidRPr="00681D32">
        <w:rPr>
          <w:lang w:val="bg-BG"/>
        </w:rPr>
        <w:instrText>0 \*</w:instrText>
      </w:r>
      <w:r w:rsidR="00E56E39" w:rsidRPr="00681D32">
        <w:rPr>
          <w:lang w:val="fr-FR"/>
        </w:rPr>
        <w:instrText>arabic</w:instrText>
      </w:r>
      <w:r w:rsidR="00E56E39" w:rsidRPr="00681D32">
        <w:rPr>
          <w:lang w:val="bg-BG"/>
        </w:rPr>
        <w:instrText xml:space="preserve"> </w:instrText>
      </w:r>
      <w:r w:rsidRPr="00681D32">
        <w:rPr>
          <w:lang w:val="fr-FR"/>
        </w:rPr>
        <w:fldChar w:fldCharType="separate"/>
      </w:r>
      <w:r w:rsidR="001E4E13" w:rsidRPr="00681D32">
        <w:rPr>
          <w:noProof/>
          <w:lang w:val="bg-BG"/>
        </w:rPr>
        <w:t>89</w:t>
      </w:r>
      <w:r w:rsidRPr="00681D32">
        <w:rPr>
          <w:lang w:val="fr-FR"/>
        </w:rPr>
        <w:fldChar w:fldCharType="end"/>
      </w:r>
      <w:r w:rsidR="00E56E39" w:rsidRPr="00681D32">
        <w:rPr>
          <w:lang w:val="bg-BG"/>
        </w:rPr>
        <w:t>.</w:t>
      </w:r>
      <w:r w:rsidR="00E56E39" w:rsidRPr="00681D32">
        <w:rPr>
          <w:lang w:val="fr-FR"/>
        </w:rPr>
        <w:t>  </w:t>
      </w:r>
      <w:r w:rsidR="004331F7" w:rsidRPr="00681D32">
        <w:rPr>
          <w:lang w:val="bg-BG"/>
        </w:rPr>
        <w:t xml:space="preserve">Съдът </w:t>
      </w:r>
      <w:r w:rsidR="008601F7" w:rsidRPr="00681D32">
        <w:rPr>
          <w:lang w:val="bg-BG"/>
        </w:rPr>
        <w:t xml:space="preserve">констатира, че същите фактически елементи са налице и в настоящия случай </w:t>
      </w:r>
      <w:r w:rsidR="00DF2CA3" w:rsidRPr="00681D32">
        <w:rPr>
          <w:lang w:val="bg-BG"/>
        </w:rPr>
        <w:t>(</w:t>
      </w:r>
      <w:r w:rsidR="008601F7" w:rsidRPr="00681D32">
        <w:rPr>
          <w:lang w:val="bg-BG"/>
        </w:rPr>
        <w:t>вж</w:t>
      </w:r>
      <w:r w:rsidR="00EA18B5" w:rsidRPr="00681D32">
        <w:rPr>
          <w:lang w:val="bg-BG"/>
        </w:rPr>
        <w:t>.</w:t>
      </w:r>
      <w:r w:rsidR="00DF2CA3" w:rsidRPr="00681D32">
        <w:rPr>
          <w:lang w:val="bg-BG"/>
        </w:rPr>
        <w:t xml:space="preserve"> </w:t>
      </w:r>
      <w:r w:rsidR="0071640E" w:rsidRPr="00681D32">
        <w:rPr>
          <w:lang w:val="bg-BG"/>
        </w:rPr>
        <w:t>параграфи</w:t>
      </w:r>
      <w:r w:rsidR="00DF2CA3" w:rsidRPr="00681D32">
        <w:rPr>
          <w:lang w:val="bg-BG"/>
        </w:rPr>
        <w:t xml:space="preserve"> </w:t>
      </w:r>
      <w:r w:rsidR="00FC3338" w:rsidRPr="00681D32">
        <w:rPr>
          <w:lang w:val="bg-BG"/>
        </w:rPr>
        <w:t>42-44</w:t>
      </w:r>
      <w:r w:rsidR="00DF2CA3" w:rsidRPr="00681D32">
        <w:rPr>
          <w:lang w:val="bg-BG"/>
        </w:rPr>
        <w:t xml:space="preserve"> </w:t>
      </w:r>
      <w:r w:rsidR="008601F7" w:rsidRPr="00681D32">
        <w:rPr>
          <w:lang w:val="bg-BG"/>
        </w:rPr>
        <w:t>и</w:t>
      </w:r>
      <w:r w:rsidR="00DF2CA3" w:rsidRPr="00681D32">
        <w:rPr>
          <w:lang w:val="bg-BG"/>
        </w:rPr>
        <w:t xml:space="preserve"> </w:t>
      </w:r>
      <w:r w:rsidR="00FC3338" w:rsidRPr="00681D32">
        <w:rPr>
          <w:lang w:val="bg-BG"/>
        </w:rPr>
        <w:t>86</w:t>
      </w:r>
      <w:r w:rsidR="00DF2CA3" w:rsidRPr="00681D32">
        <w:rPr>
          <w:lang w:val="bg-BG"/>
        </w:rPr>
        <w:t xml:space="preserve"> </w:t>
      </w:r>
      <w:r w:rsidR="00A433AF" w:rsidRPr="00681D32">
        <w:rPr>
          <w:lang w:val="bg-BG"/>
        </w:rPr>
        <w:t>по-горе</w:t>
      </w:r>
      <w:r w:rsidR="00DF2CA3" w:rsidRPr="00681D32">
        <w:rPr>
          <w:lang w:val="bg-BG"/>
        </w:rPr>
        <w:t xml:space="preserve">). </w:t>
      </w:r>
      <w:r w:rsidR="008601F7" w:rsidRPr="00681D32">
        <w:rPr>
          <w:lang w:val="bg-BG"/>
        </w:rPr>
        <w:t xml:space="preserve">Следователно той не </w:t>
      </w:r>
      <w:r w:rsidR="00EA18B5" w:rsidRPr="00681D32">
        <w:rPr>
          <w:lang w:val="bg-BG"/>
        </w:rPr>
        <w:t>вижда причина</w:t>
      </w:r>
      <w:r w:rsidR="008601F7" w:rsidRPr="00681D32">
        <w:rPr>
          <w:lang w:val="bg-BG"/>
        </w:rPr>
        <w:t xml:space="preserve"> да </w:t>
      </w:r>
      <w:r w:rsidR="00EA18B5" w:rsidRPr="00681D32">
        <w:rPr>
          <w:lang w:val="bg-BG"/>
        </w:rPr>
        <w:t>направи различни</w:t>
      </w:r>
      <w:r w:rsidR="008601F7" w:rsidRPr="00681D32">
        <w:rPr>
          <w:lang w:val="bg-BG"/>
        </w:rPr>
        <w:t xml:space="preserve"> заключения от тези, които е направил </w:t>
      </w:r>
      <w:r w:rsidR="00EA18B5" w:rsidRPr="00681D32">
        <w:rPr>
          <w:lang w:val="bg-BG"/>
        </w:rPr>
        <w:t>в</w:t>
      </w:r>
      <w:r w:rsidR="008601F7" w:rsidRPr="00681D32">
        <w:rPr>
          <w:lang w:val="bg-BG"/>
        </w:rPr>
        <w:t xml:space="preserve"> </w:t>
      </w:r>
      <w:r w:rsidR="008601F7" w:rsidRPr="00681D32">
        <w:rPr>
          <w:i/>
          <w:lang w:val="bg-BG"/>
        </w:rPr>
        <w:t>Недялков и други</w:t>
      </w:r>
      <w:r w:rsidR="00DF2CA3" w:rsidRPr="00681D32">
        <w:rPr>
          <w:lang w:val="bg-BG"/>
        </w:rPr>
        <w:t xml:space="preserve">, </w:t>
      </w:r>
      <w:r w:rsidR="008601F7" w:rsidRPr="00681D32">
        <w:rPr>
          <w:lang w:val="bg-BG"/>
        </w:rPr>
        <w:t>цитирано по-горе</w:t>
      </w:r>
      <w:r w:rsidR="00DF2CA3" w:rsidRPr="00681D32">
        <w:rPr>
          <w:lang w:val="bg-BG"/>
        </w:rPr>
        <w:t xml:space="preserve">. </w:t>
      </w:r>
      <w:r w:rsidR="00EA18B5" w:rsidRPr="00681D32">
        <w:rPr>
          <w:lang w:val="bg-BG"/>
        </w:rPr>
        <w:t>Това е</w:t>
      </w:r>
      <w:r w:rsidR="008601F7" w:rsidRPr="00681D32">
        <w:rPr>
          <w:lang w:val="bg-BG"/>
        </w:rPr>
        <w:t xml:space="preserve"> достатъчн</w:t>
      </w:r>
      <w:r w:rsidR="00EA18B5" w:rsidRPr="00681D32">
        <w:rPr>
          <w:lang w:val="bg-BG"/>
        </w:rPr>
        <w:t>о</w:t>
      </w:r>
      <w:r w:rsidR="008601F7" w:rsidRPr="00681D32">
        <w:rPr>
          <w:lang w:val="bg-BG"/>
        </w:rPr>
        <w:t xml:space="preserve"> за Съда да заключи, че</w:t>
      </w:r>
      <w:r w:rsidR="00CD3C87" w:rsidRPr="00681D32">
        <w:rPr>
          <w:lang w:val="bg-BG"/>
        </w:rPr>
        <w:t xml:space="preserve"> </w:t>
      </w:r>
      <w:r w:rsidR="000F04FF" w:rsidRPr="00681D32">
        <w:rPr>
          <w:lang w:val="bg-BG"/>
        </w:rPr>
        <w:t xml:space="preserve">оплакванията </w:t>
      </w:r>
      <w:r w:rsidR="00080B02" w:rsidRPr="00681D32">
        <w:rPr>
          <w:lang w:val="bg-BG"/>
        </w:rPr>
        <w:t>на жалбоподателите</w:t>
      </w:r>
      <w:r w:rsidR="00267B6E" w:rsidRPr="00681D32">
        <w:rPr>
          <w:lang w:val="bg-BG"/>
        </w:rPr>
        <w:t xml:space="preserve"> по</w:t>
      </w:r>
      <w:r w:rsidR="00080B02" w:rsidRPr="00681D32">
        <w:rPr>
          <w:lang w:val="bg-BG"/>
        </w:rPr>
        <w:t xml:space="preserve"> чл</w:t>
      </w:r>
      <w:r w:rsidR="00267B6E" w:rsidRPr="00681D32">
        <w:rPr>
          <w:lang w:val="bg-BG"/>
        </w:rPr>
        <w:t>.</w:t>
      </w:r>
      <w:r w:rsidR="00080B02" w:rsidRPr="00681D32">
        <w:rPr>
          <w:lang w:val="bg-BG"/>
        </w:rPr>
        <w:t xml:space="preserve"> </w:t>
      </w:r>
      <w:r w:rsidR="00CD3C87" w:rsidRPr="00681D32">
        <w:rPr>
          <w:lang w:val="bg-BG"/>
        </w:rPr>
        <w:t>6 § 1</w:t>
      </w:r>
      <w:r w:rsidR="00881541" w:rsidRPr="00681D32">
        <w:rPr>
          <w:lang w:val="bg-BG"/>
        </w:rPr>
        <w:t xml:space="preserve"> </w:t>
      </w:r>
      <w:r w:rsidR="00B85B7F" w:rsidRPr="00681D32">
        <w:rPr>
          <w:lang w:val="bg-BG"/>
        </w:rPr>
        <w:t>от Конвенцията</w:t>
      </w:r>
      <w:r w:rsidR="00CD3C87" w:rsidRPr="00681D32">
        <w:rPr>
          <w:lang w:val="bg-BG"/>
        </w:rPr>
        <w:t xml:space="preserve">, </w:t>
      </w:r>
      <w:r w:rsidR="00267B6E" w:rsidRPr="00681D32">
        <w:rPr>
          <w:lang w:val="bg-BG"/>
        </w:rPr>
        <w:t>относно</w:t>
      </w:r>
      <w:r w:rsidR="00781F9C" w:rsidRPr="00681D32">
        <w:rPr>
          <w:lang w:val="bg-BG"/>
        </w:rPr>
        <w:t xml:space="preserve"> справедливостта и публичността на процедурата </w:t>
      </w:r>
      <w:r w:rsidR="00267B6E" w:rsidRPr="00681D32">
        <w:rPr>
          <w:lang w:val="bg-BG"/>
        </w:rPr>
        <w:t xml:space="preserve">за </w:t>
      </w:r>
      <w:r w:rsidR="00781F9C" w:rsidRPr="00681D32">
        <w:rPr>
          <w:lang w:val="bg-BG"/>
        </w:rPr>
        <w:t>налагане на обезпечителни мерки върху имуществото им, са явно нео</w:t>
      </w:r>
      <w:r w:rsidR="00F05094" w:rsidRPr="00681D32">
        <w:rPr>
          <w:lang w:val="bg-BG"/>
        </w:rPr>
        <w:t>босновани</w:t>
      </w:r>
      <w:r w:rsidR="00781F9C" w:rsidRPr="00681D32">
        <w:rPr>
          <w:lang w:val="bg-BG"/>
        </w:rPr>
        <w:t xml:space="preserve"> и </w:t>
      </w:r>
      <w:r w:rsidR="00267B6E" w:rsidRPr="00681D32">
        <w:rPr>
          <w:lang w:val="bg-BG"/>
        </w:rPr>
        <w:t>се</w:t>
      </w:r>
      <w:r w:rsidR="00781F9C" w:rsidRPr="00681D32">
        <w:rPr>
          <w:lang w:val="bg-BG"/>
        </w:rPr>
        <w:t xml:space="preserve"> отхвърл</w:t>
      </w:r>
      <w:r w:rsidR="00267B6E" w:rsidRPr="00681D32">
        <w:rPr>
          <w:lang w:val="bg-BG"/>
        </w:rPr>
        <w:t>ят</w:t>
      </w:r>
      <w:r w:rsidR="00781F9C" w:rsidRPr="00681D32">
        <w:rPr>
          <w:lang w:val="bg-BG"/>
        </w:rPr>
        <w:t xml:space="preserve"> в</w:t>
      </w:r>
      <w:r w:rsidR="00267B6E" w:rsidRPr="00681D32">
        <w:rPr>
          <w:lang w:val="bg-BG"/>
        </w:rPr>
        <w:t>ъз</w:t>
      </w:r>
      <w:r w:rsidR="00781F9C" w:rsidRPr="00681D32">
        <w:rPr>
          <w:lang w:val="bg-BG"/>
        </w:rPr>
        <w:t xml:space="preserve"> </w:t>
      </w:r>
      <w:r w:rsidR="00267B6E" w:rsidRPr="00681D32">
        <w:rPr>
          <w:lang w:val="bg-BG"/>
        </w:rPr>
        <w:t>основа на</w:t>
      </w:r>
      <w:r w:rsidR="00781F9C" w:rsidRPr="00681D32">
        <w:rPr>
          <w:lang w:val="bg-BG"/>
        </w:rPr>
        <w:t xml:space="preserve"> чл</w:t>
      </w:r>
      <w:r w:rsidR="00267B6E" w:rsidRPr="00681D32">
        <w:rPr>
          <w:lang w:val="bg-BG"/>
        </w:rPr>
        <w:t>.</w:t>
      </w:r>
      <w:r w:rsidR="00781F9C" w:rsidRPr="00681D32">
        <w:rPr>
          <w:lang w:val="bg-BG"/>
        </w:rPr>
        <w:t xml:space="preserve"> </w:t>
      </w:r>
      <w:r w:rsidR="00B349FE" w:rsidRPr="00681D32">
        <w:rPr>
          <w:snapToGrid w:val="0"/>
          <w:lang w:val="bg-BG"/>
        </w:rPr>
        <w:t xml:space="preserve">35 </w:t>
      </w:r>
      <w:r w:rsidR="00686543" w:rsidRPr="00681D32">
        <w:rPr>
          <w:snapToGrid w:val="0"/>
          <w:lang w:val="bg-BG"/>
        </w:rPr>
        <w:t xml:space="preserve">§§ </w:t>
      </w:r>
      <w:r w:rsidR="00B349FE" w:rsidRPr="00681D32">
        <w:rPr>
          <w:snapToGrid w:val="0"/>
          <w:lang w:val="bg-BG"/>
        </w:rPr>
        <w:t>3</w:t>
      </w:r>
      <w:r w:rsidR="00B349FE" w:rsidRPr="00681D32">
        <w:rPr>
          <w:snapToGrid w:val="0"/>
          <w:lang w:val="fr-FR"/>
        </w:rPr>
        <w:t> </w:t>
      </w:r>
      <w:r w:rsidR="00B349FE" w:rsidRPr="00681D32">
        <w:rPr>
          <w:lang w:val="fr-FR"/>
        </w:rPr>
        <w:t>a</w:t>
      </w:r>
      <w:r w:rsidR="00B349FE" w:rsidRPr="00681D32">
        <w:rPr>
          <w:lang w:val="bg-BG"/>
        </w:rPr>
        <w:t xml:space="preserve">) </w:t>
      </w:r>
      <w:r w:rsidR="00781F9C" w:rsidRPr="00681D32">
        <w:rPr>
          <w:snapToGrid w:val="0"/>
          <w:lang w:val="bg-BG"/>
        </w:rPr>
        <w:t>и</w:t>
      </w:r>
      <w:r w:rsidR="00B349FE" w:rsidRPr="00681D32">
        <w:rPr>
          <w:snapToGrid w:val="0"/>
          <w:lang w:val="bg-BG"/>
        </w:rPr>
        <w:t xml:space="preserve"> 4 </w:t>
      </w:r>
      <w:r w:rsidR="00B85B7F" w:rsidRPr="00681D32">
        <w:rPr>
          <w:snapToGrid w:val="0"/>
          <w:lang w:val="bg-BG"/>
        </w:rPr>
        <w:t>от Конвенцията</w:t>
      </w:r>
      <w:r w:rsidR="00B349FE" w:rsidRPr="00681D32">
        <w:rPr>
          <w:snapToGrid w:val="0"/>
          <w:lang w:val="bg-BG"/>
        </w:rPr>
        <w:t>.</w:t>
      </w:r>
    </w:p>
    <w:p w:rsidR="00E77CB3" w:rsidRPr="00681D32" w:rsidRDefault="00941B8A" w:rsidP="001E4E13">
      <w:pPr>
        <w:pStyle w:val="ECHRHeading1"/>
        <w:rPr>
          <w:lang w:val="bg-BG"/>
        </w:rPr>
      </w:pPr>
      <w:r w:rsidRPr="00681D32">
        <w:rPr>
          <w:lang w:val="fr-FR"/>
        </w:rPr>
        <w:t>IV</w:t>
      </w:r>
      <w:r w:rsidRPr="00681D32">
        <w:rPr>
          <w:lang w:val="bg-BG"/>
        </w:rPr>
        <w:t>.</w:t>
      </w:r>
      <w:r w:rsidRPr="00681D32">
        <w:rPr>
          <w:lang w:val="fr-FR"/>
        </w:rPr>
        <w:t>  </w:t>
      </w:r>
      <w:r w:rsidRPr="00681D32">
        <w:rPr>
          <w:lang w:val="bg-BG"/>
        </w:rPr>
        <w:t>ТВЪРДЕНИ НАРУШЕНИЯ НА ЧЛ. 6 § 2 ОТ КОНВЕНЦИЯТА</w:t>
      </w:r>
    </w:p>
    <w:p w:rsidR="00FB12D1" w:rsidRPr="00681D32" w:rsidRDefault="00941B8A" w:rsidP="001E4E13">
      <w:pPr>
        <w:pStyle w:val="ECHRPara"/>
        <w:rPr>
          <w:lang w:val="bg-BG"/>
        </w:rPr>
      </w:pPr>
      <w:r w:rsidRPr="00681D32">
        <w:rPr>
          <w:lang w:val="fr-FR"/>
        </w:rPr>
        <w:fldChar w:fldCharType="begin"/>
      </w:r>
      <w:r w:rsidRPr="00681D32">
        <w:rPr>
          <w:lang w:val="bg-BG"/>
        </w:rPr>
        <w:instrText xml:space="preserve"> </w:instrText>
      </w:r>
      <w:r w:rsidRPr="00681D32">
        <w:rPr>
          <w:lang w:val="fr-FR"/>
        </w:rPr>
        <w:instrText>SEQ</w:instrText>
      </w:r>
      <w:r w:rsidRPr="00681D32">
        <w:rPr>
          <w:lang w:val="bg-BG"/>
        </w:rPr>
        <w:instrText xml:space="preserve"> </w:instrText>
      </w:r>
      <w:r w:rsidRPr="00681D32">
        <w:rPr>
          <w:lang w:val="fr-FR"/>
        </w:rPr>
        <w:instrText>level</w:instrText>
      </w:r>
      <w:r w:rsidRPr="00681D32">
        <w:rPr>
          <w:lang w:val="bg-BG"/>
        </w:rPr>
        <w:instrText>0 \*</w:instrText>
      </w:r>
      <w:r w:rsidRPr="00681D32">
        <w:rPr>
          <w:lang w:val="fr-FR"/>
        </w:rPr>
        <w:instrText>arabic</w:instrText>
      </w:r>
      <w:r w:rsidRPr="00681D32">
        <w:rPr>
          <w:lang w:val="bg-BG"/>
        </w:rPr>
        <w:instrText xml:space="preserve"> </w:instrText>
      </w:r>
      <w:r w:rsidRPr="00681D32">
        <w:rPr>
          <w:lang w:val="fr-FR"/>
        </w:rPr>
        <w:fldChar w:fldCharType="separate"/>
      </w:r>
      <w:r w:rsidRPr="00681D32">
        <w:rPr>
          <w:noProof/>
          <w:lang w:val="bg-BG"/>
        </w:rPr>
        <w:t>90</w:t>
      </w:r>
      <w:r w:rsidRPr="00681D32">
        <w:rPr>
          <w:lang w:val="fr-FR"/>
        </w:rPr>
        <w:fldChar w:fldCharType="end"/>
      </w:r>
      <w:r w:rsidRPr="00681D32">
        <w:rPr>
          <w:lang w:val="bg-BG"/>
        </w:rPr>
        <w:t>.</w:t>
      </w:r>
      <w:r w:rsidRPr="00681D32">
        <w:rPr>
          <w:lang w:val="fr-FR"/>
        </w:rPr>
        <w:t>  </w:t>
      </w:r>
      <w:r w:rsidRPr="00681D32">
        <w:rPr>
          <w:lang w:val="bg-BG"/>
        </w:rPr>
        <w:t xml:space="preserve">Всички жалбоподатели посочват законовата презумпция, </w:t>
      </w:r>
      <w:r w:rsidR="00F30C6C" w:rsidRPr="00681D32">
        <w:rPr>
          <w:lang w:val="bg-BG"/>
        </w:rPr>
        <w:t xml:space="preserve">която се </w:t>
      </w:r>
      <w:r w:rsidRPr="00681D32">
        <w:rPr>
          <w:lang w:val="bg-BG"/>
        </w:rPr>
        <w:t>съдърж</w:t>
      </w:r>
      <w:r w:rsidR="009C2E88" w:rsidRPr="00681D32">
        <w:rPr>
          <w:lang w:val="bg-BG"/>
        </w:rPr>
        <w:t>а</w:t>
      </w:r>
      <w:r w:rsidRPr="00681D32">
        <w:rPr>
          <w:lang w:val="bg-BG"/>
        </w:rPr>
        <w:t xml:space="preserve"> в закона от 2005 г. и според която цялото тяхно имущество, придобито през последните двадесет и пет години се счита за пряко или непряко придобито от престъпна дейност. </w:t>
      </w:r>
      <w:r w:rsidR="00F30C6C" w:rsidRPr="00681D32">
        <w:rPr>
          <w:lang w:val="bg-BG"/>
        </w:rPr>
        <w:t>Те с</w:t>
      </w:r>
      <w:r w:rsidRPr="00681D32">
        <w:rPr>
          <w:lang w:val="bg-BG"/>
        </w:rPr>
        <w:t xml:space="preserve">ъщо те се оплакват от задължението на съда, сезиран с искане за конфискация на имущество </w:t>
      </w:r>
      <w:r w:rsidR="00F30C6C" w:rsidRPr="00681D32">
        <w:rPr>
          <w:lang w:val="bg-BG"/>
        </w:rPr>
        <w:t>съгласно</w:t>
      </w:r>
      <w:r w:rsidRPr="00681D32">
        <w:rPr>
          <w:lang w:val="bg-BG"/>
        </w:rPr>
        <w:t xml:space="preserve"> закона от 2005 г., да публикува искане</w:t>
      </w:r>
      <w:r w:rsidR="00F30C6C" w:rsidRPr="00681D32">
        <w:rPr>
          <w:lang w:val="bg-BG"/>
        </w:rPr>
        <w:t>то</w:t>
      </w:r>
      <w:r w:rsidRPr="00681D32">
        <w:rPr>
          <w:lang w:val="bg-BG"/>
        </w:rPr>
        <w:t xml:space="preserve"> в Държавен вестник. </w:t>
      </w:r>
    </w:p>
    <w:p w:rsidR="000426E4" w:rsidRPr="00681D32" w:rsidRDefault="00941B8A" w:rsidP="001E4E13">
      <w:pPr>
        <w:pStyle w:val="ECHRPara"/>
        <w:rPr>
          <w:lang w:val="bg-BG"/>
        </w:rPr>
      </w:pPr>
      <w:r w:rsidRPr="00681D32">
        <w:rPr>
          <w:lang w:val="fr-FR"/>
        </w:rPr>
        <w:fldChar w:fldCharType="begin"/>
      </w:r>
      <w:r w:rsidRPr="00681D32">
        <w:rPr>
          <w:lang w:val="bg-BG"/>
        </w:rPr>
        <w:instrText xml:space="preserve"> </w:instrText>
      </w:r>
      <w:r w:rsidRPr="00681D32">
        <w:rPr>
          <w:lang w:val="fr-FR"/>
        </w:rPr>
        <w:instrText>SEQ</w:instrText>
      </w:r>
      <w:r w:rsidRPr="00681D32">
        <w:rPr>
          <w:lang w:val="bg-BG"/>
        </w:rPr>
        <w:instrText xml:space="preserve"> </w:instrText>
      </w:r>
      <w:r w:rsidRPr="00681D32">
        <w:rPr>
          <w:lang w:val="fr-FR"/>
        </w:rPr>
        <w:instrText>level</w:instrText>
      </w:r>
      <w:r w:rsidRPr="00681D32">
        <w:rPr>
          <w:lang w:val="bg-BG"/>
        </w:rPr>
        <w:instrText>0 \*</w:instrText>
      </w:r>
      <w:r w:rsidRPr="00681D32">
        <w:rPr>
          <w:lang w:val="fr-FR"/>
        </w:rPr>
        <w:instrText>arabic</w:instrText>
      </w:r>
      <w:r w:rsidRPr="00681D32">
        <w:rPr>
          <w:lang w:val="bg-BG"/>
        </w:rPr>
        <w:instrText xml:space="preserve"> </w:instrText>
      </w:r>
      <w:r w:rsidRPr="00681D32">
        <w:rPr>
          <w:lang w:val="fr-FR"/>
        </w:rPr>
        <w:fldChar w:fldCharType="separate"/>
      </w:r>
      <w:r w:rsidRPr="00681D32">
        <w:rPr>
          <w:noProof/>
          <w:lang w:val="bg-BG"/>
        </w:rPr>
        <w:t>91</w:t>
      </w:r>
      <w:r w:rsidRPr="00681D32">
        <w:rPr>
          <w:lang w:val="fr-FR"/>
        </w:rPr>
        <w:fldChar w:fldCharType="end"/>
      </w:r>
      <w:r w:rsidRPr="00681D32">
        <w:rPr>
          <w:lang w:val="bg-BG"/>
        </w:rPr>
        <w:t>.</w:t>
      </w:r>
      <w:r w:rsidRPr="00681D32">
        <w:rPr>
          <w:lang w:val="fr-FR"/>
        </w:rPr>
        <w:t>  </w:t>
      </w:r>
      <w:r w:rsidRPr="00681D32">
        <w:rPr>
          <w:lang w:val="bg-BG"/>
        </w:rPr>
        <w:t>Освен това жалбоподателите Пламен и Йордан Стоянови твърдят, че някои изказвания на министър-председателя и на министъра на вътрешните работи, направени пред медиите във връзка с наказателните производства срещу тях, представляват неоправдан</w:t>
      </w:r>
      <w:r w:rsidR="00F30C6C" w:rsidRPr="00681D32">
        <w:rPr>
          <w:lang w:val="bg-BG"/>
        </w:rPr>
        <w:t>а</w:t>
      </w:r>
      <w:r w:rsidRPr="00681D32">
        <w:rPr>
          <w:lang w:val="bg-BG"/>
        </w:rPr>
        <w:t xml:space="preserve"> </w:t>
      </w:r>
      <w:r w:rsidR="00F30C6C" w:rsidRPr="00681D32">
        <w:rPr>
          <w:lang w:val="bg-BG"/>
        </w:rPr>
        <w:t xml:space="preserve">намеса </w:t>
      </w:r>
      <w:r w:rsidRPr="00681D32">
        <w:rPr>
          <w:lang w:val="bg-BG"/>
        </w:rPr>
        <w:t>в презумпцията им за невиновност. Те се позовават на чл</w:t>
      </w:r>
      <w:r w:rsidR="00DC6D86" w:rsidRPr="00681D32">
        <w:rPr>
          <w:lang w:val="bg-BG"/>
        </w:rPr>
        <w:t>.</w:t>
      </w:r>
      <w:r w:rsidRPr="00681D32">
        <w:rPr>
          <w:lang w:val="bg-BG"/>
        </w:rPr>
        <w:t xml:space="preserve"> 6 § 2 от Конвенцията, който гласи:</w:t>
      </w:r>
    </w:p>
    <w:p w:rsidR="000426E4" w:rsidRPr="00681D32" w:rsidRDefault="00941B8A" w:rsidP="001E4E13">
      <w:pPr>
        <w:pStyle w:val="ECHRParaQuote"/>
        <w:rPr>
          <w:lang w:val="bg-BG"/>
        </w:rPr>
      </w:pPr>
      <w:r w:rsidRPr="00681D32">
        <w:rPr>
          <w:lang w:val="bg-BG"/>
        </w:rPr>
        <w:t>„Βсяко лице, обвинено в извършване на престъпление, се смята за невинно до доказване на вината му в съответствие със закона.“</w:t>
      </w:r>
    </w:p>
    <w:p w:rsidR="003902FC" w:rsidRPr="00681D32" w:rsidRDefault="00941B8A" w:rsidP="001E4E13">
      <w:pPr>
        <w:pStyle w:val="ECHRHeading2"/>
        <w:rPr>
          <w:lang w:val="bg-BG"/>
        </w:rPr>
      </w:pPr>
      <w:r w:rsidRPr="00681D32">
        <w:rPr>
          <w:lang w:val="fr-FR"/>
        </w:rPr>
        <w:t>A</w:t>
      </w:r>
      <w:r w:rsidRPr="00681D32">
        <w:rPr>
          <w:lang w:val="bg-BG"/>
        </w:rPr>
        <w:t>.</w:t>
      </w:r>
      <w:r w:rsidRPr="00681D32">
        <w:rPr>
          <w:lang w:val="fr-FR"/>
        </w:rPr>
        <w:t>  </w:t>
      </w:r>
      <w:r w:rsidR="00DC6D86" w:rsidRPr="00681D32">
        <w:rPr>
          <w:lang w:val="bg-BG"/>
        </w:rPr>
        <w:t>Д</w:t>
      </w:r>
      <w:r w:rsidRPr="00681D32">
        <w:rPr>
          <w:lang w:val="bg-BG"/>
        </w:rPr>
        <w:t>опустимост</w:t>
      </w:r>
    </w:p>
    <w:p w:rsidR="00B85D4A" w:rsidRPr="00681D32" w:rsidRDefault="00F41216" w:rsidP="001E4E13">
      <w:pPr>
        <w:pStyle w:val="ECHRHeading3"/>
        <w:rPr>
          <w:lang w:val="bg-BG"/>
        </w:rPr>
      </w:pPr>
      <w:r w:rsidRPr="00681D32">
        <w:rPr>
          <w:lang w:val="bg-BG"/>
        </w:rPr>
        <w:t>1.</w:t>
      </w:r>
      <w:r w:rsidRPr="00681D32">
        <w:rPr>
          <w:lang w:val="fr-FR"/>
        </w:rPr>
        <w:t>  </w:t>
      </w:r>
      <w:r w:rsidR="00953E93" w:rsidRPr="00681D32">
        <w:rPr>
          <w:lang w:val="bg-BG"/>
        </w:rPr>
        <w:t>Оплакване</w:t>
      </w:r>
      <w:r w:rsidR="00495908" w:rsidRPr="00681D32">
        <w:rPr>
          <w:lang w:val="bg-BG"/>
        </w:rPr>
        <w:t xml:space="preserve"> относно зачитането на презумпцията за невин</w:t>
      </w:r>
      <w:r w:rsidR="00293180" w:rsidRPr="00681D32">
        <w:rPr>
          <w:lang w:val="bg-BG"/>
        </w:rPr>
        <w:t>ов</w:t>
      </w:r>
      <w:r w:rsidR="00495908" w:rsidRPr="00681D32">
        <w:rPr>
          <w:lang w:val="bg-BG"/>
        </w:rPr>
        <w:t xml:space="preserve">ност в рамките на производството по конфискация на имущество в съответствие със закона от </w:t>
      </w:r>
      <w:r w:rsidR="005E4927" w:rsidRPr="00681D32">
        <w:rPr>
          <w:lang w:val="bg-BG"/>
        </w:rPr>
        <w:t>2005</w:t>
      </w:r>
      <w:r w:rsidR="00495908" w:rsidRPr="00681D32">
        <w:rPr>
          <w:lang w:val="bg-BG"/>
        </w:rPr>
        <w:t xml:space="preserve"> г.</w:t>
      </w:r>
    </w:p>
    <w:p w:rsidR="007D7208" w:rsidRPr="00681D32" w:rsidRDefault="00941B8A" w:rsidP="001E4E13">
      <w:pPr>
        <w:pStyle w:val="ECHRPara"/>
        <w:rPr>
          <w:lang w:val="bg-BG"/>
        </w:rPr>
      </w:pPr>
      <w:r w:rsidRPr="00681D32">
        <w:rPr>
          <w:lang w:val="fr-FR"/>
        </w:rPr>
        <w:fldChar w:fldCharType="begin"/>
      </w:r>
      <w:r w:rsidR="005D110E" w:rsidRPr="00681D32">
        <w:rPr>
          <w:lang w:val="bg-BG"/>
        </w:rPr>
        <w:instrText xml:space="preserve"> </w:instrText>
      </w:r>
      <w:r w:rsidR="005D110E" w:rsidRPr="00681D32">
        <w:rPr>
          <w:lang w:val="fr-FR"/>
        </w:rPr>
        <w:instrText>SEQ</w:instrText>
      </w:r>
      <w:r w:rsidR="005D110E" w:rsidRPr="00681D32">
        <w:rPr>
          <w:lang w:val="bg-BG"/>
        </w:rPr>
        <w:instrText xml:space="preserve"> </w:instrText>
      </w:r>
      <w:r w:rsidR="005D110E" w:rsidRPr="00681D32">
        <w:rPr>
          <w:lang w:val="fr-FR"/>
        </w:rPr>
        <w:instrText>level</w:instrText>
      </w:r>
      <w:r w:rsidR="005D110E" w:rsidRPr="00681D32">
        <w:rPr>
          <w:lang w:val="bg-BG"/>
        </w:rPr>
        <w:instrText>0 \*</w:instrText>
      </w:r>
      <w:r w:rsidR="005D110E" w:rsidRPr="00681D32">
        <w:rPr>
          <w:lang w:val="fr-FR"/>
        </w:rPr>
        <w:instrText>arabic</w:instrText>
      </w:r>
      <w:r w:rsidR="005D110E" w:rsidRPr="00681D32">
        <w:rPr>
          <w:lang w:val="bg-BG"/>
        </w:rPr>
        <w:instrText xml:space="preserve"> </w:instrText>
      </w:r>
      <w:r w:rsidRPr="00681D32">
        <w:rPr>
          <w:lang w:val="fr-FR"/>
        </w:rPr>
        <w:fldChar w:fldCharType="separate"/>
      </w:r>
      <w:r w:rsidR="001E4E13" w:rsidRPr="00681D32">
        <w:rPr>
          <w:noProof/>
          <w:lang w:val="bg-BG"/>
        </w:rPr>
        <w:t>92</w:t>
      </w:r>
      <w:r w:rsidRPr="00681D32">
        <w:rPr>
          <w:lang w:val="fr-FR"/>
        </w:rPr>
        <w:fldChar w:fldCharType="end"/>
      </w:r>
      <w:r w:rsidR="005D110E" w:rsidRPr="00681D32">
        <w:rPr>
          <w:lang w:val="bg-BG"/>
        </w:rPr>
        <w:t>.</w:t>
      </w:r>
      <w:r w:rsidR="005D110E" w:rsidRPr="00681D32">
        <w:rPr>
          <w:lang w:val="fr-FR"/>
        </w:rPr>
        <w:t>  </w:t>
      </w:r>
      <w:r w:rsidR="00495908" w:rsidRPr="00681D32">
        <w:rPr>
          <w:lang w:val="bg-BG"/>
        </w:rPr>
        <w:t xml:space="preserve">Съдът </w:t>
      </w:r>
      <w:r w:rsidR="00DC6D86" w:rsidRPr="00681D32">
        <w:rPr>
          <w:lang w:val="bg-BG"/>
        </w:rPr>
        <w:t>констатира</w:t>
      </w:r>
      <w:r w:rsidR="00495908" w:rsidRPr="00681D32">
        <w:rPr>
          <w:lang w:val="bg-BG"/>
        </w:rPr>
        <w:t xml:space="preserve">, че жалбоподателите са били </w:t>
      </w:r>
      <w:r w:rsidR="00DC6D86" w:rsidRPr="00681D32">
        <w:rPr>
          <w:lang w:val="bg-BG"/>
        </w:rPr>
        <w:t xml:space="preserve">обект </w:t>
      </w:r>
      <w:r w:rsidR="00495908" w:rsidRPr="00681D32">
        <w:rPr>
          <w:lang w:val="bg-BG"/>
        </w:rPr>
        <w:t xml:space="preserve">на производство за налагане на обезпечителни мерки, целящи да </w:t>
      </w:r>
      <w:r w:rsidR="00CD4B9B" w:rsidRPr="00681D32">
        <w:rPr>
          <w:lang w:val="bg-BG"/>
        </w:rPr>
        <w:t>се попречи на изчезването на имуществото им и за което съд</w:t>
      </w:r>
      <w:r w:rsidR="00DC6D86" w:rsidRPr="00681D32">
        <w:rPr>
          <w:lang w:val="bg-BG"/>
        </w:rPr>
        <w:t>ът</w:t>
      </w:r>
      <w:r w:rsidR="00CD4B9B" w:rsidRPr="00681D32">
        <w:rPr>
          <w:lang w:val="bg-BG"/>
        </w:rPr>
        <w:t xml:space="preserve"> не е </w:t>
      </w:r>
      <w:r w:rsidR="00CD4B9B" w:rsidRPr="00681D32">
        <w:rPr>
          <w:lang w:val="bg-BG"/>
        </w:rPr>
        <w:lastRenderedPageBreak/>
        <w:t>разпорежда</w:t>
      </w:r>
      <w:r w:rsidR="00DC6D86" w:rsidRPr="00681D32">
        <w:rPr>
          <w:lang w:val="bg-BG"/>
        </w:rPr>
        <w:t>л д</w:t>
      </w:r>
      <w:r w:rsidR="00CD4B9B" w:rsidRPr="00681D32">
        <w:rPr>
          <w:lang w:val="bg-BG"/>
        </w:rPr>
        <w:t>а</w:t>
      </w:r>
      <w:r w:rsidR="00DC6D86" w:rsidRPr="00681D32">
        <w:rPr>
          <w:lang w:val="bg-BG"/>
        </w:rPr>
        <w:t xml:space="preserve"> се</w:t>
      </w:r>
      <w:r w:rsidR="00CD4B9B" w:rsidRPr="00681D32">
        <w:rPr>
          <w:lang w:val="bg-BG"/>
        </w:rPr>
        <w:t xml:space="preserve"> публикува в Държавен вестник, а не на производство по конфискация по същество, за което съдът </w:t>
      </w:r>
      <w:r w:rsidR="00DC6D86" w:rsidRPr="00681D32">
        <w:rPr>
          <w:lang w:val="bg-BG"/>
        </w:rPr>
        <w:t>е</w:t>
      </w:r>
      <w:r w:rsidR="00CD4B9B" w:rsidRPr="00681D32">
        <w:rPr>
          <w:lang w:val="bg-BG"/>
        </w:rPr>
        <w:t xml:space="preserve"> задължен да публикува искането за конфискация в Държавен вестник </w:t>
      </w:r>
      <w:r w:rsidR="00F62F2C" w:rsidRPr="00681D32">
        <w:rPr>
          <w:lang w:val="bg-BG"/>
        </w:rPr>
        <w:t>(</w:t>
      </w:r>
      <w:r w:rsidR="00CD4B9B" w:rsidRPr="00681D32">
        <w:rPr>
          <w:lang w:val="bg-BG"/>
        </w:rPr>
        <w:t>вж</w:t>
      </w:r>
      <w:r w:rsidR="00DC6D86" w:rsidRPr="00681D32">
        <w:rPr>
          <w:lang w:val="bg-BG"/>
        </w:rPr>
        <w:t>.</w:t>
      </w:r>
      <w:r w:rsidR="008D69CB" w:rsidRPr="00681D32">
        <w:rPr>
          <w:lang w:val="bg-BG"/>
        </w:rPr>
        <w:t xml:space="preserve"> </w:t>
      </w:r>
      <w:r w:rsidR="00CD4B9B" w:rsidRPr="00681D32">
        <w:rPr>
          <w:i/>
          <w:lang w:val="bg-BG"/>
        </w:rPr>
        <w:t>Недялков и други</w:t>
      </w:r>
      <w:r w:rsidR="008D69CB" w:rsidRPr="00681D32">
        <w:rPr>
          <w:i/>
          <w:lang w:val="bg-BG"/>
        </w:rPr>
        <w:t>,</w:t>
      </w:r>
      <w:r w:rsidR="008D69CB" w:rsidRPr="00681D32">
        <w:rPr>
          <w:lang w:val="bg-BG"/>
        </w:rPr>
        <w:t xml:space="preserve"> </w:t>
      </w:r>
      <w:r w:rsidR="00CD4B9B" w:rsidRPr="00681D32">
        <w:rPr>
          <w:lang w:val="bg-BG"/>
        </w:rPr>
        <w:t>решение, цитирано по-горе</w:t>
      </w:r>
      <w:r w:rsidR="008D69CB" w:rsidRPr="00681D32">
        <w:rPr>
          <w:lang w:val="bg-BG"/>
        </w:rPr>
        <w:t>, §</w:t>
      </w:r>
      <w:r w:rsidR="008D69CB" w:rsidRPr="00681D32">
        <w:rPr>
          <w:lang w:val="fr-FR"/>
        </w:rPr>
        <w:t> </w:t>
      </w:r>
      <w:r w:rsidR="008D69CB" w:rsidRPr="00681D32">
        <w:rPr>
          <w:lang w:val="bg-BG"/>
        </w:rPr>
        <w:t>58</w:t>
      </w:r>
      <w:r w:rsidR="00F62F2C" w:rsidRPr="00681D32">
        <w:rPr>
          <w:lang w:val="bg-BG"/>
        </w:rPr>
        <w:t xml:space="preserve">). </w:t>
      </w:r>
      <w:r w:rsidR="00DC6D86" w:rsidRPr="00681D32">
        <w:rPr>
          <w:lang w:val="bg-BG"/>
        </w:rPr>
        <w:t>Т</w:t>
      </w:r>
      <w:r w:rsidR="00CD4B9B" w:rsidRPr="00681D32">
        <w:rPr>
          <w:lang w:val="bg-BG"/>
        </w:rPr>
        <w:t xml:space="preserve">ой припомня </w:t>
      </w:r>
      <w:r w:rsidR="00DC6D86" w:rsidRPr="00681D32">
        <w:rPr>
          <w:lang w:val="bg-BG"/>
        </w:rPr>
        <w:t xml:space="preserve">още </w:t>
      </w:r>
      <w:r w:rsidR="00CD4B9B" w:rsidRPr="00681D32">
        <w:rPr>
          <w:lang w:val="bg-BG"/>
        </w:rPr>
        <w:t xml:space="preserve">констатацията си, </w:t>
      </w:r>
      <w:r w:rsidR="00DC6D86" w:rsidRPr="00681D32">
        <w:rPr>
          <w:lang w:val="bg-BG"/>
        </w:rPr>
        <w:t>че</w:t>
      </w:r>
      <w:r w:rsidR="00CD4B9B" w:rsidRPr="00681D32">
        <w:rPr>
          <w:lang w:val="bg-BG"/>
        </w:rPr>
        <w:t xml:space="preserve"> производството по налагане на обезпечителни мерки върху имуществото </w:t>
      </w:r>
      <w:r w:rsidR="00DC6D86" w:rsidRPr="00681D32">
        <w:rPr>
          <w:lang w:val="bg-BG"/>
        </w:rPr>
        <w:t>съгласно</w:t>
      </w:r>
      <w:r w:rsidR="00CD4B9B" w:rsidRPr="00681D32">
        <w:rPr>
          <w:lang w:val="bg-BG"/>
        </w:rPr>
        <w:t xml:space="preserve"> закона от </w:t>
      </w:r>
      <w:r w:rsidR="005D110E" w:rsidRPr="00681D32">
        <w:rPr>
          <w:lang w:val="bg-BG"/>
        </w:rPr>
        <w:t xml:space="preserve">2005 </w:t>
      </w:r>
      <w:r w:rsidR="00CD4B9B" w:rsidRPr="00681D32">
        <w:rPr>
          <w:lang w:val="bg-BG"/>
        </w:rPr>
        <w:t xml:space="preserve">г. не </w:t>
      </w:r>
      <w:r w:rsidR="00DC6D86" w:rsidRPr="00681D32">
        <w:rPr>
          <w:lang w:val="bg-BG"/>
        </w:rPr>
        <w:t>засяга</w:t>
      </w:r>
      <w:r w:rsidR="00592A25" w:rsidRPr="00681D32">
        <w:rPr>
          <w:lang w:val="fr-FR"/>
        </w:rPr>
        <w:t> </w:t>
      </w:r>
      <w:r w:rsidR="00CD4B9B" w:rsidRPr="00681D32">
        <w:rPr>
          <w:lang w:val="bg-BG"/>
        </w:rPr>
        <w:t xml:space="preserve">„наказателно обвинение“ и че </w:t>
      </w:r>
      <w:r w:rsidR="00054C16" w:rsidRPr="00681D32">
        <w:rPr>
          <w:lang w:val="bg-BG"/>
        </w:rPr>
        <w:t>наказателният обхват на чл</w:t>
      </w:r>
      <w:r w:rsidR="00DC6D86" w:rsidRPr="00681D32">
        <w:rPr>
          <w:lang w:val="bg-BG"/>
        </w:rPr>
        <w:t>.</w:t>
      </w:r>
      <w:r w:rsidR="00054C16" w:rsidRPr="00681D32">
        <w:rPr>
          <w:lang w:val="bg-BG"/>
        </w:rPr>
        <w:t xml:space="preserve"> </w:t>
      </w:r>
      <w:r w:rsidR="00592A25" w:rsidRPr="00681D32">
        <w:rPr>
          <w:lang w:val="bg-BG"/>
        </w:rPr>
        <w:t xml:space="preserve">6 </w:t>
      </w:r>
      <w:r w:rsidR="00B85B7F" w:rsidRPr="00681D32">
        <w:rPr>
          <w:lang w:val="bg-BG"/>
        </w:rPr>
        <w:t>от Конвенцията</w:t>
      </w:r>
      <w:r w:rsidR="00CE2811" w:rsidRPr="00681D32">
        <w:rPr>
          <w:lang w:val="bg-BG"/>
        </w:rPr>
        <w:t xml:space="preserve"> </w:t>
      </w:r>
      <w:r w:rsidR="00054C16" w:rsidRPr="00681D32">
        <w:rPr>
          <w:lang w:val="bg-BG"/>
        </w:rPr>
        <w:t xml:space="preserve">не </w:t>
      </w:r>
      <w:r w:rsidR="00DC6D86" w:rsidRPr="00681D32">
        <w:rPr>
          <w:lang w:val="bg-BG"/>
        </w:rPr>
        <w:t>е</w:t>
      </w:r>
      <w:r w:rsidR="00054C16" w:rsidRPr="00681D32">
        <w:rPr>
          <w:lang w:val="bg-BG"/>
        </w:rPr>
        <w:t xml:space="preserve"> прилож</w:t>
      </w:r>
      <w:r w:rsidR="00DC6D86" w:rsidRPr="00681D32">
        <w:rPr>
          <w:lang w:val="bg-BG"/>
        </w:rPr>
        <w:t>им</w:t>
      </w:r>
      <w:r w:rsidR="00054C16" w:rsidRPr="00681D32">
        <w:rPr>
          <w:lang w:val="bg-BG"/>
        </w:rPr>
        <w:t xml:space="preserve"> към това производство</w:t>
      </w:r>
      <w:r w:rsidR="00592A25" w:rsidRPr="00681D32">
        <w:rPr>
          <w:lang w:val="bg-BG"/>
        </w:rPr>
        <w:t xml:space="preserve"> (</w:t>
      </w:r>
      <w:r w:rsidR="00054C16" w:rsidRPr="00681D32">
        <w:rPr>
          <w:i/>
          <w:lang w:val="bg-BG"/>
        </w:rPr>
        <w:t>пак там</w:t>
      </w:r>
      <w:r w:rsidR="00FA5552" w:rsidRPr="00681D32">
        <w:rPr>
          <w:lang w:val="bg-BG"/>
        </w:rPr>
        <w:t xml:space="preserve">, § </w:t>
      </w:r>
      <w:r w:rsidR="008656F9" w:rsidRPr="00681D32">
        <w:rPr>
          <w:lang w:val="bg-BG"/>
        </w:rPr>
        <w:t>104</w:t>
      </w:r>
      <w:r w:rsidR="00592A25" w:rsidRPr="00681D32">
        <w:rPr>
          <w:lang w:val="bg-BG"/>
        </w:rPr>
        <w:t>).</w:t>
      </w:r>
    </w:p>
    <w:p w:rsidR="00C85BDB" w:rsidRPr="00681D32" w:rsidRDefault="00941B8A" w:rsidP="001E4E13">
      <w:pPr>
        <w:pStyle w:val="ECHRPara"/>
        <w:rPr>
          <w:lang w:val="bg-BG"/>
        </w:rPr>
      </w:pPr>
      <w:r w:rsidRPr="00681D32">
        <w:rPr>
          <w:lang w:val="fr-FR"/>
        </w:rPr>
        <w:fldChar w:fldCharType="begin"/>
      </w:r>
      <w:r w:rsidR="007D7208" w:rsidRPr="00681D32">
        <w:rPr>
          <w:lang w:val="bg-BG"/>
        </w:rPr>
        <w:instrText xml:space="preserve"> </w:instrText>
      </w:r>
      <w:r w:rsidR="007D7208" w:rsidRPr="00681D32">
        <w:rPr>
          <w:lang w:val="fr-FR"/>
        </w:rPr>
        <w:instrText>SEQ</w:instrText>
      </w:r>
      <w:r w:rsidR="007D7208" w:rsidRPr="00681D32">
        <w:rPr>
          <w:lang w:val="bg-BG"/>
        </w:rPr>
        <w:instrText xml:space="preserve"> </w:instrText>
      </w:r>
      <w:r w:rsidR="007D7208" w:rsidRPr="00681D32">
        <w:rPr>
          <w:lang w:val="fr-FR"/>
        </w:rPr>
        <w:instrText>level</w:instrText>
      </w:r>
      <w:r w:rsidR="007D7208" w:rsidRPr="00681D32">
        <w:rPr>
          <w:lang w:val="bg-BG"/>
        </w:rPr>
        <w:instrText>0 \*</w:instrText>
      </w:r>
      <w:r w:rsidR="007D7208" w:rsidRPr="00681D32">
        <w:rPr>
          <w:lang w:val="fr-FR"/>
        </w:rPr>
        <w:instrText>arabic</w:instrText>
      </w:r>
      <w:r w:rsidR="007D7208" w:rsidRPr="00681D32">
        <w:rPr>
          <w:lang w:val="bg-BG"/>
        </w:rPr>
        <w:instrText xml:space="preserve"> </w:instrText>
      </w:r>
      <w:r w:rsidRPr="00681D32">
        <w:rPr>
          <w:lang w:val="fr-FR"/>
        </w:rPr>
        <w:fldChar w:fldCharType="separate"/>
      </w:r>
      <w:r w:rsidR="001E4E13" w:rsidRPr="00681D32">
        <w:rPr>
          <w:noProof/>
          <w:lang w:val="bg-BG"/>
        </w:rPr>
        <w:t>93</w:t>
      </w:r>
      <w:r w:rsidRPr="00681D32">
        <w:rPr>
          <w:lang w:val="fr-FR"/>
        </w:rPr>
        <w:fldChar w:fldCharType="end"/>
      </w:r>
      <w:r w:rsidR="007D7208" w:rsidRPr="00681D32">
        <w:rPr>
          <w:lang w:val="bg-BG"/>
        </w:rPr>
        <w:t>.</w:t>
      </w:r>
      <w:r w:rsidR="007D7208" w:rsidRPr="00681D32">
        <w:rPr>
          <w:lang w:val="fr-FR"/>
        </w:rPr>
        <w:t>  </w:t>
      </w:r>
      <w:r w:rsidR="00EB17BC" w:rsidRPr="00681D32">
        <w:rPr>
          <w:lang w:val="bg-BG"/>
        </w:rPr>
        <w:t xml:space="preserve">От това следва, че </w:t>
      </w:r>
      <w:r w:rsidR="00DC6D86" w:rsidRPr="00681D32">
        <w:rPr>
          <w:lang w:val="bg-BG"/>
        </w:rPr>
        <w:t>горе</w:t>
      </w:r>
      <w:r w:rsidR="00EB17BC" w:rsidRPr="00681D32">
        <w:rPr>
          <w:lang w:val="bg-BG"/>
        </w:rPr>
        <w:t>споменатите оплаквания</w:t>
      </w:r>
      <w:r w:rsidR="00DC6D86" w:rsidRPr="00681D32">
        <w:rPr>
          <w:lang w:val="bg-BG"/>
        </w:rPr>
        <w:t xml:space="preserve"> по</w:t>
      </w:r>
      <w:r w:rsidR="00EB17BC" w:rsidRPr="00681D32">
        <w:rPr>
          <w:lang w:val="bg-BG"/>
        </w:rPr>
        <w:t xml:space="preserve"> чл</w:t>
      </w:r>
      <w:r w:rsidR="00DC6D86" w:rsidRPr="00681D32">
        <w:rPr>
          <w:lang w:val="bg-BG"/>
        </w:rPr>
        <w:t>.</w:t>
      </w:r>
      <w:r w:rsidR="00EB17BC" w:rsidRPr="00681D32">
        <w:rPr>
          <w:lang w:val="bg-BG"/>
        </w:rPr>
        <w:t xml:space="preserve"> </w:t>
      </w:r>
      <w:r w:rsidR="007D7208" w:rsidRPr="00681D32">
        <w:rPr>
          <w:lang w:val="bg-BG"/>
        </w:rPr>
        <w:t>6 § 2</w:t>
      </w:r>
      <w:r w:rsidR="00120DA7" w:rsidRPr="00681D32">
        <w:rPr>
          <w:lang w:val="bg-BG"/>
        </w:rPr>
        <w:t xml:space="preserve"> са несъвместими</w:t>
      </w:r>
      <w:r w:rsidR="007D7208" w:rsidRPr="00681D32">
        <w:rPr>
          <w:lang w:val="bg-BG"/>
        </w:rPr>
        <w:t xml:space="preserve"> </w:t>
      </w:r>
      <w:r w:rsidR="00C85BDB" w:rsidRPr="00681D32">
        <w:rPr>
          <w:i/>
          <w:lang w:val="fr-FR"/>
        </w:rPr>
        <w:t>ratione</w:t>
      </w:r>
      <w:r w:rsidR="00C85BDB" w:rsidRPr="00681D32">
        <w:rPr>
          <w:i/>
          <w:lang w:val="bg-BG"/>
        </w:rPr>
        <w:t xml:space="preserve"> </w:t>
      </w:r>
      <w:r w:rsidR="00C85BDB" w:rsidRPr="00681D32">
        <w:rPr>
          <w:i/>
          <w:lang w:val="fr-FR"/>
        </w:rPr>
        <w:t>materiae</w:t>
      </w:r>
      <w:r w:rsidR="0029775C" w:rsidRPr="00681D32">
        <w:rPr>
          <w:lang w:val="bg-BG"/>
        </w:rPr>
        <w:t xml:space="preserve"> </w:t>
      </w:r>
      <w:r w:rsidR="00120DA7" w:rsidRPr="00681D32">
        <w:rPr>
          <w:lang w:val="bg-BG"/>
        </w:rPr>
        <w:t xml:space="preserve">с разпоредбите </w:t>
      </w:r>
      <w:r w:rsidR="00B85B7F" w:rsidRPr="00681D32">
        <w:rPr>
          <w:lang w:val="bg-BG"/>
        </w:rPr>
        <w:t>от Конвенцията</w:t>
      </w:r>
      <w:r w:rsidR="00C85BDB" w:rsidRPr="00681D32">
        <w:rPr>
          <w:lang w:val="bg-BG"/>
        </w:rPr>
        <w:t xml:space="preserve"> </w:t>
      </w:r>
      <w:r w:rsidR="003168E3" w:rsidRPr="00681D32">
        <w:rPr>
          <w:lang w:val="bg-BG"/>
        </w:rPr>
        <w:t>по смисъла на чл</w:t>
      </w:r>
      <w:r w:rsidR="00C45594" w:rsidRPr="00681D32">
        <w:rPr>
          <w:lang w:val="bg-BG"/>
        </w:rPr>
        <w:t>.</w:t>
      </w:r>
      <w:r w:rsidR="00C85BDB" w:rsidRPr="00681D32">
        <w:rPr>
          <w:lang w:val="bg-BG"/>
        </w:rPr>
        <w:t xml:space="preserve"> 35 § 3</w:t>
      </w:r>
      <w:r w:rsidR="00C85BDB" w:rsidRPr="00681D32">
        <w:rPr>
          <w:lang w:val="fr-FR"/>
        </w:rPr>
        <w:t> a</w:t>
      </w:r>
      <w:r w:rsidR="00C85BDB" w:rsidRPr="00681D32">
        <w:rPr>
          <w:lang w:val="bg-BG"/>
        </w:rPr>
        <w:t xml:space="preserve">) </w:t>
      </w:r>
      <w:r w:rsidR="003168E3" w:rsidRPr="00681D32">
        <w:rPr>
          <w:lang w:val="bg-BG"/>
        </w:rPr>
        <w:t xml:space="preserve">и </w:t>
      </w:r>
      <w:r w:rsidR="00C45594" w:rsidRPr="00681D32">
        <w:rPr>
          <w:lang w:val="bg-BG"/>
        </w:rPr>
        <w:t>те се</w:t>
      </w:r>
      <w:r w:rsidR="003168E3" w:rsidRPr="00681D32">
        <w:rPr>
          <w:lang w:val="bg-BG"/>
        </w:rPr>
        <w:t xml:space="preserve"> отхвърл</w:t>
      </w:r>
      <w:r w:rsidR="00C45594" w:rsidRPr="00681D32">
        <w:rPr>
          <w:lang w:val="bg-BG"/>
        </w:rPr>
        <w:t>ят</w:t>
      </w:r>
      <w:r w:rsidR="003168E3" w:rsidRPr="00681D32">
        <w:rPr>
          <w:lang w:val="bg-BG"/>
        </w:rPr>
        <w:t xml:space="preserve"> в съответствие с чл</w:t>
      </w:r>
      <w:r w:rsidR="00C45594" w:rsidRPr="00681D32">
        <w:rPr>
          <w:lang w:val="bg-BG"/>
        </w:rPr>
        <w:t>.</w:t>
      </w:r>
      <w:r w:rsidR="00C85BDB" w:rsidRPr="00681D32">
        <w:rPr>
          <w:lang w:val="bg-BG"/>
        </w:rPr>
        <w:t xml:space="preserve"> </w:t>
      </w:r>
      <w:r w:rsidR="00B46B51" w:rsidRPr="00681D32">
        <w:rPr>
          <w:lang w:val="bg-BG"/>
        </w:rPr>
        <w:t xml:space="preserve">35 </w:t>
      </w:r>
      <w:r w:rsidR="00C85BDB" w:rsidRPr="00681D32">
        <w:rPr>
          <w:lang w:val="bg-BG"/>
        </w:rPr>
        <w:t>§</w:t>
      </w:r>
      <w:r w:rsidR="00C85BDB" w:rsidRPr="00681D32">
        <w:rPr>
          <w:lang w:val="fr-FR"/>
        </w:rPr>
        <w:t> </w:t>
      </w:r>
      <w:r w:rsidR="00C85BDB" w:rsidRPr="00681D32">
        <w:rPr>
          <w:lang w:val="bg-BG"/>
        </w:rPr>
        <w:t>4.</w:t>
      </w:r>
    </w:p>
    <w:p w:rsidR="00F41216" w:rsidRPr="00681D32" w:rsidRDefault="00CA4493" w:rsidP="001E4E13">
      <w:pPr>
        <w:pStyle w:val="ECHRHeading3"/>
        <w:rPr>
          <w:lang w:val="bg-BG"/>
        </w:rPr>
      </w:pPr>
      <w:r w:rsidRPr="00681D32">
        <w:rPr>
          <w:lang w:val="bg-BG"/>
        </w:rPr>
        <w:t>2.</w:t>
      </w:r>
      <w:r w:rsidRPr="00681D32">
        <w:rPr>
          <w:lang w:val="fr-FR"/>
        </w:rPr>
        <w:t>  </w:t>
      </w:r>
      <w:r w:rsidR="00FA549D" w:rsidRPr="00681D32">
        <w:rPr>
          <w:lang w:val="bg-BG"/>
        </w:rPr>
        <w:t xml:space="preserve">Оплакване относно изказванията на </w:t>
      </w:r>
      <w:r w:rsidR="00C45594" w:rsidRPr="00681D32">
        <w:rPr>
          <w:lang w:val="bg-BG"/>
        </w:rPr>
        <w:t xml:space="preserve">различни </w:t>
      </w:r>
      <w:r w:rsidR="00FA549D" w:rsidRPr="00681D32">
        <w:rPr>
          <w:lang w:val="bg-BG"/>
        </w:rPr>
        <w:t xml:space="preserve">политици </w:t>
      </w:r>
      <w:r w:rsidR="00C45594" w:rsidRPr="00681D32">
        <w:rPr>
          <w:lang w:val="bg-BG"/>
        </w:rPr>
        <w:t xml:space="preserve">относно </w:t>
      </w:r>
      <w:r w:rsidR="00FA549D" w:rsidRPr="00681D32">
        <w:rPr>
          <w:lang w:val="bg-BG"/>
        </w:rPr>
        <w:t xml:space="preserve">наказателното </w:t>
      </w:r>
      <w:r w:rsidR="00C45594" w:rsidRPr="00681D32">
        <w:rPr>
          <w:lang w:val="bg-BG"/>
        </w:rPr>
        <w:t>производство</w:t>
      </w:r>
      <w:r w:rsidR="00FA549D" w:rsidRPr="00681D32">
        <w:rPr>
          <w:lang w:val="bg-BG"/>
        </w:rPr>
        <w:t xml:space="preserve"> срещу Пламен и Йордан Стоянови </w:t>
      </w:r>
    </w:p>
    <w:p w:rsidR="00C07971"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94</w:t>
      </w:r>
      <w:r w:rsidRPr="00681D32">
        <w:rPr>
          <w:lang w:val="fr-FR"/>
        </w:rPr>
        <w:fldChar w:fldCharType="end"/>
      </w:r>
      <w:r w:rsidR="00E77CB3" w:rsidRPr="00681D32">
        <w:rPr>
          <w:lang w:val="bg-BG"/>
        </w:rPr>
        <w:t>.</w:t>
      </w:r>
      <w:r w:rsidR="00E77CB3" w:rsidRPr="00681D32">
        <w:rPr>
          <w:lang w:val="fr-FR"/>
        </w:rPr>
        <w:t>  </w:t>
      </w:r>
      <w:r w:rsidR="00FA549D" w:rsidRPr="00681D32">
        <w:rPr>
          <w:lang w:val="bg-BG"/>
        </w:rPr>
        <w:t>Правителството на първо място</w:t>
      </w:r>
      <w:r w:rsidR="00C45594" w:rsidRPr="00681D32">
        <w:rPr>
          <w:lang w:val="bg-BG"/>
        </w:rPr>
        <w:t xml:space="preserve"> отбелязва</w:t>
      </w:r>
      <w:r w:rsidR="00FA549D" w:rsidRPr="00681D32">
        <w:rPr>
          <w:lang w:val="bg-BG"/>
        </w:rPr>
        <w:t xml:space="preserve">, че </w:t>
      </w:r>
      <w:r w:rsidR="006833D1" w:rsidRPr="00681D32">
        <w:rPr>
          <w:lang w:val="bg-BG"/>
        </w:rPr>
        <w:t>жалбата</w:t>
      </w:r>
      <w:r w:rsidR="00C45594" w:rsidRPr="00681D32">
        <w:rPr>
          <w:lang w:val="bg-BG"/>
        </w:rPr>
        <w:t xml:space="preserve"> относно </w:t>
      </w:r>
      <w:r w:rsidR="00F5111F" w:rsidRPr="00681D32">
        <w:rPr>
          <w:lang w:val="bg-BG"/>
        </w:rPr>
        <w:t xml:space="preserve">изказванията на различни политици е </w:t>
      </w:r>
      <w:r w:rsidR="00C45594" w:rsidRPr="00681D32">
        <w:rPr>
          <w:lang w:val="bg-BG"/>
        </w:rPr>
        <w:t xml:space="preserve">подадена </w:t>
      </w:r>
      <w:r w:rsidR="00F5111F" w:rsidRPr="00681D32">
        <w:rPr>
          <w:lang w:val="bg-BG"/>
        </w:rPr>
        <w:t xml:space="preserve">преждевременно </w:t>
      </w:r>
      <w:r w:rsidR="00C45594" w:rsidRPr="00681D32">
        <w:rPr>
          <w:lang w:val="bg-BG"/>
        </w:rPr>
        <w:t>поради това</w:t>
      </w:r>
      <w:r w:rsidR="00F5111F" w:rsidRPr="00681D32">
        <w:rPr>
          <w:lang w:val="bg-BG"/>
        </w:rPr>
        <w:t xml:space="preserve">, че наказателното </w:t>
      </w:r>
      <w:r w:rsidR="00C45594" w:rsidRPr="00681D32">
        <w:rPr>
          <w:lang w:val="bg-BG"/>
        </w:rPr>
        <w:t xml:space="preserve">производство </w:t>
      </w:r>
      <w:r w:rsidR="00F5111F" w:rsidRPr="00681D32">
        <w:rPr>
          <w:lang w:val="bg-BG"/>
        </w:rPr>
        <w:t>срещу</w:t>
      </w:r>
      <w:r w:rsidR="000D1589" w:rsidRPr="00681D32">
        <w:rPr>
          <w:lang w:val="bg-BG"/>
        </w:rPr>
        <w:t xml:space="preserve"> първите двама жалбоподатели все още е висящо </w:t>
      </w:r>
      <w:r w:rsidR="00C45594" w:rsidRPr="00681D32">
        <w:rPr>
          <w:lang w:val="bg-BG"/>
        </w:rPr>
        <w:t>когато тя е</w:t>
      </w:r>
      <w:r w:rsidR="000D1589" w:rsidRPr="00681D32">
        <w:rPr>
          <w:lang w:val="bg-BG"/>
        </w:rPr>
        <w:t xml:space="preserve"> пода</w:t>
      </w:r>
      <w:r w:rsidR="00C45594" w:rsidRPr="00681D32">
        <w:rPr>
          <w:lang w:val="bg-BG"/>
        </w:rPr>
        <w:t>дена</w:t>
      </w:r>
      <w:r w:rsidR="000D1589" w:rsidRPr="00681D32">
        <w:rPr>
          <w:lang w:val="bg-BG"/>
        </w:rPr>
        <w:t>. На второ място твърди, че тези жалбоподатели не са изчерпа</w:t>
      </w:r>
      <w:r w:rsidR="00C45594" w:rsidRPr="00681D32">
        <w:rPr>
          <w:lang w:val="bg-BG"/>
        </w:rPr>
        <w:t>ли</w:t>
      </w:r>
      <w:r w:rsidR="000D1589" w:rsidRPr="00681D32">
        <w:rPr>
          <w:lang w:val="bg-BG"/>
        </w:rPr>
        <w:t xml:space="preserve"> наличните вътрешноправни средства за защита: </w:t>
      </w:r>
      <w:r w:rsidR="004F5458" w:rsidRPr="00681D32">
        <w:rPr>
          <w:lang w:val="bg-BG"/>
        </w:rPr>
        <w:t>по-конкретно</w:t>
      </w:r>
      <w:r w:rsidR="000D1589" w:rsidRPr="00681D32">
        <w:rPr>
          <w:lang w:val="bg-BG"/>
        </w:rPr>
        <w:t xml:space="preserve"> </w:t>
      </w:r>
      <w:r w:rsidR="004F5458" w:rsidRPr="00681D32">
        <w:rPr>
          <w:lang w:val="bg-BG"/>
        </w:rPr>
        <w:t>жалбоподателите</w:t>
      </w:r>
      <w:r w:rsidR="000D1589" w:rsidRPr="00681D32">
        <w:rPr>
          <w:lang w:val="bg-BG"/>
        </w:rPr>
        <w:t xml:space="preserve"> не са </w:t>
      </w:r>
      <w:r w:rsidR="006833D1" w:rsidRPr="00681D32">
        <w:rPr>
          <w:lang w:val="bg-BG"/>
        </w:rPr>
        <w:t>подали жалба</w:t>
      </w:r>
      <w:r w:rsidR="000D1589" w:rsidRPr="00681D32">
        <w:rPr>
          <w:lang w:val="bg-BG"/>
        </w:rPr>
        <w:t xml:space="preserve"> за клевета срещу политиците </w:t>
      </w:r>
      <w:r w:rsidR="004F5458" w:rsidRPr="00681D32">
        <w:rPr>
          <w:lang w:val="bg-BG"/>
        </w:rPr>
        <w:t>по</w:t>
      </w:r>
      <w:r w:rsidR="000D1589" w:rsidRPr="00681D32">
        <w:rPr>
          <w:lang w:val="bg-BG"/>
        </w:rPr>
        <w:t xml:space="preserve"> членове </w:t>
      </w:r>
      <w:r w:rsidR="00C07971" w:rsidRPr="00681D32">
        <w:rPr>
          <w:lang w:val="bg-BG"/>
        </w:rPr>
        <w:t xml:space="preserve">147 </w:t>
      </w:r>
      <w:r w:rsidR="000D1589" w:rsidRPr="00681D32">
        <w:rPr>
          <w:lang w:val="bg-BG"/>
        </w:rPr>
        <w:t>и</w:t>
      </w:r>
      <w:r w:rsidR="00C07971" w:rsidRPr="00681D32">
        <w:rPr>
          <w:lang w:val="bg-BG"/>
        </w:rPr>
        <w:t xml:space="preserve"> 148 </w:t>
      </w:r>
      <w:r w:rsidR="000D1589" w:rsidRPr="00681D32">
        <w:rPr>
          <w:lang w:val="bg-BG"/>
        </w:rPr>
        <w:t>от НК</w:t>
      </w:r>
      <w:r w:rsidR="00C07971" w:rsidRPr="00681D32">
        <w:rPr>
          <w:lang w:val="bg-BG"/>
        </w:rPr>
        <w:t>.</w:t>
      </w:r>
    </w:p>
    <w:p w:rsidR="00E77CB3" w:rsidRPr="00681D32" w:rsidRDefault="00941B8A" w:rsidP="004F5458">
      <w:pPr>
        <w:pStyle w:val="ECHRPara"/>
        <w:rPr>
          <w:lang w:val="bg-BG"/>
        </w:rPr>
      </w:pPr>
      <w:r w:rsidRPr="00681D32">
        <w:rPr>
          <w:lang w:val="fr-FR"/>
        </w:rPr>
        <w:fldChar w:fldCharType="begin"/>
      </w:r>
      <w:r w:rsidR="00CB2763" w:rsidRPr="00681D32">
        <w:rPr>
          <w:lang w:val="bg-BG"/>
        </w:rPr>
        <w:instrText xml:space="preserve"> </w:instrText>
      </w:r>
      <w:r w:rsidR="00CB2763" w:rsidRPr="00681D32">
        <w:rPr>
          <w:lang w:val="fr-FR"/>
        </w:rPr>
        <w:instrText>SEQ</w:instrText>
      </w:r>
      <w:r w:rsidR="00CB2763" w:rsidRPr="00681D32">
        <w:rPr>
          <w:lang w:val="bg-BG"/>
        </w:rPr>
        <w:instrText xml:space="preserve"> </w:instrText>
      </w:r>
      <w:r w:rsidR="00CB2763" w:rsidRPr="00681D32">
        <w:rPr>
          <w:lang w:val="fr-FR"/>
        </w:rPr>
        <w:instrText>level</w:instrText>
      </w:r>
      <w:r w:rsidR="00CB2763" w:rsidRPr="00681D32">
        <w:rPr>
          <w:lang w:val="bg-BG"/>
        </w:rPr>
        <w:instrText>0 \*</w:instrText>
      </w:r>
      <w:r w:rsidR="00CB2763" w:rsidRPr="00681D32">
        <w:rPr>
          <w:lang w:val="fr-FR"/>
        </w:rPr>
        <w:instrText>arabic</w:instrText>
      </w:r>
      <w:r w:rsidR="00CB2763" w:rsidRPr="00681D32">
        <w:rPr>
          <w:lang w:val="bg-BG"/>
        </w:rPr>
        <w:instrText xml:space="preserve"> </w:instrText>
      </w:r>
      <w:r w:rsidRPr="00681D32">
        <w:rPr>
          <w:lang w:val="fr-FR"/>
        </w:rPr>
        <w:fldChar w:fldCharType="separate"/>
      </w:r>
      <w:r w:rsidR="001E4E13" w:rsidRPr="00681D32">
        <w:rPr>
          <w:noProof/>
          <w:lang w:val="bg-BG"/>
        </w:rPr>
        <w:t>95</w:t>
      </w:r>
      <w:r w:rsidRPr="00681D32">
        <w:rPr>
          <w:lang w:val="fr-FR"/>
        </w:rPr>
        <w:fldChar w:fldCharType="end"/>
      </w:r>
      <w:r w:rsidR="00CB2763" w:rsidRPr="00681D32">
        <w:rPr>
          <w:lang w:val="bg-BG"/>
        </w:rPr>
        <w:t>.</w:t>
      </w:r>
      <w:r w:rsidR="00CB2763" w:rsidRPr="00681D32">
        <w:rPr>
          <w:lang w:val="fr-FR"/>
        </w:rPr>
        <w:t>  </w:t>
      </w:r>
      <w:r w:rsidR="0041279A" w:rsidRPr="00681D32">
        <w:rPr>
          <w:lang w:val="bg-BG"/>
        </w:rPr>
        <w:t>Горе</w:t>
      </w:r>
      <w:r w:rsidR="004F5458" w:rsidRPr="00681D32">
        <w:rPr>
          <w:lang w:val="bg-BG"/>
        </w:rPr>
        <w:t>посочените</w:t>
      </w:r>
      <w:r w:rsidR="0041279A" w:rsidRPr="00681D32">
        <w:rPr>
          <w:lang w:val="bg-BG"/>
        </w:rPr>
        <w:t xml:space="preserve"> жалбоподатели възразяват, че </w:t>
      </w:r>
      <w:r w:rsidR="006833D1" w:rsidRPr="00681D32">
        <w:rPr>
          <w:lang w:val="bg-BG"/>
        </w:rPr>
        <w:t>жалбата</w:t>
      </w:r>
      <w:r w:rsidR="004F5458" w:rsidRPr="00681D32">
        <w:rPr>
          <w:lang w:val="bg-BG"/>
        </w:rPr>
        <w:t xml:space="preserve"> </w:t>
      </w:r>
      <w:r w:rsidR="0041279A" w:rsidRPr="00681D32">
        <w:rPr>
          <w:lang w:val="bg-BG"/>
        </w:rPr>
        <w:t>за клевета не би имал</w:t>
      </w:r>
      <w:r w:rsidR="006833D1" w:rsidRPr="00681D32">
        <w:rPr>
          <w:lang w:val="bg-BG"/>
        </w:rPr>
        <w:t>а</w:t>
      </w:r>
      <w:r w:rsidR="0041279A" w:rsidRPr="00681D32">
        <w:rPr>
          <w:lang w:val="bg-BG"/>
        </w:rPr>
        <w:t xml:space="preserve"> </w:t>
      </w:r>
      <w:r w:rsidR="004F5458" w:rsidRPr="00681D32">
        <w:rPr>
          <w:lang w:val="bg-BG"/>
        </w:rPr>
        <w:t xml:space="preserve">разумен </w:t>
      </w:r>
      <w:r w:rsidR="0041279A" w:rsidRPr="00681D32">
        <w:rPr>
          <w:lang w:val="bg-BG"/>
        </w:rPr>
        <w:t xml:space="preserve">шанс за успех и че не е ефективно вътрешноправно средство за защита </w:t>
      </w:r>
      <w:r w:rsidR="004F5458" w:rsidRPr="00681D32">
        <w:rPr>
          <w:lang w:val="bg-BG"/>
        </w:rPr>
        <w:t>от</w:t>
      </w:r>
      <w:r w:rsidR="0041279A" w:rsidRPr="00681D32">
        <w:rPr>
          <w:lang w:val="bg-BG"/>
        </w:rPr>
        <w:t xml:space="preserve"> изказвания на политици, нарушаващи презумпцията за невин</w:t>
      </w:r>
      <w:r w:rsidR="00293180" w:rsidRPr="00681D32">
        <w:rPr>
          <w:lang w:val="bg-BG"/>
        </w:rPr>
        <w:t>ов</w:t>
      </w:r>
      <w:r w:rsidR="0041279A" w:rsidRPr="00681D32">
        <w:rPr>
          <w:lang w:val="bg-BG"/>
        </w:rPr>
        <w:t xml:space="preserve">ност. </w:t>
      </w:r>
      <w:r w:rsidR="004F5458" w:rsidRPr="00681D32">
        <w:rPr>
          <w:lang w:val="bg-BG"/>
        </w:rPr>
        <w:t>Те т</w:t>
      </w:r>
      <w:r w:rsidR="0041279A" w:rsidRPr="00681D32">
        <w:rPr>
          <w:lang w:val="fr-FR"/>
        </w:rPr>
        <w:t xml:space="preserve">върдят, че </w:t>
      </w:r>
      <w:r w:rsidR="004F5458" w:rsidRPr="00681D32">
        <w:rPr>
          <w:lang w:val="bg-BG"/>
        </w:rPr>
        <w:t>жалбата</w:t>
      </w:r>
      <w:r w:rsidR="004F5458" w:rsidRPr="00681D32">
        <w:rPr>
          <w:lang w:val="fr-FR"/>
        </w:rPr>
        <w:t xml:space="preserve"> </w:t>
      </w:r>
      <w:r w:rsidR="0041279A" w:rsidRPr="00681D32">
        <w:rPr>
          <w:lang w:val="fr-FR"/>
        </w:rPr>
        <w:t>им не е подаден</w:t>
      </w:r>
      <w:r w:rsidR="004F5458" w:rsidRPr="00681D32">
        <w:rPr>
          <w:lang w:val="bg-BG"/>
        </w:rPr>
        <w:t>а</w:t>
      </w:r>
      <w:r w:rsidR="0041279A" w:rsidRPr="00681D32">
        <w:rPr>
          <w:lang w:val="fr-FR"/>
        </w:rPr>
        <w:t xml:space="preserve"> преждевременно</w:t>
      </w:r>
      <w:r w:rsidR="00CB2763" w:rsidRPr="00681D32">
        <w:rPr>
          <w:lang w:val="fr-FR"/>
        </w:rPr>
        <w:t>.</w:t>
      </w:r>
    </w:p>
    <w:p w:rsidR="001057BC" w:rsidRPr="00681D32" w:rsidRDefault="00941B8A" w:rsidP="001E4E13">
      <w:pPr>
        <w:pStyle w:val="ECHRPara"/>
        <w:rPr>
          <w:i/>
          <w:lang w:val="fr-FR"/>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96</w:t>
      </w:r>
      <w:r w:rsidRPr="00681D32">
        <w:rPr>
          <w:lang w:val="fr-FR"/>
        </w:rPr>
        <w:fldChar w:fldCharType="end"/>
      </w:r>
      <w:r w:rsidR="00E77CB3" w:rsidRPr="00681D32">
        <w:rPr>
          <w:lang w:val="fr-FR"/>
        </w:rPr>
        <w:t>.  </w:t>
      </w:r>
      <w:r w:rsidR="0041279A" w:rsidRPr="00681D32">
        <w:rPr>
          <w:lang w:val="bg-BG"/>
        </w:rPr>
        <w:t>Съдът припомня</w:t>
      </w:r>
      <w:r w:rsidR="004F5458" w:rsidRPr="00681D32">
        <w:rPr>
          <w:lang w:val="bg-BG"/>
        </w:rPr>
        <w:t xml:space="preserve"> още в началото</w:t>
      </w:r>
      <w:r w:rsidR="0041279A" w:rsidRPr="00681D32">
        <w:rPr>
          <w:lang w:val="bg-BG"/>
        </w:rPr>
        <w:t xml:space="preserve">, че гаранцията, </w:t>
      </w:r>
      <w:r w:rsidR="004F5458" w:rsidRPr="00681D32">
        <w:rPr>
          <w:lang w:val="bg-BG"/>
        </w:rPr>
        <w:t>предвидена</w:t>
      </w:r>
      <w:r w:rsidR="0041279A" w:rsidRPr="00681D32">
        <w:rPr>
          <w:lang w:val="bg-BG"/>
        </w:rPr>
        <w:t xml:space="preserve"> в чл</w:t>
      </w:r>
      <w:r w:rsidR="004F5458" w:rsidRPr="00681D32">
        <w:rPr>
          <w:lang w:val="bg-BG"/>
        </w:rPr>
        <w:t>.</w:t>
      </w:r>
      <w:r w:rsidR="0041279A" w:rsidRPr="00681D32">
        <w:rPr>
          <w:lang w:val="bg-BG"/>
        </w:rPr>
        <w:t xml:space="preserve"> </w:t>
      </w:r>
      <w:r w:rsidR="0041279A" w:rsidRPr="00681D32">
        <w:rPr>
          <w:lang w:val="fr-FR"/>
        </w:rPr>
        <w:t xml:space="preserve">6 § 2 </w:t>
      </w:r>
      <w:r w:rsidR="0041279A" w:rsidRPr="00681D32">
        <w:rPr>
          <w:lang w:val="bg-BG"/>
        </w:rPr>
        <w:t xml:space="preserve">от Конвенцията </w:t>
      </w:r>
      <w:r w:rsidR="004F5458" w:rsidRPr="00681D32">
        <w:rPr>
          <w:lang w:val="bg-BG"/>
        </w:rPr>
        <w:t>се прилага</w:t>
      </w:r>
      <w:r w:rsidR="0041279A" w:rsidRPr="00681D32">
        <w:rPr>
          <w:lang w:val="bg-BG"/>
        </w:rPr>
        <w:t xml:space="preserve"> </w:t>
      </w:r>
      <w:r w:rsidR="004F5458" w:rsidRPr="00681D32">
        <w:rPr>
          <w:lang w:val="bg-BG"/>
        </w:rPr>
        <w:t xml:space="preserve">както </w:t>
      </w:r>
      <w:r w:rsidR="0041279A" w:rsidRPr="00681D32">
        <w:rPr>
          <w:lang w:val="bg-BG"/>
        </w:rPr>
        <w:t xml:space="preserve">преди </w:t>
      </w:r>
      <w:r w:rsidR="004F5458" w:rsidRPr="00681D32">
        <w:rPr>
          <w:lang w:val="bg-BG"/>
        </w:rPr>
        <w:t xml:space="preserve">приключването </w:t>
      </w:r>
      <w:r w:rsidR="0041279A" w:rsidRPr="00681D32">
        <w:rPr>
          <w:lang w:val="bg-BG"/>
        </w:rPr>
        <w:t xml:space="preserve">на наказателното </w:t>
      </w:r>
      <w:r w:rsidR="00432B00" w:rsidRPr="00681D32">
        <w:rPr>
          <w:lang w:val="bg-BG"/>
        </w:rPr>
        <w:t>производство</w:t>
      </w:r>
      <w:r w:rsidR="0041279A" w:rsidRPr="00681D32">
        <w:rPr>
          <w:lang w:val="bg-BG"/>
        </w:rPr>
        <w:t xml:space="preserve">, водено срещу </w:t>
      </w:r>
      <w:r w:rsidR="004F5458" w:rsidRPr="00681D32">
        <w:rPr>
          <w:lang w:val="bg-BG"/>
        </w:rPr>
        <w:t xml:space="preserve">обвиняемото </w:t>
      </w:r>
      <w:r w:rsidR="0041279A" w:rsidRPr="00681D32">
        <w:rPr>
          <w:lang w:val="bg-BG"/>
        </w:rPr>
        <w:t xml:space="preserve">лице </w:t>
      </w:r>
      <w:r w:rsidR="0041279A" w:rsidRPr="00681D32">
        <w:rPr>
          <w:lang w:val="fr-FR"/>
        </w:rPr>
        <w:t>(</w:t>
      </w:r>
      <w:r w:rsidR="0041279A" w:rsidRPr="00681D32">
        <w:rPr>
          <w:i/>
          <w:lang w:val="fr-FR"/>
        </w:rPr>
        <w:t>Allenet de Ribemont c. France</w:t>
      </w:r>
      <w:r w:rsidR="0041279A" w:rsidRPr="00681D32">
        <w:rPr>
          <w:lang w:val="fr-FR"/>
        </w:rPr>
        <w:t xml:space="preserve">, 10 </w:t>
      </w:r>
      <w:r w:rsidR="0041279A" w:rsidRPr="00681D32">
        <w:rPr>
          <w:lang w:val="bg-BG"/>
        </w:rPr>
        <w:t>февруари</w:t>
      </w:r>
      <w:r w:rsidR="0041279A" w:rsidRPr="00681D32">
        <w:rPr>
          <w:lang w:val="fr-FR"/>
        </w:rPr>
        <w:t xml:space="preserve"> 1995</w:t>
      </w:r>
      <w:r w:rsidR="0041279A" w:rsidRPr="00681D32">
        <w:rPr>
          <w:lang w:val="bg-BG"/>
        </w:rPr>
        <w:t xml:space="preserve"> г.</w:t>
      </w:r>
      <w:r w:rsidR="0041279A" w:rsidRPr="00681D32">
        <w:rPr>
          <w:lang w:val="fr-FR"/>
        </w:rPr>
        <w:t xml:space="preserve">, §§ 32-37, </w:t>
      </w:r>
      <w:r w:rsidR="004F5458" w:rsidRPr="00681D32">
        <w:rPr>
          <w:lang w:val="bg-BG"/>
        </w:rPr>
        <w:t>С</w:t>
      </w:r>
      <w:r w:rsidR="0041279A" w:rsidRPr="00681D32">
        <w:rPr>
          <w:lang w:val="bg-BG"/>
        </w:rPr>
        <w:t>ерия</w:t>
      </w:r>
      <w:r w:rsidR="0041279A" w:rsidRPr="00681D32">
        <w:rPr>
          <w:lang w:val="fr-FR"/>
        </w:rPr>
        <w:t xml:space="preserve"> A </w:t>
      </w:r>
      <w:r w:rsidR="0041279A" w:rsidRPr="00681D32">
        <w:rPr>
          <w:lang w:val="bg-BG"/>
        </w:rPr>
        <w:t>№</w:t>
      </w:r>
      <w:r w:rsidR="0041279A" w:rsidRPr="00681D32">
        <w:rPr>
          <w:lang w:val="fr-FR"/>
        </w:rPr>
        <w:t xml:space="preserve"> 308 ; </w:t>
      </w:r>
      <w:r w:rsidR="0041279A" w:rsidRPr="00681D32">
        <w:rPr>
          <w:i/>
          <w:lang w:val="fr-FR"/>
        </w:rPr>
        <w:t>Konstas c. Grèce</w:t>
      </w:r>
      <w:r w:rsidR="0041279A" w:rsidRPr="00681D32">
        <w:rPr>
          <w:lang w:val="fr-FR"/>
        </w:rPr>
        <w:t xml:space="preserve">, </w:t>
      </w:r>
      <w:r w:rsidR="0041279A" w:rsidRPr="00681D32">
        <w:rPr>
          <w:lang w:val="bg-BG"/>
        </w:rPr>
        <w:t>№</w:t>
      </w:r>
      <w:r w:rsidR="0041279A" w:rsidRPr="00681D32">
        <w:rPr>
          <w:lang w:val="fr-FR"/>
        </w:rPr>
        <w:t xml:space="preserve"> 53466/07, §§ 36 </w:t>
      </w:r>
      <w:r w:rsidR="0041279A" w:rsidRPr="00681D32">
        <w:rPr>
          <w:lang w:val="bg-BG"/>
        </w:rPr>
        <w:t>и</w:t>
      </w:r>
      <w:r w:rsidR="0041279A" w:rsidRPr="00681D32">
        <w:rPr>
          <w:lang w:val="fr-FR"/>
        </w:rPr>
        <w:t xml:space="preserve"> 38, 24 </w:t>
      </w:r>
      <w:r w:rsidR="0041279A" w:rsidRPr="00681D32">
        <w:rPr>
          <w:lang w:val="bg-BG"/>
        </w:rPr>
        <w:t>май</w:t>
      </w:r>
      <w:r w:rsidR="0041279A" w:rsidRPr="00681D32">
        <w:rPr>
          <w:lang w:val="fr-FR"/>
        </w:rPr>
        <w:t xml:space="preserve"> 2011</w:t>
      </w:r>
      <w:r w:rsidR="0041279A" w:rsidRPr="00681D32">
        <w:rPr>
          <w:lang w:val="bg-BG"/>
        </w:rPr>
        <w:t xml:space="preserve"> г.</w:t>
      </w:r>
      <w:r w:rsidR="0041279A" w:rsidRPr="00681D32">
        <w:rPr>
          <w:lang w:val="fr-FR"/>
        </w:rPr>
        <w:t>)</w:t>
      </w:r>
      <w:r w:rsidR="004F5458" w:rsidRPr="00681D32">
        <w:rPr>
          <w:lang w:val="bg-BG"/>
        </w:rPr>
        <w:t xml:space="preserve">, така </w:t>
      </w:r>
      <w:r w:rsidR="0041279A" w:rsidRPr="00681D32">
        <w:rPr>
          <w:lang w:val="fr-FR"/>
        </w:rPr>
        <w:t xml:space="preserve"> </w:t>
      </w:r>
      <w:r w:rsidR="0041279A" w:rsidRPr="00681D32">
        <w:rPr>
          <w:lang w:val="bg-BG"/>
        </w:rPr>
        <w:t>и след края на наказателното производство</w:t>
      </w:r>
      <w:r w:rsidR="0041279A" w:rsidRPr="00681D32">
        <w:rPr>
          <w:lang w:val="fr-CA"/>
        </w:rPr>
        <w:t xml:space="preserve"> </w:t>
      </w:r>
      <w:r w:rsidR="0041279A" w:rsidRPr="00681D32">
        <w:rPr>
          <w:lang w:val="bg-BG"/>
        </w:rPr>
        <w:t xml:space="preserve">в случаи на оправдателна присъда или прекратяване на </w:t>
      </w:r>
      <w:r w:rsidR="004F5458" w:rsidRPr="00681D32">
        <w:rPr>
          <w:lang w:val="bg-BG"/>
        </w:rPr>
        <w:t>наказателното производство</w:t>
      </w:r>
      <w:r w:rsidR="0041279A" w:rsidRPr="00681D32">
        <w:rPr>
          <w:lang w:val="bg-BG"/>
        </w:rPr>
        <w:t xml:space="preserve"> </w:t>
      </w:r>
      <w:r w:rsidR="0041279A" w:rsidRPr="00681D32">
        <w:rPr>
          <w:lang w:val="fr-FR"/>
        </w:rPr>
        <w:t>(</w:t>
      </w:r>
      <w:r w:rsidR="004F5458" w:rsidRPr="00681D32">
        <w:rPr>
          <w:i/>
          <w:lang w:val="fr-FR"/>
        </w:rPr>
        <w:t>Allenet de Ribemont</w:t>
      </w:r>
      <w:r w:rsidR="0041279A" w:rsidRPr="00681D32">
        <w:rPr>
          <w:lang w:val="fr-FR"/>
        </w:rPr>
        <w:t xml:space="preserve">, </w:t>
      </w:r>
      <w:r w:rsidR="0041279A" w:rsidRPr="00681D32">
        <w:rPr>
          <w:lang w:val="bg-BG"/>
        </w:rPr>
        <w:t>цитирано по-горе</w:t>
      </w:r>
      <w:r w:rsidR="0041279A" w:rsidRPr="00681D32">
        <w:rPr>
          <w:lang w:val="fr-FR"/>
        </w:rPr>
        <w:t>, § 35)</w:t>
      </w:r>
      <w:r w:rsidR="00D74C6E" w:rsidRPr="00681D32">
        <w:rPr>
          <w:lang w:val="fr-FR"/>
        </w:rPr>
        <w:t>.</w:t>
      </w:r>
    </w:p>
    <w:p w:rsidR="00E77CB3" w:rsidRPr="00681D32" w:rsidRDefault="00941B8A" w:rsidP="001E4E13">
      <w:pPr>
        <w:pStyle w:val="ECHRPara"/>
        <w:rPr>
          <w:color w:val="FF0000"/>
          <w:lang w:val="bg-BG"/>
        </w:rPr>
      </w:pPr>
      <w:r w:rsidRPr="00681D32">
        <w:rPr>
          <w:lang w:val="fr-FR"/>
        </w:rPr>
        <w:fldChar w:fldCharType="begin"/>
      </w:r>
      <w:r w:rsidR="001057BC" w:rsidRPr="00681D32">
        <w:rPr>
          <w:lang w:val="fr-FR"/>
        </w:rPr>
        <w:instrText xml:space="preserve"> SEQ level0 \*arabic </w:instrText>
      </w:r>
      <w:r w:rsidRPr="00681D32">
        <w:rPr>
          <w:lang w:val="fr-FR"/>
        </w:rPr>
        <w:fldChar w:fldCharType="separate"/>
      </w:r>
      <w:r w:rsidR="001E4E13" w:rsidRPr="00681D32">
        <w:rPr>
          <w:noProof/>
          <w:lang w:val="fr-FR"/>
        </w:rPr>
        <w:t>97</w:t>
      </w:r>
      <w:r w:rsidRPr="00681D32">
        <w:rPr>
          <w:lang w:val="fr-FR"/>
        </w:rPr>
        <w:fldChar w:fldCharType="end"/>
      </w:r>
      <w:r w:rsidR="001057BC" w:rsidRPr="00681D32">
        <w:rPr>
          <w:lang w:val="fr-FR"/>
        </w:rPr>
        <w:t>.  </w:t>
      </w:r>
      <w:r w:rsidR="0041279A" w:rsidRPr="00681D32">
        <w:rPr>
          <w:lang w:val="bg-BG"/>
        </w:rPr>
        <w:t xml:space="preserve">Съдът вече е имал възможност да се произнесе </w:t>
      </w:r>
      <w:r w:rsidR="004F5458" w:rsidRPr="00681D32">
        <w:rPr>
          <w:lang w:val="bg-BG"/>
        </w:rPr>
        <w:t xml:space="preserve">по подобни </w:t>
      </w:r>
      <w:r w:rsidR="0041279A" w:rsidRPr="00681D32">
        <w:rPr>
          <w:lang w:val="bg-BG"/>
        </w:rPr>
        <w:t xml:space="preserve">възражения за недопустимост, </w:t>
      </w:r>
      <w:r w:rsidR="004F5458" w:rsidRPr="00681D32">
        <w:rPr>
          <w:lang w:val="bg-BG"/>
        </w:rPr>
        <w:t xml:space="preserve">повдигнати </w:t>
      </w:r>
      <w:r w:rsidR="0041279A" w:rsidRPr="00681D32">
        <w:rPr>
          <w:lang w:val="bg-BG"/>
        </w:rPr>
        <w:t xml:space="preserve">от Правителството </w:t>
      </w:r>
      <w:r w:rsidR="006833D1" w:rsidRPr="00681D32">
        <w:rPr>
          <w:lang w:val="bg-BG"/>
        </w:rPr>
        <w:t>по</w:t>
      </w:r>
      <w:r w:rsidR="0041279A" w:rsidRPr="00681D32">
        <w:rPr>
          <w:lang w:val="bg-BG"/>
        </w:rPr>
        <w:t xml:space="preserve"> подобно дело срещу България. </w:t>
      </w:r>
      <w:r w:rsidR="006833D1" w:rsidRPr="00681D32">
        <w:rPr>
          <w:lang w:val="bg-BG"/>
        </w:rPr>
        <w:t>Д</w:t>
      </w:r>
      <w:r w:rsidR="0041279A" w:rsidRPr="00681D32">
        <w:rPr>
          <w:lang w:val="bg-BG"/>
        </w:rPr>
        <w:t xml:space="preserve">ействително в скорошното си решение </w:t>
      </w:r>
      <w:r w:rsidR="0041279A" w:rsidRPr="00681D32">
        <w:rPr>
          <w:i/>
          <w:lang w:val="bg-BG"/>
        </w:rPr>
        <w:t>Гуцанови</w:t>
      </w:r>
      <w:r w:rsidR="0041279A" w:rsidRPr="00681D32">
        <w:rPr>
          <w:lang w:val="bg-BG"/>
        </w:rPr>
        <w:t xml:space="preserve"> (цитирано по-горе, §§</w:t>
      </w:r>
      <w:r w:rsidR="0041279A" w:rsidRPr="00681D32">
        <w:rPr>
          <w:lang w:val="fr-FR"/>
        </w:rPr>
        <w:t> </w:t>
      </w:r>
      <w:r w:rsidR="0041279A" w:rsidRPr="00681D32">
        <w:rPr>
          <w:lang w:val="bg-BG"/>
        </w:rPr>
        <w:t xml:space="preserve">172-180), той отхвърли възраженията за недопустимост, повдигнати от Правителството. </w:t>
      </w:r>
      <w:r w:rsidR="006833D1" w:rsidRPr="00681D32">
        <w:rPr>
          <w:lang w:val="bg-BG"/>
        </w:rPr>
        <w:t>Първо</w:t>
      </w:r>
      <w:r w:rsidR="0041279A" w:rsidRPr="00681D32">
        <w:rPr>
          <w:lang w:val="bg-BG"/>
        </w:rPr>
        <w:t xml:space="preserve"> Съдът </w:t>
      </w:r>
      <w:r w:rsidR="006833D1" w:rsidRPr="00681D32">
        <w:rPr>
          <w:lang w:val="bg-BG"/>
        </w:rPr>
        <w:t>намира</w:t>
      </w:r>
      <w:r w:rsidR="0041279A" w:rsidRPr="00681D32">
        <w:rPr>
          <w:lang w:val="bg-BG"/>
        </w:rPr>
        <w:t xml:space="preserve">, че жалбоподателят не е длъжен да изчака </w:t>
      </w:r>
      <w:r w:rsidR="006833D1" w:rsidRPr="00681D32">
        <w:rPr>
          <w:lang w:val="bg-BG"/>
        </w:rPr>
        <w:t xml:space="preserve">изхода </w:t>
      </w:r>
      <w:r w:rsidR="0041279A" w:rsidRPr="00681D32">
        <w:rPr>
          <w:lang w:val="bg-BG"/>
        </w:rPr>
        <w:t xml:space="preserve">от </w:t>
      </w:r>
      <w:r w:rsidR="006833D1" w:rsidRPr="00681D32">
        <w:rPr>
          <w:lang w:val="bg-BG"/>
        </w:rPr>
        <w:t>наказателните производства</w:t>
      </w:r>
      <w:r w:rsidR="0041279A" w:rsidRPr="00681D32">
        <w:rPr>
          <w:lang w:val="bg-BG"/>
        </w:rPr>
        <w:t xml:space="preserve"> срещу него, за да потърси защита срещу </w:t>
      </w:r>
      <w:r w:rsidR="006833D1" w:rsidRPr="00681D32">
        <w:rPr>
          <w:lang w:val="bg-BG"/>
        </w:rPr>
        <w:t xml:space="preserve">изказванията </w:t>
      </w:r>
      <w:r w:rsidR="0041279A" w:rsidRPr="00681D32">
        <w:rPr>
          <w:lang w:val="bg-BG"/>
        </w:rPr>
        <w:t xml:space="preserve">на високопоставен политик, </w:t>
      </w:r>
      <w:r w:rsidR="006833D1" w:rsidRPr="00681D32">
        <w:rPr>
          <w:lang w:val="bg-BG"/>
        </w:rPr>
        <w:t xml:space="preserve">които </w:t>
      </w:r>
      <w:r w:rsidR="0041279A" w:rsidRPr="00681D32">
        <w:rPr>
          <w:lang w:val="bg-BG"/>
        </w:rPr>
        <w:t>поставя</w:t>
      </w:r>
      <w:r w:rsidR="006833D1" w:rsidRPr="00681D32">
        <w:rPr>
          <w:lang w:val="bg-BG"/>
        </w:rPr>
        <w:t>т</w:t>
      </w:r>
      <w:r w:rsidR="0041279A" w:rsidRPr="00681D32">
        <w:rPr>
          <w:lang w:val="bg-BG"/>
        </w:rPr>
        <w:t xml:space="preserve"> под съмнение презумпцията </w:t>
      </w:r>
      <w:r w:rsidR="0041279A" w:rsidRPr="00681D32">
        <w:rPr>
          <w:lang w:val="bg-BG"/>
        </w:rPr>
        <w:lastRenderedPageBreak/>
        <w:t>му за невин</w:t>
      </w:r>
      <w:r w:rsidR="0037252F" w:rsidRPr="00681D32">
        <w:rPr>
          <w:lang w:val="bg-BG"/>
        </w:rPr>
        <w:t>ов</w:t>
      </w:r>
      <w:r w:rsidR="0041279A" w:rsidRPr="00681D32">
        <w:rPr>
          <w:lang w:val="bg-BG"/>
        </w:rPr>
        <w:t>ност (</w:t>
      </w:r>
      <w:r w:rsidR="0041279A" w:rsidRPr="00681D32">
        <w:rPr>
          <w:i/>
          <w:lang w:val="bg-BG"/>
        </w:rPr>
        <w:t>пак там</w:t>
      </w:r>
      <w:r w:rsidR="0041279A" w:rsidRPr="00681D32">
        <w:rPr>
          <w:lang w:val="bg-BG"/>
        </w:rPr>
        <w:t xml:space="preserve">, § 176). След това той констатира, че ефективността на жалбата за клевета </w:t>
      </w:r>
      <w:r w:rsidR="006833D1" w:rsidRPr="00681D32">
        <w:rPr>
          <w:lang w:val="bg-BG"/>
        </w:rPr>
        <w:t xml:space="preserve">при </w:t>
      </w:r>
      <w:r w:rsidR="0041279A" w:rsidRPr="00681D32">
        <w:rPr>
          <w:lang w:val="bg-BG"/>
        </w:rPr>
        <w:t xml:space="preserve">обстоятелства, подобни на тези в настоящото дело, не е доказана: по-конкретно съществува </w:t>
      </w:r>
      <w:r w:rsidR="006833D1" w:rsidRPr="00681D32">
        <w:rPr>
          <w:lang w:val="bg-BG"/>
        </w:rPr>
        <w:t xml:space="preserve">определено ниво на </w:t>
      </w:r>
      <w:r w:rsidR="0041279A" w:rsidRPr="00681D32">
        <w:rPr>
          <w:lang w:val="bg-BG"/>
        </w:rPr>
        <w:t>несигурност в</w:t>
      </w:r>
      <w:r w:rsidR="007823C6" w:rsidRPr="00681D32">
        <w:rPr>
          <w:lang w:val="bg-BG"/>
        </w:rPr>
        <w:t>ъв</w:t>
      </w:r>
      <w:r w:rsidR="0041279A" w:rsidRPr="00681D32">
        <w:rPr>
          <w:lang w:val="bg-BG"/>
        </w:rPr>
        <w:t xml:space="preserve"> </w:t>
      </w:r>
      <w:r w:rsidR="006833D1" w:rsidRPr="00681D32">
        <w:rPr>
          <w:lang w:val="bg-BG"/>
        </w:rPr>
        <w:t xml:space="preserve">вътрешното </w:t>
      </w:r>
      <w:r w:rsidR="0041279A" w:rsidRPr="00681D32">
        <w:rPr>
          <w:lang w:val="bg-BG"/>
        </w:rPr>
        <w:t xml:space="preserve">право относно разпределянето на тежестта на доказване </w:t>
      </w:r>
      <w:r w:rsidR="006833D1" w:rsidRPr="00681D32">
        <w:rPr>
          <w:lang w:val="bg-BG"/>
        </w:rPr>
        <w:t>при подобни</w:t>
      </w:r>
      <w:r w:rsidR="0041279A" w:rsidRPr="00681D32">
        <w:rPr>
          <w:lang w:val="bg-BG"/>
        </w:rPr>
        <w:t xml:space="preserve"> дела (</w:t>
      </w:r>
      <w:r w:rsidR="0041279A" w:rsidRPr="00681D32">
        <w:rPr>
          <w:i/>
          <w:lang w:val="bg-BG"/>
        </w:rPr>
        <w:t>пак там</w:t>
      </w:r>
      <w:r w:rsidR="0041279A" w:rsidRPr="00681D32">
        <w:rPr>
          <w:lang w:val="bg-BG"/>
        </w:rPr>
        <w:t xml:space="preserve">, § 179). Съдът счита, че същите съображения </w:t>
      </w:r>
      <w:r w:rsidR="006833D1" w:rsidRPr="00681D32">
        <w:rPr>
          <w:lang w:val="bg-BG"/>
        </w:rPr>
        <w:t>са</w:t>
      </w:r>
      <w:r w:rsidR="0041279A" w:rsidRPr="00681D32">
        <w:rPr>
          <w:lang w:val="bg-BG"/>
        </w:rPr>
        <w:t xml:space="preserve"> прилож</w:t>
      </w:r>
      <w:r w:rsidR="006833D1" w:rsidRPr="00681D32">
        <w:rPr>
          <w:lang w:val="bg-BG"/>
        </w:rPr>
        <w:t>ими</w:t>
      </w:r>
      <w:r w:rsidR="0041279A" w:rsidRPr="00681D32">
        <w:rPr>
          <w:lang w:val="bg-BG"/>
        </w:rPr>
        <w:t xml:space="preserve"> и </w:t>
      </w:r>
      <w:r w:rsidR="006833D1" w:rsidRPr="00681D32">
        <w:rPr>
          <w:lang w:val="bg-BG"/>
        </w:rPr>
        <w:t xml:space="preserve">в </w:t>
      </w:r>
      <w:r w:rsidR="0041279A" w:rsidRPr="00681D32">
        <w:rPr>
          <w:lang w:val="bg-BG"/>
        </w:rPr>
        <w:t xml:space="preserve">настоящия случай и че Правителството не </w:t>
      </w:r>
      <w:r w:rsidR="006833D1" w:rsidRPr="00681D32">
        <w:rPr>
          <w:lang w:val="bg-BG"/>
        </w:rPr>
        <w:t>представя ново доказателство</w:t>
      </w:r>
      <w:r w:rsidR="0041279A" w:rsidRPr="00681D32">
        <w:rPr>
          <w:lang w:val="bg-BG"/>
        </w:rPr>
        <w:t xml:space="preserve">, </w:t>
      </w:r>
      <w:r w:rsidR="006833D1" w:rsidRPr="00681D32">
        <w:rPr>
          <w:lang w:val="bg-BG"/>
        </w:rPr>
        <w:t xml:space="preserve">което </w:t>
      </w:r>
      <w:r w:rsidR="0041279A" w:rsidRPr="00681D32">
        <w:rPr>
          <w:lang w:val="bg-BG"/>
        </w:rPr>
        <w:t xml:space="preserve">позволява да </w:t>
      </w:r>
      <w:r w:rsidR="006833D1" w:rsidRPr="00681D32">
        <w:rPr>
          <w:lang w:val="bg-BG"/>
        </w:rPr>
        <w:t xml:space="preserve">се </w:t>
      </w:r>
      <w:r w:rsidR="0041279A" w:rsidRPr="00681D32">
        <w:rPr>
          <w:lang w:val="bg-BG"/>
        </w:rPr>
        <w:t>заключ</w:t>
      </w:r>
      <w:r w:rsidR="006833D1" w:rsidRPr="00681D32">
        <w:rPr>
          <w:lang w:val="bg-BG"/>
        </w:rPr>
        <w:t>и</w:t>
      </w:r>
      <w:r w:rsidR="0041279A" w:rsidRPr="00681D32">
        <w:rPr>
          <w:lang w:val="bg-BG"/>
        </w:rPr>
        <w:t>, че жалбата за клевета</w:t>
      </w:r>
      <w:r w:rsidR="006833D1" w:rsidRPr="00681D32">
        <w:rPr>
          <w:lang w:val="bg-BG"/>
        </w:rPr>
        <w:t xml:space="preserve"> съгласно действащото</w:t>
      </w:r>
      <w:r w:rsidR="0041279A" w:rsidRPr="00681D32">
        <w:rPr>
          <w:lang w:val="bg-BG"/>
        </w:rPr>
        <w:t xml:space="preserve"> българското право, е щяла да представлява ефективно вътрешноправно средство за защита в настоящия случай. </w:t>
      </w:r>
      <w:r w:rsidR="006833D1" w:rsidRPr="00681D32">
        <w:rPr>
          <w:lang w:val="bg-BG"/>
        </w:rPr>
        <w:t>Следователно</w:t>
      </w:r>
      <w:r w:rsidR="0041279A" w:rsidRPr="00681D32">
        <w:rPr>
          <w:lang w:val="bg-BG"/>
        </w:rPr>
        <w:t xml:space="preserve"> възраженията за недопустимост на Правителството </w:t>
      </w:r>
      <w:r w:rsidR="006833D1" w:rsidRPr="00681D32">
        <w:rPr>
          <w:lang w:val="bg-BG"/>
        </w:rPr>
        <w:t>се</w:t>
      </w:r>
      <w:r w:rsidR="0041279A" w:rsidRPr="00681D32">
        <w:rPr>
          <w:lang w:val="bg-BG"/>
        </w:rPr>
        <w:t xml:space="preserve"> отхвърл</w:t>
      </w:r>
      <w:r w:rsidR="006833D1" w:rsidRPr="00681D32">
        <w:rPr>
          <w:lang w:val="bg-BG"/>
        </w:rPr>
        <w:t>ят</w:t>
      </w:r>
      <w:r w:rsidR="001057BC" w:rsidRPr="00681D32">
        <w:rPr>
          <w:lang w:val="bg-BG"/>
        </w:rPr>
        <w:t>.</w:t>
      </w:r>
    </w:p>
    <w:p w:rsidR="00E77CB3"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98</w:t>
      </w:r>
      <w:r w:rsidRPr="00681D32">
        <w:rPr>
          <w:lang w:val="fr-FR"/>
        </w:rPr>
        <w:fldChar w:fldCharType="end"/>
      </w:r>
      <w:r w:rsidR="00E77CB3" w:rsidRPr="00681D32">
        <w:rPr>
          <w:lang w:val="bg-BG"/>
        </w:rPr>
        <w:t>.</w:t>
      </w:r>
      <w:r w:rsidR="00E77CB3" w:rsidRPr="00681D32">
        <w:rPr>
          <w:lang w:val="fr-FR"/>
        </w:rPr>
        <w:t>  </w:t>
      </w:r>
      <w:r w:rsidR="0041279A" w:rsidRPr="00681D32">
        <w:rPr>
          <w:lang w:val="bg-BG"/>
        </w:rPr>
        <w:t xml:space="preserve">Като констатира </w:t>
      </w:r>
      <w:r w:rsidR="006833D1" w:rsidRPr="00681D32">
        <w:rPr>
          <w:lang w:val="bg-BG"/>
        </w:rPr>
        <w:t>също</w:t>
      </w:r>
      <w:r w:rsidR="0041279A" w:rsidRPr="00681D32">
        <w:rPr>
          <w:lang w:val="bg-BG"/>
        </w:rPr>
        <w:t xml:space="preserve">, че </w:t>
      </w:r>
      <w:r w:rsidR="006833D1" w:rsidRPr="00681D32">
        <w:rPr>
          <w:lang w:val="bg-BG"/>
        </w:rPr>
        <w:t>жалбата съгласно</w:t>
      </w:r>
      <w:r w:rsidR="0041279A" w:rsidRPr="00681D32">
        <w:rPr>
          <w:lang w:val="bg-BG"/>
        </w:rPr>
        <w:t xml:space="preserve"> чл</w:t>
      </w:r>
      <w:r w:rsidR="006833D1" w:rsidRPr="00681D32">
        <w:rPr>
          <w:lang w:val="bg-BG"/>
        </w:rPr>
        <w:t>.</w:t>
      </w:r>
      <w:r w:rsidR="0041279A" w:rsidRPr="00681D32">
        <w:rPr>
          <w:lang w:val="bg-BG"/>
        </w:rPr>
        <w:t xml:space="preserve"> 6 § 2 от Конвенцията не е явно нео</w:t>
      </w:r>
      <w:r w:rsidR="00F05094" w:rsidRPr="00681D32">
        <w:rPr>
          <w:lang w:val="bg-BG"/>
        </w:rPr>
        <w:t>боснован</w:t>
      </w:r>
      <w:r w:rsidR="006833D1" w:rsidRPr="00681D32">
        <w:rPr>
          <w:lang w:val="bg-BG"/>
        </w:rPr>
        <w:t>а</w:t>
      </w:r>
      <w:r w:rsidR="0041279A" w:rsidRPr="00681D32">
        <w:rPr>
          <w:lang w:val="bg-BG"/>
        </w:rPr>
        <w:t xml:space="preserve"> </w:t>
      </w:r>
      <w:r w:rsidR="006833D1" w:rsidRPr="00681D32">
        <w:rPr>
          <w:lang w:val="bg-BG"/>
        </w:rPr>
        <w:t>по смисъла на</w:t>
      </w:r>
      <w:r w:rsidR="0041279A" w:rsidRPr="00681D32">
        <w:rPr>
          <w:lang w:val="bg-BG"/>
        </w:rPr>
        <w:t xml:space="preserve"> чл</w:t>
      </w:r>
      <w:r w:rsidR="006833D1" w:rsidRPr="00681D32">
        <w:rPr>
          <w:lang w:val="bg-BG"/>
        </w:rPr>
        <w:t>.</w:t>
      </w:r>
      <w:r w:rsidR="0041279A" w:rsidRPr="00681D32">
        <w:rPr>
          <w:lang w:val="bg-BG"/>
        </w:rPr>
        <w:t xml:space="preserve">  35 § 3</w:t>
      </w:r>
      <w:r w:rsidR="0041279A" w:rsidRPr="00681D32">
        <w:rPr>
          <w:lang w:val="fr-FR"/>
        </w:rPr>
        <w:t> a</w:t>
      </w:r>
      <w:r w:rsidR="0041279A" w:rsidRPr="00681D32">
        <w:rPr>
          <w:lang w:val="bg-BG"/>
        </w:rPr>
        <w:t>) от Конвенцията и</w:t>
      </w:r>
      <w:r w:rsidR="006833D1" w:rsidRPr="00681D32">
        <w:rPr>
          <w:lang w:val="bg-BG"/>
        </w:rPr>
        <w:t>ли</w:t>
      </w:r>
      <w:r w:rsidR="0041279A" w:rsidRPr="00681D32">
        <w:rPr>
          <w:lang w:val="bg-BG"/>
        </w:rPr>
        <w:t xml:space="preserve"> недопустим</w:t>
      </w:r>
      <w:r w:rsidR="006833D1" w:rsidRPr="00681D32">
        <w:rPr>
          <w:lang w:val="bg-BG"/>
        </w:rPr>
        <w:t>а на друго основание</w:t>
      </w:r>
      <w:r w:rsidR="0041279A" w:rsidRPr="00681D32">
        <w:rPr>
          <w:lang w:val="bg-BG"/>
        </w:rPr>
        <w:t xml:space="preserve">, Съдът </w:t>
      </w:r>
      <w:r w:rsidR="006833D1" w:rsidRPr="00681D32">
        <w:rPr>
          <w:lang w:val="bg-BG"/>
        </w:rPr>
        <w:t xml:space="preserve">я приема </w:t>
      </w:r>
      <w:r w:rsidR="0041279A" w:rsidRPr="00681D32">
        <w:rPr>
          <w:lang w:val="bg-BG"/>
        </w:rPr>
        <w:t>за допустим</w:t>
      </w:r>
      <w:r w:rsidR="006833D1" w:rsidRPr="00681D32">
        <w:rPr>
          <w:lang w:val="bg-BG"/>
        </w:rPr>
        <w:t>а</w:t>
      </w:r>
      <w:r w:rsidR="001057BC" w:rsidRPr="00681D32">
        <w:rPr>
          <w:lang w:val="bg-BG"/>
        </w:rPr>
        <w:t>.</w:t>
      </w:r>
    </w:p>
    <w:p w:rsidR="004E4303" w:rsidRPr="00681D32" w:rsidRDefault="004E4303" w:rsidP="001E4E13">
      <w:pPr>
        <w:pStyle w:val="ECHRHeading2"/>
        <w:rPr>
          <w:lang w:val="bg-BG"/>
        </w:rPr>
      </w:pPr>
      <w:r w:rsidRPr="00681D32">
        <w:rPr>
          <w:lang w:val="fr-FR"/>
        </w:rPr>
        <w:t>B</w:t>
      </w:r>
      <w:r w:rsidRPr="00681D32">
        <w:rPr>
          <w:lang w:val="bg-BG"/>
        </w:rPr>
        <w:t>.</w:t>
      </w:r>
      <w:r w:rsidRPr="00681D32">
        <w:rPr>
          <w:lang w:val="fr-FR"/>
        </w:rPr>
        <w:t>  </w:t>
      </w:r>
      <w:r w:rsidR="0041279A" w:rsidRPr="00681D32">
        <w:rPr>
          <w:lang w:val="bg-BG"/>
        </w:rPr>
        <w:t>По същество</w:t>
      </w:r>
    </w:p>
    <w:p w:rsidR="00597DF5" w:rsidRPr="00681D32" w:rsidRDefault="00597DF5" w:rsidP="001E4E13">
      <w:pPr>
        <w:pStyle w:val="ECHRHeading3"/>
        <w:rPr>
          <w:lang w:val="bg-BG"/>
        </w:rPr>
      </w:pPr>
      <w:r w:rsidRPr="00681D32">
        <w:rPr>
          <w:lang w:val="bg-BG"/>
        </w:rPr>
        <w:t>1.</w:t>
      </w:r>
      <w:r w:rsidRPr="00681D32">
        <w:rPr>
          <w:lang w:val="fr-FR"/>
        </w:rPr>
        <w:t>  </w:t>
      </w:r>
      <w:r w:rsidR="0041279A" w:rsidRPr="00681D32">
        <w:rPr>
          <w:lang w:val="bg-BG"/>
        </w:rPr>
        <w:t>Становища на страните</w:t>
      </w:r>
      <w:r w:rsidRPr="00681D32">
        <w:rPr>
          <w:lang w:val="bg-BG"/>
        </w:rPr>
        <w:t xml:space="preserve"> </w:t>
      </w:r>
    </w:p>
    <w:p w:rsidR="004E4303" w:rsidRPr="00681D32" w:rsidRDefault="00941B8A" w:rsidP="001E4E13">
      <w:pPr>
        <w:pStyle w:val="ECHRPara"/>
        <w:rPr>
          <w:lang w:val="bg-BG"/>
        </w:rPr>
      </w:pPr>
      <w:r w:rsidRPr="00681D32">
        <w:rPr>
          <w:lang w:val="fr-FR"/>
        </w:rPr>
        <w:fldChar w:fldCharType="begin"/>
      </w:r>
      <w:r w:rsidR="004E4303" w:rsidRPr="00681D32">
        <w:rPr>
          <w:lang w:val="bg-BG"/>
        </w:rPr>
        <w:instrText xml:space="preserve"> </w:instrText>
      </w:r>
      <w:r w:rsidR="004E4303" w:rsidRPr="00681D32">
        <w:rPr>
          <w:lang w:val="fr-FR"/>
        </w:rPr>
        <w:instrText>SEQ</w:instrText>
      </w:r>
      <w:r w:rsidR="004E4303" w:rsidRPr="00681D32">
        <w:rPr>
          <w:lang w:val="bg-BG"/>
        </w:rPr>
        <w:instrText xml:space="preserve"> </w:instrText>
      </w:r>
      <w:r w:rsidR="004E4303" w:rsidRPr="00681D32">
        <w:rPr>
          <w:lang w:val="fr-FR"/>
        </w:rPr>
        <w:instrText>level</w:instrText>
      </w:r>
      <w:r w:rsidR="004E4303" w:rsidRPr="00681D32">
        <w:rPr>
          <w:lang w:val="bg-BG"/>
        </w:rPr>
        <w:instrText>0 \*</w:instrText>
      </w:r>
      <w:r w:rsidR="004E4303" w:rsidRPr="00681D32">
        <w:rPr>
          <w:lang w:val="fr-FR"/>
        </w:rPr>
        <w:instrText>arabic</w:instrText>
      </w:r>
      <w:r w:rsidR="004E4303" w:rsidRPr="00681D32">
        <w:rPr>
          <w:lang w:val="bg-BG"/>
        </w:rPr>
        <w:instrText xml:space="preserve"> </w:instrText>
      </w:r>
      <w:r w:rsidRPr="00681D32">
        <w:rPr>
          <w:lang w:val="fr-FR"/>
        </w:rPr>
        <w:fldChar w:fldCharType="separate"/>
      </w:r>
      <w:r w:rsidR="001E4E13" w:rsidRPr="00681D32">
        <w:rPr>
          <w:noProof/>
          <w:lang w:val="bg-BG"/>
        </w:rPr>
        <w:t>99</w:t>
      </w:r>
      <w:r w:rsidRPr="00681D32">
        <w:rPr>
          <w:lang w:val="fr-FR"/>
        </w:rPr>
        <w:fldChar w:fldCharType="end"/>
      </w:r>
      <w:r w:rsidR="004E4303" w:rsidRPr="00681D32">
        <w:rPr>
          <w:lang w:val="bg-BG"/>
        </w:rPr>
        <w:t>.</w:t>
      </w:r>
      <w:r w:rsidR="004E4303" w:rsidRPr="00681D32">
        <w:rPr>
          <w:lang w:val="fr-FR"/>
        </w:rPr>
        <w:t>  </w:t>
      </w:r>
      <w:r w:rsidR="0041279A" w:rsidRPr="00681D32">
        <w:rPr>
          <w:lang w:val="bg-BG"/>
        </w:rPr>
        <w:t xml:space="preserve">Пламен и Йордан Стоянови твърдят, че изказването на министър-председателя, публикувано в печатните издания на 10 февруари 2010 г. и многобройните </w:t>
      </w:r>
      <w:r w:rsidR="003E520A" w:rsidRPr="00681D32">
        <w:rPr>
          <w:lang w:val="bg-BG"/>
        </w:rPr>
        <w:t>медийни изяви на министъра на вътрешните работи, направени между февруари и май 2010 г.</w:t>
      </w:r>
      <w:r w:rsidR="00002D46" w:rsidRPr="00681D32">
        <w:rPr>
          <w:lang w:val="bg-BG"/>
        </w:rPr>
        <w:t>,</w:t>
      </w:r>
      <w:r w:rsidR="003E520A" w:rsidRPr="00681D32">
        <w:rPr>
          <w:lang w:val="bg-BG"/>
        </w:rPr>
        <w:t xml:space="preserve"> са нарушили </w:t>
      </w:r>
      <w:r w:rsidR="00002D46" w:rsidRPr="00681D32">
        <w:rPr>
          <w:lang w:val="bg-BG"/>
        </w:rPr>
        <w:t xml:space="preserve">правото им на </w:t>
      </w:r>
      <w:r w:rsidR="003E520A" w:rsidRPr="00681D32">
        <w:rPr>
          <w:lang w:val="bg-BG"/>
        </w:rPr>
        <w:t>презумпция за невин</w:t>
      </w:r>
      <w:r w:rsidR="00293180" w:rsidRPr="00681D32">
        <w:rPr>
          <w:lang w:val="bg-BG"/>
        </w:rPr>
        <w:t>ов</w:t>
      </w:r>
      <w:r w:rsidR="003E520A" w:rsidRPr="00681D32">
        <w:rPr>
          <w:lang w:val="bg-BG"/>
        </w:rPr>
        <w:t xml:space="preserve">ност, която </w:t>
      </w:r>
      <w:r w:rsidR="00002D46" w:rsidRPr="00681D32">
        <w:rPr>
          <w:lang w:val="bg-BG"/>
        </w:rPr>
        <w:t>имат</w:t>
      </w:r>
      <w:r w:rsidR="003E520A" w:rsidRPr="00681D32">
        <w:rPr>
          <w:lang w:val="bg-BG"/>
        </w:rPr>
        <w:t xml:space="preserve">. </w:t>
      </w:r>
    </w:p>
    <w:p w:rsidR="00B63B0B" w:rsidRPr="00681D32" w:rsidRDefault="00941B8A" w:rsidP="001E4E13">
      <w:pPr>
        <w:pStyle w:val="ECHRPara"/>
        <w:rPr>
          <w:lang w:val="bg-BG"/>
        </w:rPr>
      </w:pPr>
      <w:r w:rsidRPr="00681D32">
        <w:rPr>
          <w:lang w:val="fr-FR"/>
        </w:rPr>
        <w:fldChar w:fldCharType="begin"/>
      </w:r>
      <w:r w:rsidR="0032010D" w:rsidRPr="00681D32">
        <w:rPr>
          <w:lang w:val="bg-BG"/>
        </w:rPr>
        <w:instrText xml:space="preserve"> </w:instrText>
      </w:r>
      <w:r w:rsidR="0032010D" w:rsidRPr="00681D32">
        <w:rPr>
          <w:lang w:val="fr-FR"/>
        </w:rPr>
        <w:instrText>SEQ</w:instrText>
      </w:r>
      <w:r w:rsidR="0032010D" w:rsidRPr="00681D32">
        <w:rPr>
          <w:lang w:val="bg-BG"/>
        </w:rPr>
        <w:instrText xml:space="preserve"> </w:instrText>
      </w:r>
      <w:r w:rsidR="0032010D" w:rsidRPr="00681D32">
        <w:rPr>
          <w:lang w:val="fr-FR"/>
        </w:rPr>
        <w:instrText>level</w:instrText>
      </w:r>
      <w:r w:rsidR="0032010D" w:rsidRPr="00681D32">
        <w:rPr>
          <w:lang w:val="bg-BG"/>
        </w:rPr>
        <w:instrText>0 \*</w:instrText>
      </w:r>
      <w:r w:rsidR="0032010D" w:rsidRPr="00681D32">
        <w:rPr>
          <w:lang w:val="fr-FR"/>
        </w:rPr>
        <w:instrText>arabic</w:instrText>
      </w:r>
      <w:r w:rsidR="0032010D" w:rsidRPr="00681D32">
        <w:rPr>
          <w:lang w:val="bg-BG"/>
        </w:rPr>
        <w:instrText xml:space="preserve"> </w:instrText>
      </w:r>
      <w:r w:rsidRPr="00681D32">
        <w:rPr>
          <w:lang w:val="fr-FR"/>
        </w:rPr>
        <w:fldChar w:fldCharType="separate"/>
      </w:r>
      <w:r w:rsidR="001E4E13" w:rsidRPr="00681D32">
        <w:rPr>
          <w:noProof/>
          <w:lang w:val="bg-BG"/>
        </w:rPr>
        <w:t>100</w:t>
      </w:r>
      <w:r w:rsidRPr="00681D32">
        <w:rPr>
          <w:lang w:val="fr-FR"/>
        </w:rPr>
        <w:fldChar w:fldCharType="end"/>
      </w:r>
      <w:r w:rsidR="0032010D" w:rsidRPr="00681D32">
        <w:rPr>
          <w:lang w:val="bg-BG"/>
        </w:rPr>
        <w:t>.</w:t>
      </w:r>
      <w:r w:rsidR="0032010D" w:rsidRPr="00681D32">
        <w:rPr>
          <w:lang w:val="fr-FR"/>
        </w:rPr>
        <w:t>  </w:t>
      </w:r>
      <w:r w:rsidR="003E520A" w:rsidRPr="00681D32">
        <w:rPr>
          <w:lang w:val="bg-BG"/>
        </w:rPr>
        <w:t>Правителството посочва, че оспорваните изказвания на министъра на вътрешните работи и на министър-председателя има</w:t>
      </w:r>
      <w:r w:rsidR="00F2207D" w:rsidRPr="00681D32">
        <w:rPr>
          <w:lang w:val="bg-BG"/>
        </w:rPr>
        <w:t>т</w:t>
      </w:r>
      <w:r w:rsidR="003E520A" w:rsidRPr="00681D32">
        <w:rPr>
          <w:lang w:val="bg-BG"/>
        </w:rPr>
        <w:t xml:space="preserve"> </w:t>
      </w:r>
      <w:r w:rsidR="00F2207D" w:rsidRPr="00681D32">
        <w:rPr>
          <w:lang w:val="bg-BG"/>
        </w:rPr>
        <w:t xml:space="preserve">за </w:t>
      </w:r>
      <w:r w:rsidR="003E520A" w:rsidRPr="00681D32">
        <w:rPr>
          <w:lang w:val="bg-BG"/>
        </w:rPr>
        <w:t xml:space="preserve">цел да </w:t>
      </w:r>
      <w:r w:rsidR="00F2207D" w:rsidRPr="00681D32">
        <w:rPr>
          <w:lang w:val="bg-BG"/>
        </w:rPr>
        <w:t xml:space="preserve">информират </w:t>
      </w:r>
      <w:r w:rsidR="003E520A" w:rsidRPr="00681D32">
        <w:rPr>
          <w:lang w:val="bg-BG"/>
        </w:rPr>
        <w:t xml:space="preserve">обществеността за развитието на разследването по наказателно дело, което е предизвикало медийния интерес и е свързано с организираната престъпност. Спорните изказвания не са поставили под съмнение предполагаемата невинност на първите двама жалбоподатели. </w:t>
      </w:r>
    </w:p>
    <w:p w:rsidR="0084067B" w:rsidRPr="00681D32" w:rsidRDefault="001A5E4C" w:rsidP="001E4E13">
      <w:pPr>
        <w:pStyle w:val="ECHRHeading3"/>
        <w:rPr>
          <w:lang w:val="bg-BG"/>
        </w:rPr>
      </w:pPr>
      <w:r w:rsidRPr="00681D32">
        <w:rPr>
          <w:lang w:val="fr-FR"/>
        </w:rPr>
        <w:t>2.  </w:t>
      </w:r>
      <w:r w:rsidR="003E520A" w:rsidRPr="00681D32">
        <w:rPr>
          <w:lang w:val="bg-BG"/>
        </w:rPr>
        <w:t>Преценка на Съда</w:t>
      </w:r>
    </w:p>
    <w:p w:rsidR="00377187" w:rsidRPr="00681D32" w:rsidRDefault="00941B8A" w:rsidP="00F2207D">
      <w:pPr>
        <w:pStyle w:val="ECHRPara"/>
        <w:rPr>
          <w:lang w:val="bg-BG"/>
        </w:rPr>
      </w:pPr>
      <w:r w:rsidRPr="00681D32">
        <w:rPr>
          <w:lang w:val="fr-FR"/>
        </w:rPr>
        <w:fldChar w:fldCharType="begin"/>
      </w:r>
      <w:r w:rsidR="002B5AE0" w:rsidRPr="00681D32">
        <w:rPr>
          <w:lang w:val="bg-BG"/>
        </w:rPr>
        <w:instrText xml:space="preserve"> </w:instrText>
      </w:r>
      <w:r w:rsidR="002B5AE0" w:rsidRPr="00681D32">
        <w:rPr>
          <w:lang w:val="fr-FR"/>
        </w:rPr>
        <w:instrText>SEQ</w:instrText>
      </w:r>
      <w:r w:rsidR="002B5AE0" w:rsidRPr="00681D32">
        <w:rPr>
          <w:lang w:val="bg-BG"/>
        </w:rPr>
        <w:instrText xml:space="preserve"> </w:instrText>
      </w:r>
      <w:r w:rsidR="002B5AE0" w:rsidRPr="00681D32">
        <w:rPr>
          <w:lang w:val="fr-FR"/>
        </w:rPr>
        <w:instrText>level</w:instrText>
      </w:r>
      <w:r w:rsidR="002B5AE0" w:rsidRPr="00681D32">
        <w:rPr>
          <w:lang w:val="bg-BG"/>
        </w:rPr>
        <w:instrText>0 \*</w:instrText>
      </w:r>
      <w:r w:rsidR="002B5AE0" w:rsidRPr="00681D32">
        <w:rPr>
          <w:lang w:val="fr-FR"/>
        </w:rPr>
        <w:instrText>arabic</w:instrText>
      </w:r>
      <w:r w:rsidR="002B5AE0" w:rsidRPr="00681D32">
        <w:rPr>
          <w:lang w:val="bg-BG"/>
        </w:rPr>
        <w:instrText xml:space="preserve"> </w:instrText>
      </w:r>
      <w:r w:rsidRPr="00681D32">
        <w:rPr>
          <w:lang w:val="fr-FR"/>
        </w:rPr>
        <w:fldChar w:fldCharType="separate"/>
      </w:r>
      <w:r w:rsidR="001E4E13" w:rsidRPr="00681D32">
        <w:rPr>
          <w:noProof/>
          <w:lang w:val="bg-BG"/>
        </w:rPr>
        <w:t>101</w:t>
      </w:r>
      <w:r w:rsidRPr="00681D32">
        <w:rPr>
          <w:lang w:val="fr-FR"/>
        </w:rPr>
        <w:fldChar w:fldCharType="end"/>
      </w:r>
      <w:r w:rsidR="002B5AE0" w:rsidRPr="00681D32">
        <w:rPr>
          <w:lang w:val="bg-BG"/>
        </w:rPr>
        <w:t>.</w:t>
      </w:r>
      <w:r w:rsidR="002B5AE0" w:rsidRPr="00681D32">
        <w:rPr>
          <w:lang w:val="fr-FR"/>
        </w:rPr>
        <w:t>  </w:t>
      </w:r>
      <w:r w:rsidR="003E520A" w:rsidRPr="00681D32">
        <w:rPr>
          <w:lang w:val="bg-BG"/>
        </w:rPr>
        <w:t>Съдът припомня, че ако принципът на презумпцията за невин</w:t>
      </w:r>
      <w:r w:rsidR="00293180" w:rsidRPr="00681D32">
        <w:rPr>
          <w:lang w:val="bg-BG"/>
        </w:rPr>
        <w:t>ов</w:t>
      </w:r>
      <w:r w:rsidR="003E520A" w:rsidRPr="00681D32">
        <w:rPr>
          <w:lang w:val="bg-BG"/>
        </w:rPr>
        <w:t xml:space="preserve">ност, </w:t>
      </w:r>
      <w:r w:rsidR="00F2207D" w:rsidRPr="00681D32">
        <w:rPr>
          <w:lang w:val="bg-BG"/>
        </w:rPr>
        <w:t>заложена в</w:t>
      </w:r>
      <w:r w:rsidR="00377187" w:rsidRPr="00681D32">
        <w:rPr>
          <w:lang w:val="bg-BG"/>
        </w:rPr>
        <w:t xml:space="preserve"> </w:t>
      </w:r>
      <w:r w:rsidR="0071640E" w:rsidRPr="00681D32">
        <w:rPr>
          <w:lang w:val="bg-BG"/>
        </w:rPr>
        <w:t>параграф</w:t>
      </w:r>
      <w:r w:rsidR="00377187" w:rsidRPr="00681D32">
        <w:rPr>
          <w:lang w:val="bg-BG"/>
        </w:rPr>
        <w:t xml:space="preserve"> 2 </w:t>
      </w:r>
      <w:r w:rsidR="003E520A" w:rsidRPr="00681D32">
        <w:rPr>
          <w:lang w:val="bg-BG"/>
        </w:rPr>
        <w:t>на чл</w:t>
      </w:r>
      <w:r w:rsidR="00F2207D" w:rsidRPr="00681D32">
        <w:rPr>
          <w:lang w:val="bg-BG"/>
        </w:rPr>
        <w:t>.</w:t>
      </w:r>
      <w:r w:rsidR="00377187" w:rsidRPr="00681D32">
        <w:rPr>
          <w:lang w:val="bg-BG"/>
        </w:rPr>
        <w:t xml:space="preserve"> 6</w:t>
      </w:r>
      <w:r w:rsidR="00F2207D" w:rsidRPr="00681D32">
        <w:rPr>
          <w:lang w:val="bg-BG"/>
        </w:rPr>
        <w:t>, е един от</w:t>
      </w:r>
      <w:r w:rsidR="003E520A" w:rsidRPr="00681D32">
        <w:rPr>
          <w:lang w:val="bg-BG"/>
        </w:rPr>
        <w:t xml:space="preserve"> елементите на справедливия наказателен процес, изискван от чл</w:t>
      </w:r>
      <w:r w:rsidR="00F2207D" w:rsidRPr="00681D32">
        <w:rPr>
          <w:lang w:val="bg-BG"/>
        </w:rPr>
        <w:t>.</w:t>
      </w:r>
      <w:r w:rsidR="00377187" w:rsidRPr="00681D32">
        <w:rPr>
          <w:lang w:val="bg-BG"/>
        </w:rPr>
        <w:t xml:space="preserve"> 6 § 1, </w:t>
      </w:r>
      <w:r w:rsidR="003E520A" w:rsidRPr="00681D32">
        <w:rPr>
          <w:lang w:val="bg-BG"/>
        </w:rPr>
        <w:t xml:space="preserve">то той не се ограничава до проста процедурна гаранция в наказателните дела: </w:t>
      </w:r>
      <w:r w:rsidR="00F2207D" w:rsidRPr="00681D32">
        <w:rPr>
          <w:lang w:val="bg-BG"/>
        </w:rPr>
        <w:t xml:space="preserve">нейният </w:t>
      </w:r>
      <w:r w:rsidR="003E520A" w:rsidRPr="00681D32">
        <w:rPr>
          <w:lang w:val="bg-BG"/>
        </w:rPr>
        <w:t xml:space="preserve">обхват е по-обширен и изисква </w:t>
      </w:r>
      <w:r w:rsidR="00B551E5" w:rsidRPr="00681D32">
        <w:rPr>
          <w:lang w:val="bg-BG"/>
        </w:rPr>
        <w:t xml:space="preserve">никой представител на държавата да не заявява, че дадено лице е виновно </w:t>
      </w:r>
      <w:r w:rsidR="000844DF" w:rsidRPr="00681D32">
        <w:rPr>
          <w:lang w:val="bg-BG"/>
        </w:rPr>
        <w:t xml:space="preserve">за престъпление преди вината му да е установена </w:t>
      </w:r>
      <w:r w:rsidR="00F2207D" w:rsidRPr="00681D32">
        <w:rPr>
          <w:lang w:val="bg-BG"/>
        </w:rPr>
        <w:t xml:space="preserve">от </w:t>
      </w:r>
      <w:r w:rsidR="000844DF" w:rsidRPr="00681D32">
        <w:rPr>
          <w:lang w:val="bg-BG"/>
        </w:rPr>
        <w:t xml:space="preserve">съд </w:t>
      </w:r>
      <w:r w:rsidR="00377187" w:rsidRPr="00681D32">
        <w:rPr>
          <w:lang w:val="bg-BG"/>
        </w:rPr>
        <w:t>(</w:t>
      </w:r>
      <w:r w:rsidR="000844DF" w:rsidRPr="00681D32">
        <w:rPr>
          <w:lang w:val="bg-BG"/>
        </w:rPr>
        <w:t>вж</w:t>
      </w:r>
      <w:r w:rsidR="00F2207D" w:rsidRPr="00681D32">
        <w:rPr>
          <w:lang w:val="bg-BG"/>
        </w:rPr>
        <w:t>.</w:t>
      </w:r>
      <w:r w:rsidR="00377187" w:rsidRPr="00681D32">
        <w:rPr>
          <w:lang w:val="bg-BG"/>
        </w:rPr>
        <w:t xml:space="preserve"> </w:t>
      </w:r>
      <w:r w:rsidR="00F2207D" w:rsidRPr="00681D32">
        <w:rPr>
          <w:i/>
          <w:lang w:val="fr-FR"/>
        </w:rPr>
        <w:t>Allenet</w:t>
      </w:r>
      <w:r w:rsidR="00F2207D" w:rsidRPr="00681D32">
        <w:rPr>
          <w:i/>
          <w:lang w:val="bg-BG"/>
        </w:rPr>
        <w:t xml:space="preserve"> </w:t>
      </w:r>
      <w:r w:rsidR="00F2207D" w:rsidRPr="00681D32">
        <w:rPr>
          <w:i/>
          <w:lang w:val="fr-FR"/>
        </w:rPr>
        <w:t>de</w:t>
      </w:r>
      <w:r w:rsidR="00F2207D" w:rsidRPr="00681D32">
        <w:rPr>
          <w:i/>
          <w:lang w:val="bg-BG"/>
        </w:rPr>
        <w:t xml:space="preserve"> </w:t>
      </w:r>
      <w:r w:rsidR="00F2207D" w:rsidRPr="00681D32">
        <w:rPr>
          <w:i/>
          <w:lang w:val="fr-FR"/>
        </w:rPr>
        <w:t>Ribemont</w:t>
      </w:r>
      <w:r w:rsidR="00377187" w:rsidRPr="00681D32">
        <w:rPr>
          <w:lang w:val="bg-BG"/>
        </w:rPr>
        <w:t xml:space="preserve">, </w:t>
      </w:r>
      <w:r w:rsidR="000844DF" w:rsidRPr="00681D32">
        <w:rPr>
          <w:lang w:val="bg-BG"/>
        </w:rPr>
        <w:t>цитирано по-горе</w:t>
      </w:r>
      <w:r w:rsidR="00377187" w:rsidRPr="00681D32">
        <w:rPr>
          <w:lang w:val="bg-BG"/>
        </w:rPr>
        <w:t xml:space="preserve">, </w:t>
      </w:r>
      <w:r w:rsidR="00F2207D" w:rsidRPr="00681D32">
        <w:rPr>
          <w:lang w:val="bg-BG"/>
        </w:rPr>
        <w:t>§§</w:t>
      </w:r>
      <w:r w:rsidR="00377187" w:rsidRPr="00681D32">
        <w:rPr>
          <w:lang w:val="bg-BG"/>
        </w:rPr>
        <w:t>35-36</w:t>
      </w:r>
      <w:r w:rsidR="00377187" w:rsidRPr="00681D32">
        <w:rPr>
          <w:lang w:val="fr-FR"/>
        </w:rPr>
        <w:t> </w:t>
      </w:r>
      <w:r w:rsidR="00377187" w:rsidRPr="00681D32">
        <w:rPr>
          <w:lang w:val="bg-BG"/>
        </w:rPr>
        <w:t xml:space="preserve">; </w:t>
      </w:r>
      <w:r w:rsidR="00315B23" w:rsidRPr="00681D32">
        <w:rPr>
          <w:i/>
          <w:lang w:val="fr-FR"/>
        </w:rPr>
        <w:t>Viorel</w:t>
      </w:r>
      <w:r w:rsidR="00315B23" w:rsidRPr="00681D32">
        <w:rPr>
          <w:i/>
          <w:lang w:val="bg-BG"/>
        </w:rPr>
        <w:t xml:space="preserve"> </w:t>
      </w:r>
      <w:r w:rsidR="00315B23" w:rsidRPr="00681D32">
        <w:rPr>
          <w:i/>
          <w:lang w:val="fr-FR"/>
        </w:rPr>
        <w:t>Burzo</w:t>
      </w:r>
      <w:r w:rsidR="00315B23" w:rsidRPr="00681D32">
        <w:rPr>
          <w:i/>
          <w:lang w:val="bg-BG"/>
        </w:rPr>
        <w:t xml:space="preserve"> </w:t>
      </w:r>
      <w:r w:rsidR="00315B23" w:rsidRPr="00681D32">
        <w:rPr>
          <w:i/>
          <w:lang w:val="fr-FR"/>
        </w:rPr>
        <w:t>c</w:t>
      </w:r>
      <w:r w:rsidR="00315B23" w:rsidRPr="00681D32">
        <w:rPr>
          <w:i/>
          <w:lang w:val="bg-BG"/>
        </w:rPr>
        <w:t>.</w:t>
      </w:r>
      <w:r w:rsidR="00315B23" w:rsidRPr="00681D32">
        <w:rPr>
          <w:i/>
          <w:lang w:val="fr-FR"/>
        </w:rPr>
        <w:t> </w:t>
      </w:r>
      <w:r w:rsidR="00B857F6" w:rsidRPr="00681D32">
        <w:rPr>
          <w:i/>
          <w:lang w:val="fr-FR"/>
        </w:rPr>
        <w:t>Roumanie</w:t>
      </w:r>
      <w:r w:rsidR="00293180" w:rsidRPr="00681D32">
        <w:rPr>
          <w:lang w:val="bg-BG"/>
        </w:rPr>
        <w:t>, №</w:t>
      </w:r>
      <w:r w:rsidR="00B46B51" w:rsidRPr="00681D32">
        <w:rPr>
          <w:lang w:val="fr-FR"/>
        </w:rPr>
        <w:t> </w:t>
      </w:r>
      <w:r w:rsidR="00B857F6" w:rsidRPr="00681D32">
        <w:rPr>
          <w:lang w:val="bg-BG"/>
        </w:rPr>
        <w:t xml:space="preserve">75109/01 </w:t>
      </w:r>
      <w:r w:rsidR="00293180" w:rsidRPr="00681D32">
        <w:rPr>
          <w:lang w:val="bg-BG"/>
        </w:rPr>
        <w:t>и №</w:t>
      </w:r>
      <w:r w:rsidR="00B857F6" w:rsidRPr="00681D32">
        <w:rPr>
          <w:lang w:val="bg-BG"/>
        </w:rPr>
        <w:t xml:space="preserve"> 12639/02</w:t>
      </w:r>
      <w:r w:rsidR="00B857F6" w:rsidRPr="00681D32">
        <w:rPr>
          <w:snapToGrid w:val="0"/>
          <w:lang w:val="bg-BG"/>
        </w:rPr>
        <w:t xml:space="preserve">, § 156, 30 </w:t>
      </w:r>
      <w:r w:rsidR="00293180" w:rsidRPr="00681D32">
        <w:rPr>
          <w:lang w:val="bg-BG"/>
        </w:rPr>
        <w:t>юни</w:t>
      </w:r>
      <w:r w:rsidR="00B857F6" w:rsidRPr="00681D32">
        <w:rPr>
          <w:snapToGrid w:val="0"/>
          <w:lang w:val="bg-BG"/>
        </w:rPr>
        <w:t xml:space="preserve"> 2009</w:t>
      </w:r>
      <w:r w:rsidR="00B857F6" w:rsidRPr="00681D32">
        <w:rPr>
          <w:snapToGrid w:val="0"/>
          <w:lang w:val="fr-FR"/>
        </w:rPr>
        <w:t> </w:t>
      </w:r>
      <w:r w:rsidR="00293180" w:rsidRPr="00681D32">
        <w:rPr>
          <w:snapToGrid w:val="0"/>
          <w:lang w:val="bg-BG"/>
        </w:rPr>
        <w:t>г.</w:t>
      </w:r>
      <w:r w:rsidR="00B857F6" w:rsidRPr="00681D32">
        <w:rPr>
          <w:snapToGrid w:val="0"/>
          <w:lang w:val="bg-BG"/>
        </w:rPr>
        <w:t xml:space="preserve">; </w:t>
      </w:r>
      <w:r w:rsidR="00B857F6" w:rsidRPr="00681D32">
        <w:rPr>
          <w:i/>
          <w:lang w:val="fr-FR"/>
        </w:rPr>
        <w:t>Lizaso</w:t>
      </w:r>
      <w:r w:rsidR="00B857F6" w:rsidRPr="00681D32">
        <w:rPr>
          <w:i/>
          <w:lang w:val="bg-BG"/>
        </w:rPr>
        <w:t xml:space="preserve"> </w:t>
      </w:r>
      <w:r w:rsidR="00B857F6" w:rsidRPr="00681D32">
        <w:rPr>
          <w:i/>
          <w:lang w:val="fr-FR"/>
        </w:rPr>
        <w:t>Azconobieta</w:t>
      </w:r>
      <w:r w:rsidR="00B857F6" w:rsidRPr="00681D32">
        <w:rPr>
          <w:i/>
          <w:lang w:val="bg-BG"/>
        </w:rPr>
        <w:t xml:space="preserve"> </w:t>
      </w:r>
      <w:r w:rsidR="00B857F6" w:rsidRPr="00681D32">
        <w:rPr>
          <w:i/>
          <w:lang w:val="fr-FR"/>
        </w:rPr>
        <w:t>c</w:t>
      </w:r>
      <w:r w:rsidR="00B857F6" w:rsidRPr="00681D32">
        <w:rPr>
          <w:i/>
          <w:lang w:val="bg-BG"/>
        </w:rPr>
        <w:t xml:space="preserve">. </w:t>
      </w:r>
      <w:r w:rsidR="00B857F6" w:rsidRPr="00681D32">
        <w:rPr>
          <w:i/>
          <w:lang w:val="fr-FR"/>
        </w:rPr>
        <w:t>Espagne</w:t>
      </w:r>
      <w:r w:rsidR="00293180" w:rsidRPr="00681D32">
        <w:rPr>
          <w:i/>
          <w:lang w:val="bg-BG"/>
        </w:rPr>
        <w:t>)</w:t>
      </w:r>
      <w:r w:rsidR="00293180" w:rsidRPr="00681D32">
        <w:rPr>
          <w:lang w:val="bg-BG"/>
        </w:rPr>
        <w:t>, №</w:t>
      </w:r>
      <w:r w:rsidR="00B857F6" w:rsidRPr="00681D32">
        <w:rPr>
          <w:lang w:val="bg-BG"/>
        </w:rPr>
        <w:t xml:space="preserve"> 28834/08</w:t>
      </w:r>
      <w:r w:rsidR="00B857F6" w:rsidRPr="00681D32">
        <w:rPr>
          <w:snapToGrid w:val="0"/>
          <w:szCs w:val="24"/>
          <w:lang w:val="bg-BG"/>
        </w:rPr>
        <w:t xml:space="preserve">, § 37, 28 </w:t>
      </w:r>
      <w:r w:rsidR="00293180" w:rsidRPr="00681D32">
        <w:rPr>
          <w:szCs w:val="24"/>
          <w:lang w:val="bg-BG"/>
        </w:rPr>
        <w:t>юни</w:t>
      </w:r>
      <w:r w:rsidR="00B857F6" w:rsidRPr="00681D32">
        <w:rPr>
          <w:snapToGrid w:val="0"/>
          <w:szCs w:val="24"/>
          <w:lang w:val="bg-BG"/>
        </w:rPr>
        <w:t xml:space="preserve"> 2011</w:t>
      </w:r>
      <w:r w:rsidR="00293180" w:rsidRPr="00681D32">
        <w:rPr>
          <w:snapToGrid w:val="0"/>
          <w:szCs w:val="24"/>
          <w:lang w:val="bg-BG"/>
        </w:rPr>
        <w:t xml:space="preserve"> г.</w:t>
      </w:r>
      <w:r w:rsidR="00377187" w:rsidRPr="00681D32">
        <w:rPr>
          <w:lang w:val="bg-BG"/>
        </w:rPr>
        <w:t xml:space="preserve">). </w:t>
      </w:r>
      <w:r w:rsidR="00293180" w:rsidRPr="00681D32">
        <w:rPr>
          <w:lang w:val="bg-BG"/>
        </w:rPr>
        <w:t>Наруш</w:t>
      </w:r>
      <w:r w:rsidR="00F2207D" w:rsidRPr="00681D32">
        <w:rPr>
          <w:lang w:val="bg-BG"/>
        </w:rPr>
        <w:t>ение</w:t>
      </w:r>
      <w:r w:rsidR="00293180" w:rsidRPr="00681D32">
        <w:rPr>
          <w:lang w:val="bg-BG"/>
        </w:rPr>
        <w:t xml:space="preserve"> на </w:t>
      </w:r>
      <w:r w:rsidR="00F2207D" w:rsidRPr="00681D32">
        <w:rPr>
          <w:lang w:val="bg-BG"/>
        </w:rPr>
        <w:t xml:space="preserve">правото на </w:t>
      </w:r>
      <w:r w:rsidR="00293180" w:rsidRPr="00681D32">
        <w:rPr>
          <w:lang w:val="bg-BG"/>
        </w:rPr>
        <w:t xml:space="preserve">презумпция за </w:t>
      </w:r>
      <w:r w:rsidR="00293180" w:rsidRPr="00681D32">
        <w:rPr>
          <w:lang w:val="bg-BG"/>
        </w:rPr>
        <w:lastRenderedPageBreak/>
        <w:t>невиновност</w:t>
      </w:r>
      <w:r w:rsidR="00377187" w:rsidRPr="00681D32">
        <w:rPr>
          <w:lang w:val="bg-BG"/>
        </w:rPr>
        <w:t xml:space="preserve"> </w:t>
      </w:r>
      <w:r w:rsidR="0037252F" w:rsidRPr="00681D32">
        <w:rPr>
          <w:lang w:val="bg-BG"/>
        </w:rPr>
        <w:t xml:space="preserve">може да </w:t>
      </w:r>
      <w:r w:rsidR="00F2207D" w:rsidRPr="00681D32">
        <w:rPr>
          <w:lang w:val="bg-BG"/>
        </w:rPr>
        <w:t xml:space="preserve">се извърши </w:t>
      </w:r>
      <w:r w:rsidR="0037252F" w:rsidRPr="00681D32">
        <w:rPr>
          <w:lang w:val="bg-BG"/>
        </w:rPr>
        <w:t xml:space="preserve">не само от съдия, но и от други </w:t>
      </w:r>
      <w:r w:rsidR="00F2207D" w:rsidRPr="00681D32">
        <w:rPr>
          <w:lang w:val="bg-BG"/>
        </w:rPr>
        <w:t xml:space="preserve">държавни </w:t>
      </w:r>
      <w:r w:rsidR="00961261" w:rsidRPr="00681D32">
        <w:rPr>
          <w:lang w:val="bg-BG"/>
        </w:rPr>
        <w:t>органи: председател</w:t>
      </w:r>
      <w:r w:rsidR="0037252F" w:rsidRPr="00681D32">
        <w:rPr>
          <w:lang w:val="bg-BG"/>
        </w:rPr>
        <w:t xml:space="preserve"> на парламента </w:t>
      </w:r>
      <w:r w:rsidR="00377187" w:rsidRPr="00681D32">
        <w:rPr>
          <w:lang w:val="bg-BG"/>
        </w:rPr>
        <w:t>(</w:t>
      </w:r>
      <w:r w:rsidR="00377187" w:rsidRPr="00681D32">
        <w:rPr>
          <w:i/>
          <w:iCs/>
          <w:lang w:val="fr-FR"/>
        </w:rPr>
        <w:t>Butkevi</w:t>
      </w:r>
      <w:r w:rsidR="00377187" w:rsidRPr="00681D32">
        <w:rPr>
          <w:i/>
          <w:iCs/>
          <w:lang w:val="bg-BG"/>
        </w:rPr>
        <w:t>č</w:t>
      </w:r>
      <w:r w:rsidR="00377187" w:rsidRPr="00681D32">
        <w:rPr>
          <w:i/>
          <w:iCs/>
          <w:lang w:val="fr-FR"/>
        </w:rPr>
        <w:t>ius</w:t>
      </w:r>
      <w:r w:rsidR="00377187" w:rsidRPr="00681D32">
        <w:rPr>
          <w:i/>
          <w:iCs/>
          <w:lang w:val="bg-BG"/>
        </w:rPr>
        <w:t xml:space="preserve"> </w:t>
      </w:r>
      <w:r w:rsidR="00377187" w:rsidRPr="00681D32">
        <w:rPr>
          <w:i/>
          <w:iCs/>
          <w:lang w:val="fr-FR"/>
        </w:rPr>
        <w:t>c</w:t>
      </w:r>
      <w:r w:rsidR="00377187" w:rsidRPr="00681D32">
        <w:rPr>
          <w:i/>
          <w:iCs/>
          <w:lang w:val="bg-BG"/>
        </w:rPr>
        <w:t xml:space="preserve">. </w:t>
      </w:r>
      <w:r w:rsidR="00377187" w:rsidRPr="00681D32">
        <w:rPr>
          <w:i/>
          <w:iCs/>
          <w:lang w:val="fr-FR"/>
        </w:rPr>
        <w:t>Lituanie</w:t>
      </w:r>
      <w:r w:rsidR="00961261" w:rsidRPr="00681D32">
        <w:rPr>
          <w:lang w:val="bg-BG"/>
        </w:rPr>
        <w:t>, №</w:t>
      </w:r>
      <w:r w:rsidR="00B46B51" w:rsidRPr="00681D32">
        <w:rPr>
          <w:lang w:val="fr-FR"/>
        </w:rPr>
        <w:t> </w:t>
      </w:r>
      <w:r w:rsidR="00377187" w:rsidRPr="00681D32">
        <w:rPr>
          <w:lang w:val="bg-BG"/>
        </w:rPr>
        <w:t xml:space="preserve">48297/99, </w:t>
      </w:r>
      <w:r w:rsidR="00F2207D" w:rsidRPr="00681D32">
        <w:rPr>
          <w:lang w:val="bg-BG"/>
        </w:rPr>
        <w:t xml:space="preserve">§§ </w:t>
      </w:r>
      <w:r w:rsidR="00377187" w:rsidRPr="00681D32">
        <w:rPr>
          <w:lang w:val="bg-BG"/>
        </w:rPr>
        <w:t>50</w:t>
      </w:r>
      <w:r w:rsidR="006C3335" w:rsidRPr="00681D32">
        <w:rPr>
          <w:lang w:val="bg-BG"/>
        </w:rPr>
        <w:t xml:space="preserve"> </w:t>
      </w:r>
      <w:r w:rsidR="00961261" w:rsidRPr="00681D32">
        <w:rPr>
          <w:lang w:val="bg-BG"/>
        </w:rPr>
        <w:t>и</w:t>
      </w:r>
      <w:r w:rsidR="006C3335" w:rsidRPr="00681D32">
        <w:rPr>
          <w:lang w:val="bg-BG"/>
        </w:rPr>
        <w:t xml:space="preserve"> </w:t>
      </w:r>
      <w:r w:rsidR="00377187" w:rsidRPr="00681D32">
        <w:rPr>
          <w:lang w:val="bg-BG"/>
        </w:rPr>
        <w:t xml:space="preserve">53, </w:t>
      </w:r>
      <w:r w:rsidR="00961261" w:rsidRPr="00681D32">
        <w:rPr>
          <w:lang w:val="bg-BG"/>
        </w:rPr>
        <w:t>ЕСПЧ</w:t>
      </w:r>
      <w:r w:rsidR="00377187" w:rsidRPr="00681D32">
        <w:rPr>
          <w:lang w:val="bg-BG"/>
        </w:rPr>
        <w:t xml:space="preserve"> 2002</w:t>
      </w:r>
      <w:r w:rsidR="00377187" w:rsidRPr="00681D32">
        <w:rPr>
          <w:lang w:val="bg-BG"/>
        </w:rPr>
        <w:noBreakHyphen/>
      </w:r>
      <w:r w:rsidR="00377187" w:rsidRPr="00681D32">
        <w:rPr>
          <w:lang w:val="fr-FR"/>
        </w:rPr>
        <w:t>II</w:t>
      </w:r>
      <w:r w:rsidR="00377187" w:rsidRPr="00681D32">
        <w:rPr>
          <w:lang w:val="bg-BG"/>
        </w:rPr>
        <w:t xml:space="preserve">), </w:t>
      </w:r>
      <w:r w:rsidR="00961261" w:rsidRPr="00681D32">
        <w:rPr>
          <w:lang w:val="bg-BG"/>
        </w:rPr>
        <w:t>прокурор</w:t>
      </w:r>
      <w:r w:rsidR="00377187" w:rsidRPr="00681D32">
        <w:rPr>
          <w:lang w:val="bg-BG"/>
        </w:rPr>
        <w:t xml:space="preserve"> (</w:t>
      </w:r>
      <w:r w:rsidR="00B46B51" w:rsidRPr="00681D32">
        <w:rPr>
          <w:i/>
          <w:lang w:val="fr-FR"/>
        </w:rPr>
        <w:t>Daktaras</w:t>
      </w:r>
      <w:r w:rsidR="00B46B51" w:rsidRPr="00681D32">
        <w:rPr>
          <w:i/>
          <w:lang w:val="bg-BG"/>
        </w:rPr>
        <w:t xml:space="preserve"> </w:t>
      </w:r>
      <w:r w:rsidR="00B46B51" w:rsidRPr="00681D32">
        <w:rPr>
          <w:i/>
          <w:lang w:val="fr-FR"/>
        </w:rPr>
        <w:t>c</w:t>
      </w:r>
      <w:r w:rsidR="00B46B51" w:rsidRPr="00681D32">
        <w:rPr>
          <w:i/>
          <w:lang w:val="bg-BG"/>
        </w:rPr>
        <w:t>.</w:t>
      </w:r>
      <w:r w:rsidR="00B46B51" w:rsidRPr="00681D32">
        <w:rPr>
          <w:i/>
          <w:lang w:val="fr-FR"/>
        </w:rPr>
        <w:t> </w:t>
      </w:r>
      <w:r w:rsidR="003876DE" w:rsidRPr="00681D32">
        <w:rPr>
          <w:i/>
          <w:lang w:val="fr-FR"/>
        </w:rPr>
        <w:t>Lituanie</w:t>
      </w:r>
      <w:r w:rsidR="00961261" w:rsidRPr="00681D32">
        <w:rPr>
          <w:lang w:val="bg-BG"/>
        </w:rPr>
        <w:t>, №</w:t>
      </w:r>
      <w:r w:rsidR="003876DE" w:rsidRPr="00681D32">
        <w:rPr>
          <w:lang w:val="bg-BG"/>
        </w:rPr>
        <w:t xml:space="preserve"> 42095/98, § 44, </w:t>
      </w:r>
      <w:r w:rsidR="00961261" w:rsidRPr="00681D32">
        <w:rPr>
          <w:lang w:val="bg-BG"/>
        </w:rPr>
        <w:t>ЕСПЧ</w:t>
      </w:r>
      <w:r w:rsidR="003876DE" w:rsidRPr="00681D32">
        <w:rPr>
          <w:lang w:val="bg-BG"/>
        </w:rPr>
        <w:t xml:space="preserve"> 2000</w:t>
      </w:r>
      <w:r w:rsidR="003876DE" w:rsidRPr="00681D32">
        <w:rPr>
          <w:lang w:val="bg-BG"/>
        </w:rPr>
        <w:noBreakHyphen/>
      </w:r>
      <w:r w:rsidR="003876DE" w:rsidRPr="00681D32">
        <w:rPr>
          <w:lang w:val="fr-FR"/>
        </w:rPr>
        <w:t>X</w:t>
      </w:r>
      <w:r w:rsidR="00377187" w:rsidRPr="00681D32">
        <w:rPr>
          <w:lang w:val="bg-BG"/>
        </w:rPr>
        <w:t xml:space="preserve">) ; </w:t>
      </w:r>
      <w:r w:rsidR="00961261" w:rsidRPr="00681D32">
        <w:rPr>
          <w:lang w:val="bg-BG"/>
        </w:rPr>
        <w:t xml:space="preserve">министър на вътрешните работи или полицейски служители </w:t>
      </w:r>
      <w:r w:rsidR="00377187" w:rsidRPr="00681D32">
        <w:rPr>
          <w:lang w:val="bg-BG"/>
        </w:rPr>
        <w:t>(</w:t>
      </w:r>
      <w:r w:rsidR="00F2207D" w:rsidRPr="00681D32">
        <w:rPr>
          <w:lang w:val="bg-BG"/>
        </w:rPr>
        <w:t xml:space="preserve">вж. </w:t>
      </w:r>
      <w:r w:rsidR="00F2207D" w:rsidRPr="00681D32">
        <w:rPr>
          <w:i/>
          <w:iCs/>
          <w:lang w:val="fr-FR"/>
        </w:rPr>
        <w:t>Allenet</w:t>
      </w:r>
      <w:r w:rsidR="00F2207D" w:rsidRPr="00681D32">
        <w:rPr>
          <w:i/>
          <w:iCs/>
          <w:lang w:val="bg-BG"/>
        </w:rPr>
        <w:t xml:space="preserve"> </w:t>
      </w:r>
      <w:r w:rsidR="00F2207D" w:rsidRPr="00681D32">
        <w:rPr>
          <w:i/>
          <w:iCs/>
          <w:lang w:val="fr-FR"/>
        </w:rPr>
        <w:t>de</w:t>
      </w:r>
      <w:r w:rsidR="00F2207D" w:rsidRPr="00681D32">
        <w:rPr>
          <w:i/>
          <w:iCs/>
          <w:lang w:val="bg-BG"/>
        </w:rPr>
        <w:t xml:space="preserve"> </w:t>
      </w:r>
      <w:r w:rsidR="00F2207D" w:rsidRPr="00681D32">
        <w:rPr>
          <w:i/>
          <w:iCs/>
          <w:lang w:val="fr-FR"/>
        </w:rPr>
        <w:t>Ribemont</w:t>
      </w:r>
      <w:r w:rsidR="00377187" w:rsidRPr="00681D32">
        <w:rPr>
          <w:lang w:val="bg-BG"/>
        </w:rPr>
        <w:t xml:space="preserve">, </w:t>
      </w:r>
      <w:r w:rsidR="00961261" w:rsidRPr="00681D32">
        <w:rPr>
          <w:lang w:val="bg-BG"/>
        </w:rPr>
        <w:t>цитирано по-горе</w:t>
      </w:r>
      <w:r w:rsidR="00377187" w:rsidRPr="00681D32">
        <w:rPr>
          <w:lang w:val="bg-BG"/>
        </w:rPr>
        <w:t xml:space="preserve">, </w:t>
      </w:r>
      <w:r w:rsidR="00F2207D" w:rsidRPr="00681D32">
        <w:rPr>
          <w:lang w:val="bg-BG"/>
        </w:rPr>
        <w:t xml:space="preserve">§§ </w:t>
      </w:r>
      <w:r w:rsidR="00377187" w:rsidRPr="00681D32">
        <w:rPr>
          <w:lang w:val="bg-BG"/>
        </w:rPr>
        <w:t xml:space="preserve">37 </w:t>
      </w:r>
      <w:r w:rsidR="00961261" w:rsidRPr="00681D32">
        <w:rPr>
          <w:lang w:val="bg-BG"/>
        </w:rPr>
        <w:t>и</w:t>
      </w:r>
      <w:r w:rsidR="00377187" w:rsidRPr="00681D32">
        <w:rPr>
          <w:lang w:val="bg-BG"/>
        </w:rPr>
        <w:t xml:space="preserve"> 41). </w:t>
      </w:r>
      <w:r w:rsidR="00961261" w:rsidRPr="00681D32">
        <w:rPr>
          <w:lang w:val="bg-BG"/>
        </w:rPr>
        <w:t>С</w:t>
      </w:r>
      <w:r w:rsidR="00F2207D" w:rsidRPr="00681D32">
        <w:rPr>
          <w:lang w:val="bg-BG"/>
        </w:rPr>
        <w:t>ъгласно</w:t>
      </w:r>
      <w:r w:rsidR="00961261" w:rsidRPr="00681D32">
        <w:rPr>
          <w:lang w:val="bg-BG"/>
        </w:rPr>
        <w:t xml:space="preserve"> съдебната практика на Съда</w:t>
      </w:r>
      <w:r w:rsidR="00F2207D" w:rsidRPr="00681D32">
        <w:rPr>
          <w:lang w:val="bg-BG"/>
        </w:rPr>
        <w:t>,</w:t>
      </w:r>
      <w:r w:rsidR="00961261" w:rsidRPr="00681D32">
        <w:rPr>
          <w:lang w:val="bg-BG"/>
        </w:rPr>
        <w:t xml:space="preserve"> трябва да </w:t>
      </w:r>
      <w:r w:rsidR="00F2207D" w:rsidRPr="00681D32">
        <w:rPr>
          <w:lang w:val="bg-BG"/>
        </w:rPr>
        <w:t xml:space="preserve">се </w:t>
      </w:r>
      <w:r w:rsidR="00961261" w:rsidRPr="00681D32">
        <w:rPr>
          <w:lang w:val="bg-BG"/>
        </w:rPr>
        <w:t>прав</w:t>
      </w:r>
      <w:r w:rsidR="00F2207D" w:rsidRPr="00681D32">
        <w:rPr>
          <w:lang w:val="bg-BG"/>
        </w:rPr>
        <w:t>и</w:t>
      </w:r>
      <w:r w:rsidR="00961261" w:rsidRPr="00681D32">
        <w:rPr>
          <w:lang w:val="bg-BG"/>
        </w:rPr>
        <w:t xml:space="preserve"> раз</w:t>
      </w:r>
      <w:r w:rsidR="00F2207D" w:rsidRPr="00681D32">
        <w:rPr>
          <w:lang w:val="bg-BG"/>
        </w:rPr>
        <w:t>граничение</w:t>
      </w:r>
      <w:r w:rsidR="00961261" w:rsidRPr="00681D32">
        <w:rPr>
          <w:lang w:val="bg-BG"/>
        </w:rPr>
        <w:t xml:space="preserve"> между </w:t>
      </w:r>
      <w:r w:rsidR="005A7B4F" w:rsidRPr="00681D32">
        <w:rPr>
          <w:lang w:val="bg-BG"/>
        </w:rPr>
        <w:t>изявленията</w:t>
      </w:r>
      <w:r w:rsidR="00961261" w:rsidRPr="00681D32">
        <w:rPr>
          <w:lang w:val="bg-BG"/>
        </w:rPr>
        <w:t xml:space="preserve">, </w:t>
      </w:r>
      <w:r w:rsidR="00F2207D" w:rsidRPr="00681D32">
        <w:rPr>
          <w:lang w:val="bg-BG"/>
        </w:rPr>
        <w:t>които оставят впечатлението</w:t>
      </w:r>
      <w:r w:rsidR="00961261" w:rsidRPr="00681D32">
        <w:rPr>
          <w:lang w:val="bg-BG"/>
        </w:rPr>
        <w:t xml:space="preserve">, че въпросното лице е виновно и </w:t>
      </w:r>
      <w:r w:rsidR="00F2207D" w:rsidRPr="00681D32">
        <w:rPr>
          <w:lang w:val="bg-BG"/>
        </w:rPr>
        <w:t>такива</w:t>
      </w:r>
      <w:r w:rsidR="00961261" w:rsidRPr="00681D32">
        <w:rPr>
          <w:lang w:val="bg-BG"/>
        </w:rPr>
        <w:t xml:space="preserve">, които </w:t>
      </w:r>
      <w:r w:rsidR="00F2207D" w:rsidRPr="00681D32">
        <w:rPr>
          <w:lang w:val="bg-BG"/>
        </w:rPr>
        <w:t xml:space="preserve">само </w:t>
      </w:r>
      <w:r w:rsidR="00961261" w:rsidRPr="00681D32">
        <w:rPr>
          <w:lang w:val="bg-BG"/>
        </w:rPr>
        <w:t>опи</w:t>
      </w:r>
      <w:r w:rsidR="00F2207D" w:rsidRPr="00681D32">
        <w:rPr>
          <w:lang w:val="bg-BG"/>
        </w:rPr>
        <w:t>сват</w:t>
      </w:r>
      <w:r w:rsidR="00961261" w:rsidRPr="00681D32">
        <w:rPr>
          <w:lang w:val="bg-BG"/>
        </w:rPr>
        <w:t xml:space="preserve"> състояние на подозрени</w:t>
      </w:r>
      <w:r w:rsidR="00F2207D" w:rsidRPr="00681D32">
        <w:rPr>
          <w:lang w:val="bg-BG"/>
        </w:rPr>
        <w:t>я</w:t>
      </w:r>
      <w:r w:rsidR="00961261" w:rsidRPr="00681D32">
        <w:rPr>
          <w:lang w:val="bg-BG"/>
        </w:rPr>
        <w:t>. Първите</w:t>
      </w:r>
      <w:r w:rsidR="00F2207D" w:rsidRPr="00681D32">
        <w:rPr>
          <w:lang w:val="bg-BG"/>
        </w:rPr>
        <w:t xml:space="preserve"> са в</w:t>
      </w:r>
      <w:r w:rsidR="00961261" w:rsidRPr="00681D32">
        <w:rPr>
          <w:lang w:val="bg-BG"/>
        </w:rPr>
        <w:t xml:space="preserve"> наруш</w:t>
      </w:r>
      <w:r w:rsidR="00F2207D" w:rsidRPr="00681D32">
        <w:rPr>
          <w:lang w:val="bg-BG"/>
        </w:rPr>
        <w:t>ение на</w:t>
      </w:r>
      <w:r w:rsidR="00961261" w:rsidRPr="00681D32">
        <w:rPr>
          <w:lang w:val="bg-BG"/>
        </w:rPr>
        <w:t xml:space="preserve"> презумпцията за невиновност, докато вторите се считат за съответстващи на същността на чл</w:t>
      </w:r>
      <w:r w:rsidR="00F2207D" w:rsidRPr="00681D32">
        <w:rPr>
          <w:lang w:val="bg-BG"/>
        </w:rPr>
        <w:t>.</w:t>
      </w:r>
      <w:r w:rsidR="00961261" w:rsidRPr="00681D32">
        <w:rPr>
          <w:lang w:val="bg-BG"/>
        </w:rPr>
        <w:t xml:space="preserve"> </w:t>
      </w:r>
      <w:r w:rsidR="00377187" w:rsidRPr="00681D32">
        <w:rPr>
          <w:lang w:val="bg-BG"/>
        </w:rPr>
        <w:t xml:space="preserve">6 </w:t>
      </w:r>
      <w:r w:rsidR="00B85B7F" w:rsidRPr="00681D32">
        <w:rPr>
          <w:lang w:val="bg-BG"/>
        </w:rPr>
        <w:t>от Конвенцията</w:t>
      </w:r>
      <w:r w:rsidR="00377187" w:rsidRPr="00681D32">
        <w:rPr>
          <w:lang w:val="bg-BG"/>
        </w:rPr>
        <w:t xml:space="preserve"> (</w:t>
      </w:r>
      <w:r w:rsidR="00961261" w:rsidRPr="00681D32">
        <w:rPr>
          <w:lang w:val="bg-BG"/>
        </w:rPr>
        <w:t>вж</w:t>
      </w:r>
      <w:r w:rsidR="00F2207D" w:rsidRPr="00681D32">
        <w:rPr>
          <w:lang w:val="bg-BG"/>
        </w:rPr>
        <w:t>.</w:t>
      </w:r>
      <w:r w:rsidR="00377187" w:rsidRPr="00681D32">
        <w:rPr>
          <w:lang w:val="bg-BG"/>
        </w:rPr>
        <w:t xml:space="preserve">, </w:t>
      </w:r>
      <w:r w:rsidR="006631C3" w:rsidRPr="00681D32">
        <w:rPr>
          <w:lang w:val="bg-BG"/>
        </w:rPr>
        <w:t>наред с</w:t>
      </w:r>
      <w:r w:rsidR="00961261" w:rsidRPr="00681D32">
        <w:rPr>
          <w:lang w:val="bg-BG"/>
        </w:rPr>
        <w:t xml:space="preserve"> други</w:t>
      </w:r>
      <w:r w:rsidR="00377187" w:rsidRPr="00681D32">
        <w:rPr>
          <w:lang w:val="bg-BG"/>
        </w:rPr>
        <w:t xml:space="preserve">, </w:t>
      </w:r>
      <w:r w:rsidR="00377187" w:rsidRPr="00681D32">
        <w:rPr>
          <w:i/>
          <w:iCs/>
          <w:lang w:val="fr-FR"/>
        </w:rPr>
        <w:t>Marziano</w:t>
      </w:r>
      <w:r w:rsidR="00377187" w:rsidRPr="00681D32">
        <w:rPr>
          <w:i/>
          <w:iCs/>
          <w:lang w:val="bg-BG"/>
        </w:rPr>
        <w:t xml:space="preserve"> </w:t>
      </w:r>
      <w:r w:rsidR="00377187" w:rsidRPr="00681D32">
        <w:rPr>
          <w:i/>
          <w:iCs/>
          <w:lang w:val="fr-FR"/>
        </w:rPr>
        <w:t>c</w:t>
      </w:r>
      <w:r w:rsidR="00377187" w:rsidRPr="00681D32">
        <w:rPr>
          <w:i/>
          <w:iCs/>
          <w:lang w:val="bg-BG"/>
        </w:rPr>
        <w:t xml:space="preserve">. </w:t>
      </w:r>
      <w:r w:rsidR="00377187" w:rsidRPr="00681D32">
        <w:rPr>
          <w:i/>
          <w:iCs/>
          <w:lang w:val="fr-FR"/>
        </w:rPr>
        <w:t>Italie</w:t>
      </w:r>
      <w:r w:rsidR="00961261" w:rsidRPr="00681D32">
        <w:rPr>
          <w:lang w:val="bg-BG"/>
        </w:rPr>
        <w:t>, №</w:t>
      </w:r>
      <w:r w:rsidR="00315B23" w:rsidRPr="00681D32">
        <w:rPr>
          <w:lang w:val="fr-FR"/>
        </w:rPr>
        <w:t> </w:t>
      </w:r>
      <w:r w:rsidR="00315B23" w:rsidRPr="00681D32">
        <w:rPr>
          <w:lang w:val="bg-BG"/>
        </w:rPr>
        <w:t>45313/99, § 31, 28</w:t>
      </w:r>
      <w:r w:rsidR="00315B23" w:rsidRPr="00681D32">
        <w:rPr>
          <w:lang w:val="fr-FR"/>
        </w:rPr>
        <w:t> </w:t>
      </w:r>
      <w:r w:rsidR="00961261" w:rsidRPr="00681D32">
        <w:rPr>
          <w:lang w:val="bg-BG"/>
        </w:rPr>
        <w:t>ноември</w:t>
      </w:r>
      <w:r w:rsidR="00377187" w:rsidRPr="00681D32">
        <w:rPr>
          <w:lang w:val="bg-BG"/>
        </w:rPr>
        <w:t xml:space="preserve"> 2002</w:t>
      </w:r>
      <w:r w:rsidR="00961261" w:rsidRPr="00681D32">
        <w:rPr>
          <w:lang w:val="bg-BG"/>
        </w:rPr>
        <w:t xml:space="preserve"> г.</w:t>
      </w:r>
      <w:r w:rsidR="00377187" w:rsidRPr="00681D32">
        <w:rPr>
          <w:lang w:val="bg-BG"/>
        </w:rPr>
        <w:t xml:space="preserve">). </w:t>
      </w:r>
      <w:r w:rsidR="00961261" w:rsidRPr="00681D32">
        <w:rPr>
          <w:lang w:val="bg-BG"/>
        </w:rPr>
        <w:t xml:space="preserve">В тази връзка Съдът подчертава важността на избора на думи от държавните служители, </w:t>
      </w:r>
      <w:r w:rsidR="00C713C8" w:rsidRPr="00681D32">
        <w:rPr>
          <w:lang w:val="bg-BG"/>
        </w:rPr>
        <w:t xml:space="preserve">когато </w:t>
      </w:r>
      <w:r w:rsidR="00961261" w:rsidRPr="00681D32">
        <w:rPr>
          <w:lang w:val="bg-BG"/>
        </w:rPr>
        <w:t xml:space="preserve">правят </w:t>
      </w:r>
      <w:r w:rsidR="00C713C8" w:rsidRPr="00681D32">
        <w:rPr>
          <w:lang w:val="bg-BG"/>
        </w:rPr>
        <w:t xml:space="preserve">изявления </w:t>
      </w:r>
      <w:r w:rsidR="004E1EC7" w:rsidRPr="00681D32">
        <w:rPr>
          <w:lang w:val="bg-BG"/>
        </w:rPr>
        <w:t xml:space="preserve">преди едно лице да е осъдено и признато за </w:t>
      </w:r>
      <w:r w:rsidR="003D3C0D" w:rsidRPr="00681D32">
        <w:rPr>
          <w:lang w:val="bg-BG"/>
        </w:rPr>
        <w:t>виновно за</w:t>
      </w:r>
      <w:r w:rsidR="00C713C8" w:rsidRPr="00681D32">
        <w:rPr>
          <w:lang w:val="bg-BG"/>
        </w:rPr>
        <w:t xml:space="preserve"> извършването на </w:t>
      </w:r>
      <w:r w:rsidR="003D3C0D" w:rsidRPr="00681D32">
        <w:rPr>
          <w:lang w:val="bg-BG"/>
        </w:rPr>
        <w:t xml:space="preserve">престъпление. </w:t>
      </w:r>
      <w:r w:rsidR="00C713C8" w:rsidRPr="00681D32">
        <w:rPr>
          <w:lang w:val="bg-BG"/>
        </w:rPr>
        <w:t>Следователно т</w:t>
      </w:r>
      <w:r w:rsidR="003D3C0D" w:rsidRPr="00681D32">
        <w:rPr>
          <w:lang w:val="bg-BG"/>
        </w:rPr>
        <w:t xml:space="preserve">ой счита, че това, което е от значение за целите на приложението на </w:t>
      </w:r>
      <w:r w:rsidR="00C713C8" w:rsidRPr="00681D32">
        <w:rPr>
          <w:lang w:val="bg-BG"/>
        </w:rPr>
        <w:t xml:space="preserve">тази </w:t>
      </w:r>
      <w:r w:rsidR="003D3C0D" w:rsidRPr="00681D32">
        <w:rPr>
          <w:lang w:val="bg-BG"/>
        </w:rPr>
        <w:t xml:space="preserve">разпоредба, е действителният смисъл на въпросните </w:t>
      </w:r>
      <w:r w:rsidR="00C713C8" w:rsidRPr="00681D32">
        <w:rPr>
          <w:lang w:val="bg-BG"/>
        </w:rPr>
        <w:t>изявления</w:t>
      </w:r>
      <w:r w:rsidR="003D3C0D" w:rsidRPr="00681D32">
        <w:rPr>
          <w:lang w:val="bg-BG"/>
        </w:rPr>
        <w:t xml:space="preserve">, а не буквалната им форма </w:t>
      </w:r>
      <w:r w:rsidR="00377187" w:rsidRPr="00681D32">
        <w:rPr>
          <w:lang w:val="bg-BG"/>
        </w:rPr>
        <w:t>(</w:t>
      </w:r>
      <w:r w:rsidR="003321DA" w:rsidRPr="00681D32">
        <w:rPr>
          <w:i/>
          <w:lang w:val="fr-FR"/>
        </w:rPr>
        <w:t>Lavents</w:t>
      </w:r>
      <w:r w:rsidR="003321DA" w:rsidRPr="00681D32">
        <w:rPr>
          <w:i/>
          <w:lang w:val="bg-BG"/>
        </w:rPr>
        <w:t xml:space="preserve"> </w:t>
      </w:r>
      <w:r w:rsidR="003321DA" w:rsidRPr="00681D32">
        <w:rPr>
          <w:i/>
          <w:lang w:val="fr-FR"/>
        </w:rPr>
        <w:t>c</w:t>
      </w:r>
      <w:r w:rsidR="003321DA" w:rsidRPr="00681D32">
        <w:rPr>
          <w:i/>
          <w:lang w:val="bg-BG"/>
        </w:rPr>
        <w:t xml:space="preserve">. </w:t>
      </w:r>
      <w:r w:rsidR="003321DA" w:rsidRPr="00681D32">
        <w:rPr>
          <w:i/>
          <w:lang w:val="fr-FR"/>
        </w:rPr>
        <w:t>Lettonie</w:t>
      </w:r>
      <w:r w:rsidR="006033E2" w:rsidRPr="00681D32">
        <w:rPr>
          <w:lang w:val="bg-BG"/>
        </w:rPr>
        <w:t xml:space="preserve">, № </w:t>
      </w:r>
      <w:r w:rsidR="003321DA" w:rsidRPr="00681D32">
        <w:rPr>
          <w:lang w:val="bg-BG"/>
        </w:rPr>
        <w:t xml:space="preserve">58442/00, § 126, 28 </w:t>
      </w:r>
      <w:r w:rsidR="006033E2" w:rsidRPr="00681D32">
        <w:rPr>
          <w:lang w:val="bg-BG"/>
        </w:rPr>
        <w:t>ноември</w:t>
      </w:r>
      <w:r w:rsidR="003321DA" w:rsidRPr="00681D32">
        <w:rPr>
          <w:lang w:val="bg-BG"/>
        </w:rPr>
        <w:t xml:space="preserve"> 2002</w:t>
      </w:r>
      <w:r w:rsidR="006033E2" w:rsidRPr="00681D32">
        <w:rPr>
          <w:lang w:val="bg-BG"/>
        </w:rPr>
        <w:t xml:space="preserve"> г.</w:t>
      </w:r>
      <w:r w:rsidR="00377187" w:rsidRPr="00681D32">
        <w:rPr>
          <w:lang w:val="bg-BG"/>
        </w:rPr>
        <w:t xml:space="preserve">). </w:t>
      </w:r>
      <w:r w:rsidR="006033E2" w:rsidRPr="00681D32">
        <w:rPr>
          <w:lang w:val="bg-BG"/>
        </w:rPr>
        <w:t>Въпреки това</w:t>
      </w:r>
      <w:r w:rsidR="00C713C8" w:rsidRPr="00681D32">
        <w:rPr>
          <w:lang w:val="bg-BG"/>
        </w:rPr>
        <w:t>,</w:t>
      </w:r>
      <w:r w:rsidR="006033E2" w:rsidRPr="00681D32">
        <w:rPr>
          <w:lang w:val="bg-BG"/>
        </w:rPr>
        <w:t xml:space="preserve"> въпросът дали твърдението на длъжностно лице представлява нарушаване на принципа на презумпция</w:t>
      </w:r>
      <w:r w:rsidR="000201F8" w:rsidRPr="00681D32">
        <w:rPr>
          <w:lang w:val="bg-BG"/>
        </w:rPr>
        <w:t>та</w:t>
      </w:r>
      <w:r w:rsidR="006033E2" w:rsidRPr="00681D32">
        <w:rPr>
          <w:lang w:val="bg-BG"/>
        </w:rPr>
        <w:t xml:space="preserve"> за невиновност трябва да бъде решен в контекста </w:t>
      </w:r>
      <w:r w:rsidR="00364AF8" w:rsidRPr="00681D32">
        <w:rPr>
          <w:lang w:val="bg-BG"/>
        </w:rPr>
        <w:t xml:space="preserve">на конкретните обстоятелства, в които спорното твърдение е направено </w:t>
      </w:r>
      <w:r w:rsidR="00377187" w:rsidRPr="00681D32">
        <w:rPr>
          <w:lang w:val="bg-BG"/>
        </w:rPr>
        <w:t>(</w:t>
      </w:r>
      <w:r w:rsidR="00364AF8" w:rsidRPr="00681D32">
        <w:rPr>
          <w:lang w:val="bg-BG"/>
        </w:rPr>
        <w:t>вж</w:t>
      </w:r>
      <w:r w:rsidR="00C713C8" w:rsidRPr="00681D32">
        <w:rPr>
          <w:lang w:val="bg-BG"/>
        </w:rPr>
        <w:t>.</w:t>
      </w:r>
      <w:r w:rsidR="00364AF8" w:rsidRPr="00681D32">
        <w:rPr>
          <w:lang w:val="bg-BG"/>
        </w:rPr>
        <w:t xml:space="preserve"> </w:t>
      </w:r>
      <w:r w:rsidR="003321DA" w:rsidRPr="00681D32">
        <w:rPr>
          <w:i/>
          <w:lang w:val="fr-FR"/>
        </w:rPr>
        <w:t>Adolf</w:t>
      </w:r>
      <w:r w:rsidR="003321DA" w:rsidRPr="00681D32">
        <w:rPr>
          <w:i/>
          <w:lang w:val="bg-BG"/>
        </w:rPr>
        <w:t xml:space="preserve"> </w:t>
      </w:r>
      <w:r w:rsidR="003321DA" w:rsidRPr="00681D32">
        <w:rPr>
          <w:i/>
          <w:lang w:val="fr-FR"/>
        </w:rPr>
        <w:t>c</w:t>
      </w:r>
      <w:r w:rsidR="003321DA" w:rsidRPr="00681D32">
        <w:rPr>
          <w:i/>
          <w:lang w:val="bg-BG"/>
        </w:rPr>
        <w:t xml:space="preserve">. </w:t>
      </w:r>
      <w:r w:rsidR="003321DA" w:rsidRPr="00681D32">
        <w:rPr>
          <w:i/>
          <w:lang w:val="fr-FR"/>
        </w:rPr>
        <w:t>Autriche</w:t>
      </w:r>
      <w:r w:rsidR="003321DA" w:rsidRPr="00681D32">
        <w:rPr>
          <w:lang w:val="bg-BG"/>
        </w:rPr>
        <w:t xml:space="preserve">, 26 </w:t>
      </w:r>
      <w:r w:rsidR="00364AF8" w:rsidRPr="00681D32">
        <w:rPr>
          <w:lang w:val="bg-BG"/>
        </w:rPr>
        <w:t>март</w:t>
      </w:r>
      <w:r w:rsidR="003321DA" w:rsidRPr="00681D32">
        <w:rPr>
          <w:lang w:val="bg-BG"/>
        </w:rPr>
        <w:t xml:space="preserve"> 1982</w:t>
      </w:r>
      <w:r w:rsidR="00364AF8" w:rsidRPr="00681D32">
        <w:rPr>
          <w:lang w:val="bg-BG"/>
        </w:rPr>
        <w:t xml:space="preserve"> г.</w:t>
      </w:r>
      <w:r w:rsidR="003321DA" w:rsidRPr="00681D32">
        <w:rPr>
          <w:lang w:val="bg-BG"/>
        </w:rPr>
        <w:t xml:space="preserve">, </w:t>
      </w:r>
      <w:r w:rsidR="00C713C8" w:rsidRPr="00681D32">
        <w:rPr>
          <w:lang w:val="bg-BG"/>
        </w:rPr>
        <w:t xml:space="preserve">§§ </w:t>
      </w:r>
      <w:r w:rsidR="003321DA" w:rsidRPr="00681D32">
        <w:rPr>
          <w:lang w:val="bg-BG"/>
        </w:rPr>
        <w:t xml:space="preserve">36-41, </w:t>
      </w:r>
      <w:r w:rsidR="00364AF8" w:rsidRPr="00681D32">
        <w:rPr>
          <w:lang w:val="bg-BG"/>
        </w:rPr>
        <w:t xml:space="preserve">серия </w:t>
      </w:r>
      <w:r w:rsidR="00364AF8" w:rsidRPr="00681D32">
        <w:rPr>
          <w:lang w:val="fr-FR"/>
        </w:rPr>
        <w:t>A</w:t>
      </w:r>
      <w:r w:rsidR="00364AF8" w:rsidRPr="00681D32">
        <w:rPr>
          <w:lang w:val="bg-BG"/>
        </w:rPr>
        <w:t xml:space="preserve"> №</w:t>
      </w:r>
      <w:r w:rsidR="003321DA" w:rsidRPr="00681D32">
        <w:rPr>
          <w:lang w:val="bg-BG"/>
        </w:rPr>
        <w:t xml:space="preserve"> 49</w:t>
      </w:r>
      <w:r w:rsidR="00377187" w:rsidRPr="00681D32">
        <w:rPr>
          <w:lang w:val="bg-BG"/>
        </w:rPr>
        <w:t xml:space="preserve">). </w:t>
      </w:r>
      <w:r w:rsidR="00364AF8" w:rsidRPr="00681D32">
        <w:rPr>
          <w:lang w:val="bg-BG"/>
        </w:rPr>
        <w:t>Разбира се Съдът признава, че чл</w:t>
      </w:r>
      <w:r w:rsidR="00C713C8" w:rsidRPr="00681D32">
        <w:rPr>
          <w:lang w:val="bg-BG"/>
        </w:rPr>
        <w:t>.</w:t>
      </w:r>
      <w:r w:rsidR="00364AF8" w:rsidRPr="00681D32">
        <w:rPr>
          <w:lang w:val="bg-BG"/>
        </w:rPr>
        <w:t xml:space="preserve"> </w:t>
      </w:r>
      <w:r w:rsidR="00377187" w:rsidRPr="00681D32">
        <w:rPr>
          <w:lang w:val="bg-BG"/>
        </w:rPr>
        <w:t xml:space="preserve">6 § 2 </w:t>
      </w:r>
      <w:r w:rsidR="00364AF8" w:rsidRPr="00681D32">
        <w:rPr>
          <w:lang w:val="bg-BG"/>
        </w:rPr>
        <w:t xml:space="preserve">не </w:t>
      </w:r>
      <w:r w:rsidR="00DB0CAE" w:rsidRPr="00681D32">
        <w:rPr>
          <w:lang w:val="bg-BG"/>
        </w:rPr>
        <w:t>възпрепятства, по смисъла на чл</w:t>
      </w:r>
      <w:r w:rsidR="00C713C8" w:rsidRPr="00681D32">
        <w:rPr>
          <w:lang w:val="bg-BG"/>
        </w:rPr>
        <w:t>.</w:t>
      </w:r>
      <w:r w:rsidR="005023FA" w:rsidRPr="00681D32">
        <w:rPr>
          <w:lang w:val="bg-BG"/>
        </w:rPr>
        <w:t xml:space="preserve"> </w:t>
      </w:r>
      <w:r w:rsidR="00377187" w:rsidRPr="00681D32">
        <w:rPr>
          <w:lang w:val="bg-BG"/>
        </w:rPr>
        <w:t xml:space="preserve">10 </w:t>
      </w:r>
      <w:r w:rsidR="00B85B7F" w:rsidRPr="00681D32">
        <w:rPr>
          <w:lang w:val="bg-BG"/>
        </w:rPr>
        <w:t>от Конвенцията</w:t>
      </w:r>
      <w:r w:rsidR="00377187" w:rsidRPr="00681D32">
        <w:rPr>
          <w:lang w:val="bg-BG"/>
        </w:rPr>
        <w:t xml:space="preserve">, </w:t>
      </w:r>
      <w:r w:rsidR="00DB0CAE" w:rsidRPr="00681D32">
        <w:rPr>
          <w:lang w:val="bg-BG"/>
        </w:rPr>
        <w:t>властите да осведомяват обществото за провежданите наказателни разследвания</w:t>
      </w:r>
      <w:r w:rsidR="00EA0136" w:rsidRPr="00681D32">
        <w:rPr>
          <w:lang w:val="bg-BG"/>
        </w:rPr>
        <w:t xml:space="preserve">, но изисква да го правят с цялата дискретност и сдържаност, които изисква спазването на презумпцията за невиновност </w:t>
      </w:r>
      <w:r w:rsidR="00377187" w:rsidRPr="00681D32">
        <w:rPr>
          <w:lang w:val="bg-BG"/>
        </w:rPr>
        <w:t>(</w:t>
      </w:r>
      <w:r w:rsidR="00C713C8" w:rsidRPr="00681D32">
        <w:rPr>
          <w:i/>
          <w:iCs/>
          <w:lang w:val="fr-FR"/>
        </w:rPr>
        <w:t>Allenet</w:t>
      </w:r>
      <w:r w:rsidR="00C713C8" w:rsidRPr="00681D32">
        <w:rPr>
          <w:i/>
          <w:iCs/>
          <w:lang w:val="bg-BG"/>
        </w:rPr>
        <w:t xml:space="preserve"> </w:t>
      </w:r>
      <w:r w:rsidR="00C713C8" w:rsidRPr="00681D32">
        <w:rPr>
          <w:i/>
          <w:iCs/>
          <w:lang w:val="fr-FR"/>
        </w:rPr>
        <w:t>de</w:t>
      </w:r>
      <w:r w:rsidR="00C713C8" w:rsidRPr="00681D32">
        <w:rPr>
          <w:i/>
          <w:iCs/>
          <w:lang w:val="bg-BG"/>
        </w:rPr>
        <w:t xml:space="preserve"> </w:t>
      </w:r>
      <w:r w:rsidR="00C713C8" w:rsidRPr="00681D32">
        <w:rPr>
          <w:i/>
          <w:iCs/>
          <w:lang w:val="fr-FR"/>
        </w:rPr>
        <w:t>Ribemont</w:t>
      </w:r>
      <w:r w:rsidR="00315B23" w:rsidRPr="00681D32">
        <w:rPr>
          <w:lang w:val="bg-BG"/>
        </w:rPr>
        <w:t xml:space="preserve">, </w:t>
      </w:r>
      <w:r w:rsidR="00EA0136" w:rsidRPr="00681D32">
        <w:rPr>
          <w:lang w:val="bg-BG"/>
        </w:rPr>
        <w:t>цитирано по-горе</w:t>
      </w:r>
      <w:r w:rsidR="00315B23" w:rsidRPr="00681D32">
        <w:rPr>
          <w:lang w:val="bg-BG"/>
        </w:rPr>
        <w:t>, §</w:t>
      </w:r>
      <w:r w:rsidR="00315B23" w:rsidRPr="00681D32">
        <w:rPr>
          <w:lang w:val="fr-FR"/>
        </w:rPr>
        <w:t> </w:t>
      </w:r>
      <w:r w:rsidR="00377187" w:rsidRPr="00681D32">
        <w:rPr>
          <w:lang w:val="bg-BG"/>
        </w:rPr>
        <w:t>38,</w:t>
      </w:r>
      <w:r w:rsidR="004D04DA" w:rsidRPr="00681D32">
        <w:rPr>
          <w:lang w:val="bg-BG"/>
        </w:rPr>
        <w:t xml:space="preserve"> </w:t>
      </w:r>
      <w:r w:rsidR="00C713C8" w:rsidRPr="00681D32">
        <w:rPr>
          <w:i/>
          <w:lang w:val="bg-BG"/>
        </w:rPr>
        <w:t>Lizaso Azconobieta</w:t>
      </w:r>
      <w:r w:rsidR="004D04DA" w:rsidRPr="00681D32">
        <w:rPr>
          <w:lang w:val="bg-BG"/>
        </w:rPr>
        <w:t xml:space="preserve">, </w:t>
      </w:r>
      <w:r w:rsidR="00EA0136" w:rsidRPr="00681D32">
        <w:rPr>
          <w:lang w:val="bg-BG"/>
        </w:rPr>
        <w:t>цитирано по-горе</w:t>
      </w:r>
      <w:r w:rsidR="004D04DA" w:rsidRPr="00681D32">
        <w:rPr>
          <w:lang w:val="bg-BG"/>
        </w:rPr>
        <w:t>, § 39</w:t>
      </w:r>
      <w:r w:rsidR="00377187" w:rsidRPr="00681D32">
        <w:rPr>
          <w:lang w:val="bg-BG"/>
        </w:rPr>
        <w:t>).</w:t>
      </w:r>
    </w:p>
    <w:p w:rsidR="00BF5088" w:rsidRPr="00681D32" w:rsidRDefault="00941B8A" w:rsidP="001E4E13">
      <w:pPr>
        <w:pStyle w:val="ECHRPara"/>
        <w:rPr>
          <w:lang w:val="bg-BG"/>
        </w:rPr>
      </w:pPr>
      <w:r w:rsidRPr="00681D32">
        <w:rPr>
          <w:lang w:val="fr-FR"/>
        </w:rPr>
        <w:fldChar w:fldCharType="begin"/>
      </w:r>
      <w:r w:rsidR="00096BEE" w:rsidRPr="00681D32">
        <w:rPr>
          <w:lang w:val="bg-BG"/>
        </w:rPr>
        <w:instrText xml:space="preserve"> </w:instrText>
      </w:r>
      <w:r w:rsidR="00096BEE" w:rsidRPr="00681D32">
        <w:rPr>
          <w:lang w:val="fr-FR"/>
        </w:rPr>
        <w:instrText>SEQ</w:instrText>
      </w:r>
      <w:r w:rsidR="00096BEE" w:rsidRPr="00681D32">
        <w:rPr>
          <w:lang w:val="bg-BG"/>
        </w:rPr>
        <w:instrText xml:space="preserve"> </w:instrText>
      </w:r>
      <w:r w:rsidR="00096BEE" w:rsidRPr="00681D32">
        <w:rPr>
          <w:lang w:val="fr-FR"/>
        </w:rPr>
        <w:instrText>level</w:instrText>
      </w:r>
      <w:r w:rsidR="00096BEE" w:rsidRPr="00681D32">
        <w:rPr>
          <w:lang w:val="bg-BG"/>
        </w:rPr>
        <w:instrText>0 \*</w:instrText>
      </w:r>
      <w:r w:rsidR="00096BEE" w:rsidRPr="00681D32">
        <w:rPr>
          <w:lang w:val="fr-FR"/>
        </w:rPr>
        <w:instrText>arabic</w:instrText>
      </w:r>
      <w:r w:rsidR="00096BEE" w:rsidRPr="00681D32">
        <w:rPr>
          <w:lang w:val="bg-BG"/>
        </w:rPr>
        <w:instrText xml:space="preserve"> </w:instrText>
      </w:r>
      <w:r w:rsidRPr="00681D32">
        <w:rPr>
          <w:lang w:val="fr-FR"/>
        </w:rPr>
        <w:fldChar w:fldCharType="separate"/>
      </w:r>
      <w:r w:rsidR="001E4E13" w:rsidRPr="00681D32">
        <w:rPr>
          <w:noProof/>
          <w:lang w:val="bg-BG"/>
        </w:rPr>
        <w:t>102</w:t>
      </w:r>
      <w:r w:rsidRPr="00681D32">
        <w:rPr>
          <w:lang w:val="fr-FR"/>
        </w:rPr>
        <w:fldChar w:fldCharType="end"/>
      </w:r>
      <w:r w:rsidR="00096BEE" w:rsidRPr="00681D32">
        <w:rPr>
          <w:lang w:val="bg-BG"/>
        </w:rPr>
        <w:t>.</w:t>
      </w:r>
      <w:r w:rsidR="00096BEE" w:rsidRPr="00681D32">
        <w:rPr>
          <w:lang w:val="fr-FR"/>
        </w:rPr>
        <w:t>  </w:t>
      </w:r>
      <w:r w:rsidR="00AE0336" w:rsidRPr="00681D32">
        <w:rPr>
          <w:lang w:val="bg-BG"/>
        </w:rPr>
        <w:t xml:space="preserve">Двамата жалбоподатели цитират първо следното изказване </w:t>
      </w:r>
      <w:r w:rsidR="0031519D" w:rsidRPr="00681D32">
        <w:rPr>
          <w:lang w:val="bg-BG"/>
        </w:rPr>
        <w:t xml:space="preserve">на министър-председателя, публикувано на 10 февруари 2010 г. във всекидневника </w:t>
      </w:r>
      <w:r w:rsidR="0031519D" w:rsidRPr="00681D32">
        <w:rPr>
          <w:i/>
          <w:lang w:val="bg-BG"/>
        </w:rPr>
        <w:t>Труд</w:t>
      </w:r>
      <w:r w:rsidR="00DA6C10" w:rsidRPr="00681D32">
        <w:rPr>
          <w:lang w:val="bg-BG"/>
        </w:rPr>
        <w:t xml:space="preserve"> : </w:t>
      </w:r>
      <w:r w:rsidR="0031519D" w:rsidRPr="00681D32">
        <w:rPr>
          <w:i/>
          <w:lang w:val="bg-BG"/>
        </w:rPr>
        <w:t xml:space="preserve">„Сигурен съм, че </w:t>
      </w:r>
      <w:r w:rsidR="004D4C34" w:rsidRPr="00681D32">
        <w:rPr>
          <w:i/>
          <w:lang w:val="bg-BG"/>
        </w:rPr>
        <w:t>доказателствата</w:t>
      </w:r>
      <w:r w:rsidR="0031519D" w:rsidRPr="00681D32">
        <w:rPr>
          <w:i/>
          <w:lang w:val="bg-BG"/>
        </w:rPr>
        <w:t xml:space="preserve">, които МВР е събрало по </w:t>
      </w:r>
      <w:r w:rsidR="004D4C34" w:rsidRPr="00681D32">
        <w:rPr>
          <w:i/>
          <w:lang w:val="bg-BG"/>
        </w:rPr>
        <w:t xml:space="preserve">време на </w:t>
      </w:r>
      <w:r w:rsidR="0031519D" w:rsidRPr="00681D32">
        <w:rPr>
          <w:i/>
          <w:lang w:val="bg-BG"/>
        </w:rPr>
        <w:t>операция „Октопод“, ще издържат в съда.</w:t>
      </w:r>
      <w:r w:rsidR="00DA6C10" w:rsidRPr="00681D32">
        <w:rPr>
          <w:i/>
          <w:lang w:val="bg-BG"/>
        </w:rPr>
        <w:t>»</w:t>
      </w:r>
      <w:r w:rsidR="00DA6C10" w:rsidRPr="00681D32">
        <w:rPr>
          <w:lang w:val="bg-BG"/>
        </w:rPr>
        <w:t>.</w:t>
      </w:r>
    </w:p>
    <w:p w:rsidR="00A17685" w:rsidRPr="00681D32" w:rsidRDefault="00941B8A" w:rsidP="001E4E13">
      <w:pPr>
        <w:pStyle w:val="ECHRPara"/>
        <w:rPr>
          <w:lang w:val="bg-BG"/>
        </w:rPr>
      </w:pPr>
      <w:r w:rsidRPr="00681D32">
        <w:rPr>
          <w:lang w:val="fr-FR"/>
        </w:rPr>
        <w:fldChar w:fldCharType="begin"/>
      </w:r>
      <w:r w:rsidR="004B7020" w:rsidRPr="00681D32">
        <w:rPr>
          <w:lang w:val="bg-BG"/>
        </w:rPr>
        <w:instrText xml:space="preserve"> </w:instrText>
      </w:r>
      <w:r w:rsidR="004B7020" w:rsidRPr="00681D32">
        <w:rPr>
          <w:lang w:val="fr-FR"/>
        </w:rPr>
        <w:instrText>SEQ</w:instrText>
      </w:r>
      <w:r w:rsidR="004B7020" w:rsidRPr="00681D32">
        <w:rPr>
          <w:lang w:val="bg-BG"/>
        </w:rPr>
        <w:instrText xml:space="preserve"> </w:instrText>
      </w:r>
      <w:r w:rsidR="004B7020" w:rsidRPr="00681D32">
        <w:rPr>
          <w:lang w:val="fr-FR"/>
        </w:rPr>
        <w:instrText>level</w:instrText>
      </w:r>
      <w:r w:rsidR="004B7020" w:rsidRPr="00681D32">
        <w:rPr>
          <w:lang w:val="bg-BG"/>
        </w:rPr>
        <w:instrText>0 \*</w:instrText>
      </w:r>
      <w:r w:rsidR="004B7020" w:rsidRPr="00681D32">
        <w:rPr>
          <w:lang w:val="fr-FR"/>
        </w:rPr>
        <w:instrText>arabic</w:instrText>
      </w:r>
      <w:r w:rsidR="004B7020" w:rsidRPr="00681D32">
        <w:rPr>
          <w:lang w:val="bg-BG"/>
        </w:rPr>
        <w:instrText xml:space="preserve"> </w:instrText>
      </w:r>
      <w:r w:rsidRPr="00681D32">
        <w:rPr>
          <w:lang w:val="fr-FR"/>
        </w:rPr>
        <w:fldChar w:fldCharType="separate"/>
      </w:r>
      <w:r w:rsidR="001E4E13" w:rsidRPr="00681D32">
        <w:rPr>
          <w:noProof/>
          <w:lang w:val="bg-BG"/>
        </w:rPr>
        <w:t>103</w:t>
      </w:r>
      <w:r w:rsidRPr="00681D32">
        <w:rPr>
          <w:lang w:val="fr-FR"/>
        </w:rPr>
        <w:fldChar w:fldCharType="end"/>
      </w:r>
      <w:r w:rsidR="004B7020" w:rsidRPr="00681D32">
        <w:rPr>
          <w:lang w:val="bg-BG"/>
        </w:rPr>
        <w:t>.</w:t>
      </w:r>
      <w:r w:rsidR="004B7020" w:rsidRPr="00681D32">
        <w:rPr>
          <w:lang w:val="fr-FR"/>
        </w:rPr>
        <w:t>  </w:t>
      </w:r>
      <w:r w:rsidR="0031519D" w:rsidRPr="00681D32">
        <w:rPr>
          <w:lang w:val="bg-BG"/>
        </w:rPr>
        <w:t>Съдът отбелязва, че</w:t>
      </w:r>
      <w:r w:rsidR="004B7020" w:rsidRPr="00681D32">
        <w:rPr>
          <w:lang w:val="bg-BG"/>
        </w:rPr>
        <w:t xml:space="preserve"> </w:t>
      </w:r>
      <w:r w:rsidR="0031519D" w:rsidRPr="00681D32">
        <w:rPr>
          <w:lang w:val="bg-BG"/>
        </w:rPr>
        <w:t>министър-председателят не посоч</w:t>
      </w:r>
      <w:r w:rsidR="004D4C34" w:rsidRPr="00681D32">
        <w:rPr>
          <w:lang w:val="bg-BG"/>
        </w:rPr>
        <w:t>ва</w:t>
      </w:r>
      <w:r w:rsidR="0031519D" w:rsidRPr="00681D32">
        <w:rPr>
          <w:lang w:val="bg-BG"/>
        </w:rPr>
        <w:t xml:space="preserve"> изрично първите </w:t>
      </w:r>
      <w:r w:rsidR="00DD16DC" w:rsidRPr="00681D32">
        <w:rPr>
          <w:lang w:val="bg-BG"/>
        </w:rPr>
        <w:t>двама жалбоподатели</w:t>
      </w:r>
      <w:r w:rsidR="004D4C34" w:rsidRPr="00681D32">
        <w:rPr>
          <w:lang w:val="bg-BG"/>
        </w:rPr>
        <w:t>, а</w:t>
      </w:r>
      <w:r w:rsidR="00B268B4" w:rsidRPr="00681D32">
        <w:rPr>
          <w:lang w:val="bg-BG"/>
        </w:rPr>
        <w:t xml:space="preserve"> </w:t>
      </w:r>
      <w:r w:rsidR="00DD16DC" w:rsidRPr="00681D32">
        <w:rPr>
          <w:lang w:val="bg-BG"/>
        </w:rPr>
        <w:t xml:space="preserve">се </w:t>
      </w:r>
      <w:r w:rsidR="0031519D" w:rsidRPr="00681D32">
        <w:rPr>
          <w:lang w:val="bg-BG"/>
        </w:rPr>
        <w:t>огранич</w:t>
      </w:r>
      <w:r w:rsidR="004D4C34" w:rsidRPr="00681D32">
        <w:rPr>
          <w:lang w:val="bg-BG"/>
        </w:rPr>
        <w:t>ава</w:t>
      </w:r>
      <w:r w:rsidR="0031519D" w:rsidRPr="00681D32">
        <w:rPr>
          <w:lang w:val="bg-BG"/>
        </w:rPr>
        <w:t xml:space="preserve"> </w:t>
      </w:r>
      <w:r w:rsidR="00DD16DC" w:rsidRPr="00681D32">
        <w:rPr>
          <w:lang w:val="bg-BG"/>
        </w:rPr>
        <w:t>до израз</w:t>
      </w:r>
      <w:r w:rsidR="004D4C34" w:rsidRPr="00681D32">
        <w:rPr>
          <w:lang w:val="bg-BG"/>
        </w:rPr>
        <w:t>яване на</w:t>
      </w:r>
      <w:r w:rsidR="00DD16DC" w:rsidRPr="00681D32">
        <w:rPr>
          <w:lang w:val="bg-BG"/>
        </w:rPr>
        <w:t xml:space="preserve"> </w:t>
      </w:r>
      <w:r w:rsidR="004D4C34" w:rsidRPr="00681D32">
        <w:rPr>
          <w:lang w:val="bg-BG"/>
        </w:rPr>
        <w:t xml:space="preserve">увереността </w:t>
      </w:r>
      <w:r w:rsidR="00DD16DC" w:rsidRPr="00681D32">
        <w:rPr>
          <w:lang w:val="bg-BG"/>
        </w:rPr>
        <w:t xml:space="preserve">си в работата на силите </w:t>
      </w:r>
      <w:r w:rsidR="004D4C34" w:rsidRPr="00681D32">
        <w:rPr>
          <w:lang w:val="bg-BG"/>
        </w:rPr>
        <w:t>за сигурност</w:t>
      </w:r>
      <w:r w:rsidR="00DD16DC" w:rsidRPr="00681D32">
        <w:rPr>
          <w:lang w:val="bg-BG"/>
        </w:rPr>
        <w:t xml:space="preserve"> </w:t>
      </w:r>
      <w:r w:rsidR="004D4C34" w:rsidRPr="00681D32">
        <w:rPr>
          <w:lang w:val="bg-BG"/>
        </w:rPr>
        <w:t xml:space="preserve">по време на </w:t>
      </w:r>
      <w:r w:rsidR="00DD16DC" w:rsidRPr="00681D32">
        <w:rPr>
          <w:lang w:val="bg-BG"/>
        </w:rPr>
        <w:t>операция</w:t>
      </w:r>
      <w:r w:rsidR="004D4C34" w:rsidRPr="00681D32">
        <w:rPr>
          <w:lang w:val="bg-BG"/>
        </w:rPr>
        <w:t>та</w:t>
      </w:r>
      <w:r w:rsidR="00DD16DC" w:rsidRPr="00681D32">
        <w:rPr>
          <w:lang w:val="bg-BG"/>
        </w:rPr>
        <w:t xml:space="preserve"> „Октопод“. Съдът счита, че въпросното изречение не е нарушило презумпцията за невиновност на двамата жалбоподатели. </w:t>
      </w:r>
      <w:r w:rsidR="0031519D" w:rsidRPr="00681D32">
        <w:rPr>
          <w:lang w:val="bg-BG"/>
        </w:rPr>
        <w:t xml:space="preserve"> </w:t>
      </w:r>
    </w:p>
    <w:p w:rsidR="00096BEE" w:rsidRPr="00681D32" w:rsidRDefault="00941B8A" w:rsidP="001E4E13">
      <w:pPr>
        <w:pStyle w:val="ECHRPara"/>
        <w:rPr>
          <w:lang w:val="bg-BG"/>
        </w:rPr>
      </w:pPr>
      <w:r w:rsidRPr="00681D32">
        <w:rPr>
          <w:lang w:val="fr-FR"/>
        </w:rPr>
        <w:fldChar w:fldCharType="begin"/>
      </w:r>
      <w:r w:rsidR="0025689E" w:rsidRPr="00681D32">
        <w:rPr>
          <w:lang w:val="bg-BG"/>
        </w:rPr>
        <w:instrText xml:space="preserve"> </w:instrText>
      </w:r>
      <w:r w:rsidR="0025689E" w:rsidRPr="00681D32">
        <w:rPr>
          <w:lang w:val="fr-FR"/>
        </w:rPr>
        <w:instrText>SEQ</w:instrText>
      </w:r>
      <w:r w:rsidR="0025689E" w:rsidRPr="00681D32">
        <w:rPr>
          <w:lang w:val="bg-BG"/>
        </w:rPr>
        <w:instrText xml:space="preserve"> </w:instrText>
      </w:r>
      <w:r w:rsidR="0025689E" w:rsidRPr="00681D32">
        <w:rPr>
          <w:lang w:val="fr-FR"/>
        </w:rPr>
        <w:instrText>level</w:instrText>
      </w:r>
      <w:r w:rsidR="0025689E" w:rsidRPr="00681D32">
        <w:rPr>
          <w:lang w:val="bg-BG"/>
        </w:rPr>
        <w:instrText>0 \*</w:instrText>
      </w:r>
      <w:r w:rsidR="0025689E" w:rsidRPr="00681D32">
        <w:rPr>
          <w:lang w:val="fr-FR"/>
        </w:rPr>
        <w:instrText>arabic</w:instrText>
      </w:r>
      <w:r w:rsidR="0025689E" w:rsidRPr="00681D32">
        <w:rPr>
          <w:lang w:val="bg-BG"/>
        </w:rPr>
        <w:instrText xml:space="preserve"> </w:instrText>
      </w:r>
      <w:r w:rsidRPr="00681D32">
        <w:rPr>
          <w:lang w:val="fr-FR"/>
        </w:rPr>
        <w:fldChar w:fldCharType="separate"/>
      </w:r>
      <w:r w:rsidR="001E4E13" w:rsidRPr="00681D32">
        <w:rPr>
          <w:noProof/>
          <w:lang w:val="bg-BG"/>
        </w:rPr>
        <w:t>104</w:t>
      </w:r>
      <w:r w:rsidRPr="00681D32">
        <w:rPr>
          <w:lang w:val="fr-FR"/>
        </w:rPr>
        <w:fldChar w:fldCharType="end"/>
      </w:r>
      <w:r w:rsidR="0025689E" w:rsidRPr="00681D32">
        <w:rPr>
          <w:lang w:val="bg-BG"/>
        </w:rPr>
        <w:t>.</w:t>
      </w:r>
      <w:r w:rsidR="0025689E" w:rsidRPr="00681D32">
        <w:rPr>
          <w:lang w:val="fr-FR"/>
        </w:rPr>
        <w:t>  </w:t>
      </w:r>
      <w:r w:rsidR="004D4C34" w:rsidRPr="00681D32">
        <w:rPr>
          <w:lang w:val="bg-BG"/>
        </w:rPr>
        <w:t>Освен това</w:t>
      </w:r>
      <w:r w:rsidR="00DD16DC" w:rsidRPr="00681D32">
        <w:rPr>
          <w:lang w:val="bg-BG"/>
        </w:rPr>
        <w:t xml:space="preserve"> Съдът отбелязва, че жалбоподателите Пламен и Йордан Стоянови също </w:t>
      </w:r>
      <w:r w:rsidR="004D56AF" w:rsidRPr="00681D32">
        <w:rPr>
          <w:lang w:val="bg-BG"/>
        </w:rPr>
        <w:t>критикува</w:t>
      </w:r>
      <w:r w:rsidR="004D4C34" w:rsidRPr="00681D32">
        <w:rPr>
          <w:lang w:val="bg-BG"/>
        </w:rPr>
        <w:t>т</w:t>
      </w:r>
      <w:r w:rsidR="004D56AF" w:rsidRPr="00681D32">
        <w:rPr>
          <w:lang w:val="bg-BG"/>
        </w:rPr>
        <w:t xml:space="preserve"> многобройните медийни изяви на министъра на вътрешните работи, направени през периода между февруари и май </w:t>
      </w:r>
      <w:r w:rsidR="00E31791" w:rsidRPr="00681D32">
        <w:rPr>
          <w:lang w:val="bg-BG"/>
        </w:rPr>
        <w:t>2010</w:t>
      </w:r>
      <w:r w:rsidR="004D56AF" w:rsidRPr="00681D32">
        <w:rPr>
          <w:lang w:val="bg-BG"/>
        </w:rPr>
        <w:t xml:space="preserve"> г</w:t>
      </w:r>
      <w:r w:rsidR="00E31791" w:rsidRPr="00681D32">
        <w:rPr>
          <w:lang w:val="bg-BG"/>
        </w:rPr>
        <w:t>.</w:t>
      </w:r>
    </w:p>
    <w:p w:rsidR="003727EF" w:rsidRPr="00681D32" w:rsidRDefault="00941B8A" w:rsidP="001E4E13">
      <w:pPr>
        <w:pStyle w:val="ECHRPara"/>
        <w:rPr>
          <w:i/>
          <w:lang w:val="bg-BG"/>
        </w:rPr>
      </w:pPr>
      <w:r w:rsidRPr="00681D32">
        <w:rPr>
          <w:lang w:val="fr-FR"/>
        </w:rPr>
        <w:fldChar w:fldCharType="begin"/>
      </w:r>
      <w:r w:rsidR="00F665AA" w:rsidRPr="00681D32">
        <w:rPr>
          <w:lang w:val="bg-BG"/>
        </w:rPr>
        <w:instrText xml:space="preserve"> </w:instrText>
      </w:r>
      <w:r w:rsidR="00F665AA" w:rsidRPr="00681D32">
        <w:rPr>
          <w:lang w:val="fr-FR"/>
        </w:rPr>
        <w:instrText>SEQ</w:instrText>
      </w:r>
      <w:r w:rsidR="00F665AA" w:rsidRPr="00681D32">
        <w:rPr>
          <w:lang w:val="bg-BG"/>
        </w:rPr>
        <w:instrText xml:space="preserve"> </w:instrText>
      </w:r>
      <w:r w:rsidR="00F665AA" w:rsidRPr="00681D32">
        <w:rPr>
          <w:lang w:val="fr-FR"/>
        </w:rPr>
        <w:instrText>level</w:instrText>
      </w:r>
      <w:r w:rsidR="00F665AA" w:rsidRPr="00681D32">
        <w:rPr>
          <w:lang w:val="bg-BG"/>
        </w:rPr>
        <w:instrText>0 \*</w:instrText>
      </w:r>
      <w:r w:rsidR="00F665AA" w:rsidRPr="00681D32">
        <w:rPr>
          <w:lang w:val="fr-FR"/>
        </w:rPr>
        <w:instrText>arabic</w:instrText>
      </w:r>
      <w:r w:rsidR="00F665AA" w:rsidRPr="00681D32">
        <w:rPr>
          <w:lang w:val="bg-BG"/>
        </w:rPr>
        <w:instrText xml:space="preserve"> </w:instrText>
      </w:r>
      <w:r w:rsidRPr="00681D32">
        <w:rPr>
          <w:lang w:val="fr-FR"/>
        </w:rPr>
        <w:fldChar w:fldCharType="separate"/>
      </w:r>
      <w:r w:rsidR="001E4E13" w:rsidRPr="00681D32">
        <w:rPr>
          <w:noProof/>
          <w:lang w:val="bg-BG"/>
        </w:rPr>
        <w:t>105</w:t>
      </w:r>
      <w:r w:rsidRPr="00681D32">
        <w:rPr>
          <w:lang w:val="fr-FR"/>
        </w:rPr>
        <w:fldChar w:fldCharType="end"/>
      </w:r>
      <w:r w:rsidR="00F665AA" w:rsidRPr="00681D32">
        <w:rPr>
          <w:lang w:val="bg-BG"/>
        </w:rPr>
        <w:t>.</w:t>
      </w:r>
      <w:r w:rsidR="00F665AA" w:rsidRPr="00681D32">
        <w:rPr>
          <w:lang w:val="fr-FR"/>
        </w:rPr>
        <w:t>  </w:t>
      </w:r>
      <w:r w:rsidR="004D56AF" w:rsidRPr="00681D32">
        <w:rPr>
          <w:lang w:val="bg-BG"/>
        </w:rPr>
        <w:t xml:space="preserve">Съдът отбелязва, че на 10 февруари 2010 г. въпросният министър дава телефонно интервю за сутрешната програма на националната телевизия </w:t>
      </w:r>
      <w:r w:rsidR="000830BD" w:rsidRPr="00681D32">
        <w:rPr>
          <w:lang w:val="bg-BG"/>
        </w:rPr>
        <w:t>(</w:t>
      </w:r>
      <w:r w:rsidR="000F1C2B" w:rsidRPr="00681D32">
        <w:rPr>
          <w:lang w:val="bg-BG"/>
        </w:rPr>
        <w:t xml:space="preserve">вж. </w:t>
      </w:r>
      <w:r w:rsidR="0071640E" w:rsidRPr="00681D32">
        <w:rPr>
          <w:lang w:val="bg-BG"/>
        </w:rPr>
        <w:t>параграф</w:t>
      </w:r>
      <w:r w:rsidR="000830BD" w:rsidRPr="00681D32">
        <w:rPr>
          <w:lang w:val="bg-BG"/>
        </w:rPr>
        <w:t xml:space="preserve"> </w:t>
      </w:r>
      <w:r w:rsidR="00CD7AF1" w:rsidRPr="00681D32">
        <w:rPr>
          <w:lang w:val="bg-BG"/>
        </w:rPr>
        <w:t>33</w:t>
      </w:r>
      <w:r w:rsidR="00705D4F" w:rsidRPr="00681D32">
        <w:rPr>
          <w:lang w:val="bg-BG"/>
        </w:rPr>
        <w:t xml:space="preserve"> </w:t>
      </w:r>
      <w:r w:rsidR="00A433AF" w:rsidRPr="00681D32">
        <w:rPr>
          <w:lang w:val="bg-BG"/>
        </w:rPr>
        <w:t>по-горе</w:t>
      </w:r>
      <w:r w:rsidR="000830BD" w:rsidRPr="00681D32">
        <w:rPr>
          <w:lang w:val="bg-BG"/>
        </w:rPr>
        <w:t>)</w:t>
      </w:r>
      <w:r w:rsidR="00686E14" w:rsidRPr="00681D32">
        <w:rPr>
          <w:lang w:val="bg-BG"/>
        </w:rPr>
        <w:t xml:space="preserve"> </w:t>
      </w:r>
      <w:r w:rsidR="004D56AF" w:rsidRPr="00681D32">
        <w:rPr>
          <w:lang w:val="bg-BG"/>
        </w:rPr>
        <w:t xml:space="preserve">и че журналистът </w:t>
      </w:r>
      <w:r w:rsidR="000F1C2B" w:rsidRPr="00681D32">
        <w:rPr>
          <w:lang w:val="bg-BG"/>
        </w:rPr>
        <w:t xml:space="preserve">е </w:t>
      </w:r>
      <w:r w:rsidR="000F1C2B" w:rsidRPr="00681D32">
        <w:rPr>
          <w:lang w:val="bg-BG"/>
        </w:rPr>
        <w:lastRenderedPageBreak/>
        <w:t>по</w:t>
      </w:r>
      <w:r w:rsidR="004D56AF" w:rsidRPr="00681D32">
        <w:rPr>
          <w:lang w:val="bg-BG"/>
        </w:rPr>
        <w:t>иска</w:t>
      </w:r>
      <w:r w:rsidR="000F1C2B" w:rsidRPr="00681D32">
        <w:rPr>
          <w:lang w:val="bg-BG"/>
        </w:rPr>
        <w:t>л</w:t>
      </w:r>
      <w:r w:rsidR="004D56AF" w:rsidRPr="00681D32">
        <w:rPr>
          <w:lang w:val="bg-BG"/>
        </w:rPr>
        <w:t xml:space="preserve"> от него да даде информация относно развитието на операция „Октопод“. В отговора си министърът споменава прякорите на четири лица, задържани </w:t>
      </w:r>
      <w:r w:rsidR="000F1C2B" w:rsidRPr="00681D32">
        <w:rPr>
          <w:lang w:val="bg-BG"/>
        </w:rPr>
        <w:t>по време на</w:t>
      </w:r>
      <w:r w:rsidR="004D56AF" w:rsidRPr="00681D32">
        <w:rPr>
          <w:lang w:val="bg-BG"/>
        </w:rPr>
        <w:t xml:space="preserve"> операция</w:t>
      </w:r>
      <w:r w:rsidR="000F1C2B" w:rsidRPr="00681D32">
        <w:rPr>
          <w:lang w:val="bg-BG"/>
        </w:rPr>
        <w:t>та</w:t>
      </w:r>
      <w:r w:rsidR="004D56AF" w:rsidRPr="00681D32">
        <w:rPr>
          <w:lang w:val="bg-BG"/>
        </w:rPr>
        <w:t>, сред които тези на двамата жалбоподат</w:t>
      </w:r>
      <w:r w:rsidR="008350E2" w:rsidRPr="00681D32">
        <w:rPr>
          <w:lang w:val="bg-BG"/>
        </w:rPr>
        <w:t>ели:</w:t>
      </w:r>
      <w:r w:rsidR="004D56AF" w:rsidRPr="00681D32">
        <w:rPr>
          <w:lang w:val="bg-BG"/>
        </w:rPr>
        <w:t xml:space="preserve"> </w:t>
      </w:r>
      <w:r w:rsidR="004D56AF" w:rsidRPr="00681D32">
        <w:rPr>
          <w:i/>
          <w:lang w:val="bg-BG"/>
        </w:rPr>
        <w:t>„братята Дамбовци“</w:t>
      </w:r>
      <w:r w:rsidR="00E44A72" w:rsidRPr="00681D32">
        <w:rPr>
          <w:lang w:val="bg-BG"/>
        </w:rPr>
        <w:t xml:space="preserve">. </w:t>
      </w:r>
      <w:r w:rsidR="004D56AF" w:rsidRPr="00681D32">
        <w:rPr>
          <w:lang w:val="bg-BG"/>
        </w:rPr>
        <w:t xml:space="preserve">Той </w:t>
      </w:r>
      <w:r w:rsidR="00DE044E" w:rsidRPr="00681D32">
        <w:rPr>
          <w:lang w:val="bg-BG"/>
        </w:rPr>
        <w:t xml:space="preserve">казва </w:t>
      </w:r>
      <w:r w:rsidR="004D56AF" w:rsidRPr="00681D32">
        <w:rPr>
          <w:lang w:val="bg-BG"/>
        </w:rPr>
        <w:t xml:space="preserve">следното за тези лица: </w:t>
      </w:r>
      <w:r w:rsidR="004D56AF" w:rsidRPr="00681D32">
        <w:rPr>
          <w:i/>
          <w:lang w:val="bg-BG"/>
        </w:rPr>
        <w:t>„Става дума за изключително добре организирана престъпна група</w:t>
      </w:r>
      <w:r w:rsidR="00601B91" w:rsidRPr="00681D32">
        <w:rPr>
          <w:i/>
          <w:lang w:val="bg-BG"/>
        </w:rPr>
        <w:t xml:space="preserve"> [</w:t>
      </w:r>
      <w:r w:rsidR="004D56AF" w:rsidRPr="00681D32">
        <w:rPr>
          <w:i/>
          <w:lang w:val="bg-BG"/>
        </w:rPr>
        <w:t>действаща</w:t>
      </w:r>
      <w:r w:rsidR="00601B91" w:rsidRPr="00681D32">
        <w:rPr>
          <w:i/>
          <w:lang w:val="bg-BG"/>
        </w:rPr>
        <w:t xml:space="preserve">] </w:t>
      </w:r>
      <w:r w:rsidR="004D56AF" w:rsidRPr="00681D32">
        <w:rPr>
          <w:i/>
          <w:lang w:val="bg-BG"/>
        </w:rPr>
        <w:t xml:space="preserve">на територията на страната, която е успяла да създаде </w:t>
      </w:r>
      <w:r w:rsidR="00DE044E" w:rsidRPr="00681D32">
        <w:rPr>
          <w:i/>
          <w:lang w:val="bg-BG"/>
        </w:rPr>
        <w:t xml:space="preserve">през </w:t>
      </w:r>
      <w:r w:rsidR="00E67AF7" w:rsidRPr="00681D32">
        <w:rPr>
          <w:i/>
          <w:lang w:val="bg-BG"/>
        </w:rPr>
        <w:t>последн</w:t>
      </w:r>
      <w:r w:rsidR="00DE044E" w:rsidRPr="00681D32">
        <w:rPr>
          <w:i/>
          <w:lang w:val="bg-BG"/>
        </w:rPr>
        <w:t>ото</w:t>
      </w:r>
      <w:r w:rsidR="00E67AF7" w:rsidRPr="00681D32">
        <w:rPr>
          <w:i/>
          <w:lang w:val="bg-BG"/>
        </w:rPr>
        <w:t xml:space="preserve"> десет</w:t>
      </w:r>
      <w:r w:rsidR="00DE044E" w:rsidRPr="00681D32">
        <w:rPr>
          <w:i/>
          <w:lang w:val="bg-BG"/>
        </w:rPr>
        <w:t>илетие</w:t>
      </w:r>
      <w:r w:rsidR="00E67AF7" w:rsidRPr="00681D32">
        <w:rPr>
          <w:i/>
          <w:lang w:val="bg-BG"/>
        </w:rPr>
        <w:t xml:space="preserve"> този октопод</w:t>
      </w:r>
      <w:r w:rsidR="00DD1235" w:rsidRPr="00681D32">
        <w:rPr>
          <w:i/>
          <w:lang w:val="bg-BG"/>
        </w:rPr>
        <w:t xml:space="preserve">, за който говорим </w:t>
      </w:r>
      <w:r w:rsidR="00601B91" w:rsidRPr="00681D32">
        <w:rPr>
          <w:i/>
          <w:lang w:val="bg-BG"/>
        </w:rPr>
        <w:t>(</w:t>
      </w:r>
      <w:r w:rsidR="00A17685" w:rsidRPr="00681D32">
        <w:rPr>
          <w:i/>
          <w:lang w:val="bg-BG"/>
        </w:rPr>
        <w:t>...</w:t>
      </w:r>
      <w:r w:rsidR="00601B91" w:rsidRPr="00681D32">
        <w:rPr>
          <w:i/>
          <w:lang w:val="bg-BG"/>
        </w:rPr>
        <w:t>)</w:t>
      </w:r>
      <w:r w:rsidR="00686E14" w:rsidRPr="00681D32">
        <w:rPr>
          <w:i/>
          <w:lang w:val="bg-BG"/>
        </w:rPr>
        <w:t>,</w:t>
      </w:r>
      <w:r w:rsidR="00601B91" w:rsidRPr="00681D32">
        <w:rPr>
          <w:i/>
          <w:lang w:val="bg-BG"/>
        </w:rPr>
        <w:t xml:space="preserve"> </w:t>
      </w:r>
      <w:r w:rsidR="00DD1235" w:rsidRPr="00681D32">
        <w:rPr>
          <w:i/>
          <w:lang w:val="bg-BG"/>
        </w:rPr>
        <w:t>с точене на ДДС, пране на пари, търговия с влияние</w:t>
      </w:r>
      <w:r w:rsidR="00DD1235" w:rsidRPr="00681D32">
        <w:rPr>
          <w:lang w:val="bg-BG"/>
        </w:rPr>
        <w:t xml:space="preserve"> </w:t>
      </w:r>
      <w:r w:rsidR="00DD1235" w:rsidRPr="00681D32">
        <w:rPr>
          <w:i/>
          <w:lang w:val="bg-BG"/>
        </w:rPr>
        <w:t>и всичко свързано в т</w:t>
      </w:r>
      <w:r w:rsidR="00DE044E" w:rsidRPr="00681D32">
        <w:rPr>
          <w:i/>
          <w:lang w:val="bg-BG"/>
        </w:rPr>
        <w:t>ази част</w:t>
      </w:r>
      <w:r w:rsidR="00DD1235" w:rsidRPr="00681D32">
        <w:rPr>
          <w:i/>
          <w:lang w:val="bg-BG"/>
        </w:rPr>
        <w:t xml:space="preserve"> на Наказателния кодекс</w:t>
      </w:r>
      <w:r w:rsidR="00601B91" w:rsidRPr="00681D32">
        <w:rPr>
          <w:i/>
          <w:lang w:val="bg-BG"/>
        </w:rPr>
        <w:t>»</w:t>
      </w:r>
      <w:r w:rsidR="000F379C" w:rsidRPr="00681D32">
        <w:rPr>
          <w:i/>
          <w:lang w:val="bg-BG"/>
        </w:rPr>
        <w:t>.</w:t>
      </w:r>
      <w:r w:rsidR="00601B91" w:rsidRPr="00681D32">
        <w:rPr>
          <w:i/>
          <w:lang w:val="bg-BG"/>
        </w:rPr>
        <w:t xml:space="preserve"> </w:t>
      </w:r>
      <w:r w:rsidR="00DE044E" w:rsidRPr="00681D32">
        <w:rPr>
          <w:lang w:val="bg-BG"/>
        </w:rPr>
        <w:t xml:space="preserve">Все още говорейки за </w:t>
      </w:r>
      <w:r w:rsidR="00DD1235" w:rsidRPr="00681D32">
        <w:rPr>
          <w:lang w:val="bg-BG"/>
        </w:rPr>
        <w:t>същите лица, той добавя</w:t>
      </w:r>
      <w:r w:rsidR="00DD1235" w:rsidRPr="00681D32">
        <w:rPr>
          <w:lang w:val="fr-FR"/>
        </w:rPr>
        <w:t> </w:t>
      </w:r>
      <w:r w:rsidR="00DD1235" w:rsidRPr="00681D32">
        <w:rPr>
          <w:lang w:val="bg-BG"/>
        </w:rPr>
        <w:t>:</w:t>
      </w:r>
      <w:r w:rsidR="00DA52A5" w:rsidRPr="00681D32">
        <w:rPr>
          <w:i/>
          <w:lang w:val="fr-FR"/>
        </w:rPr>
        <w:t> </w:t>
      </w:r>
      <w:r w:rsidR="00DD1235" w:rsidRPr="00681D32">
        <w:rPr>
          <w:i/>
          <w:lang w:val="bg-BG"/>
        </w:rPr>
        <w:t xml:space="preserve">„Мога да кажа, че всички </w:t>
      </w:r>
      <w:r w:rsidR="004E0B49" w:rsidRPr="00681D32">
        <w:rPr>
          <w:i/>
          <w:lang w:val="bg-BG"/>
        </w:rPr>
        <w:t>[</w:t>
      </w:r>
      <w:r w:rsidR="00DD1235" w:rsidRPr="00681D32">
        <w:rPr>
          <w:i/>
          <w:lang w:val="bg-BG"/>
        </w:rPr>
        <w:t>лица</w:t>
      </w:r>
      <w:r w:rsidR="004E0B49" w:rsidRPr="00681D32">
        <w:rPr>
          <w:i/>
          <w:lang w:val="bg-BG"/>
        </w:rPr>
        <w:t xml:space="preserve">] </w:t>
      </w:r>
      <w:r w:rsidR="00DD1235" w:rsidRPr="00681D32">
        <w:rPr>
          <w:i/>
          <w:lang w:val="bg-BG"/>
        </w:rPr>
        <w:t xml:space="preserve">задържани </w:t>
      </w:r>
      <w:r w:rsidR="002A04A1" w:rsidRPr="00681D32">
        <w:rPr>
          <w:i/>
          <w:lang w:val="bg-BG"/>
        </w:rPr>
        <w:t>вчера</w:t>
      </w:r>
      <w:r w:rsidR="00DD1235" w:rsidRPr="00681D32">
        <w:rPr>
          <w:i/>
          <w:lang w:val="bg-BG"/>
        </w:rPr>
        <w:t xml:space="preserve"> и днес са хора, които са по високите нива на йерархично изградена престъпна група. Знаете, че тази сутрин бяха задържани братята Дамбовци, които са на входа и на изхода на </w:t>
      </w:r>
      <w:r w:rsidR="004E0B49" w:rsidRPr="00681D32">
        <w:rPr>
          <w:i/>
          <w:lang w:val="bg-BG"/>
        </w:rPr>
        <w:t>[</w:t>
      </w:r>
      <w:r w:rsidR="00DD1235" w:rsidRPr="00681D32">
        <w:rPr>
          <w:i/>
          <w:lang w:val="bg-BG"/>
        </w:rPr>
        <w:t>комбината</w:t>
      </w:r>
      <w:r w:rsidR="004E0B49" w:rsidRPr="00681D32">
        <w:rPr>
          <w:i/>
          <w:lang w:val="bg-BG"/>
        </w:rPr>
        <w:t xml:space="preserve">] </w:t>
      </w:r>
      <w:r w:rsidR="00DD1235" w:rsidRPr="00681D32">
        <w:rPr>
          <w:i/>
          <w:lang w:val="bg-BG"/>
        </w:rPr>
        <w:t>Кремиковци в последните години</w:t>
      </w:r>
      <w:r w:rsidR="004E0B49" w:rsidRPr="00681D32">
        <w:rPr>
          <w:i/>
          <w:lang w:val="bg-BG"/>
        </w:rPr>
        <w:t xml:space="preserve"> (</w:t>
      </w:r>
      <w:r w:rsidR="00A17685" w:rsidRPr="00681D32">
        <w:rPr>
          <w:i/>
          <w:lang w:val="bg-BG"/>
        </w:rPr>
        <w:t>...</w:t>
      </w:r>
      <w:r w:rsidR="004E0B49" w:rsidRPr="00681D32">
        <w:rPr>
          <w:i/>
          <w:lang w:val="bg-BG"/>
        </w:rPr>
        <w:t xml:space="preserve">) </w:t>
      </w:r>
      <w:r w:rsidR="00DD1235" w:rsidRPr="00681D32">
        <w:rPr>
          <w:i/>
          <w:lang w:val="bg-BG"/>
        </w:rPr>
        <w:t xml:space="preserve">Те се </w:t>
      </w:r>
      <w:r w:rsidR="00FF3EDE" w:rsidRPr="00681D32">
        <w:rPr>
          <w:i/>
          <w:lang w:val="bg-BG"/>
        </w:rPr>
        <w:t>занимават с това, което беше изброено преди малко и са хора, осъществявали необходимото влияние, за да може тази организирана престъпна група да не бъде обезпокоявана през последните 10 години</w:t>
      </w:r>
      <w:r w:rsidR="00DA52A5" w:rsidRPr="00681D32">
        <w:rPr>
          <w:i/>
          <w:lang w:val="bg-BG"/>
        </w:rPr>
        <w:t>».</w:t>
      </w:r>
    </w:p>
    <w:p w:rsidR="00F665AA" w:rsidRPr="00681D32" w:rsidRDefault="00941B8A" w:rsidP="001E4E13">
      <w:pPr>
        <w:pStyle w:val="ECHRPara"/>
        <w:rPr>
          <w:lang w:val="bg-BG"/>
        </w:rPr>
      </w:pPr>
      <w:r w:rsidRPr="00681D32">
        <w:rPr>
          <w:lang w:val="fr-FR"/>
        </w:rPr>
        <w:fldChar w:fldCharType="begin"/>
      </w:r>
      <w:r w:rsidR="003727EF" w:rsidRPr="00681D32">
        <w:rPr>
          <w:lang w:val="bg-BG"/>
        </w:rPr>
        <w:instrText xml:space="preserve"> </w:instrText>
      </w:r>
      <w:r w:rsidR="003727EF" w:rsidRPr="00681D32">
        <w:rPr>
          <w:lang w:val="fr-FR"/>
        </w:rPr>
        <w:instrText>SEQ</w:instrText>
      </w:r>
      <w:r w:rsidR="003727EF" w:rsidRPr="00681D32">
        <w:rPr>
          <w:lang w:val="bg-BG"/>
        </w:rPr>
        <w:instrText xml:space="preserve"> </w:instrText>
      </w:r>
      <w:r w:rsidR="003727EF" w:rsidRPr="00681D32">
        <w:rPr>
          <w:lang w:val="fr-FR"/>
        </w:rPr>
        <w:instrText>level</w:instrText>
      </w:r>
      <w:r w:rsidR="003727EF" w:rsidRPr="00681D32">
        <w:rPr>
          <w:lang w:val="bg-BG"/>
        </w:rPr>
        <w:instrText>0 \*</w:instrText>
      </w:r>
      <w:r w:rsidR="003727EF" w:rsidRPr="00681D32">
        <w:rPr>
          <w:lang w:val="fr-FR"/>
        </w:rPr>
        <w:instrText>arabic</w:instrText>
      </w:r>
      <w:r w:rsidR="003727EF" w:rsidRPr="00681D32">
        <w:rPr>
          <w:lang w:val="bg-BG"/>
        </w:rPr>
        <w:instrText xml:space="preserve"> </w:instrText>
      </w:r>
      <w:r w:rsidRPr="00681D32">
        <w:rPr>
          <w:lang w:val="fr-FR"/>
        </w:rPr>
        <w:fldChar w:fldCharType="separate"/>
      </w:r>
      <w:r w:rsidR="001E4E13" w:rsidRPr="00681D32">
        <w:rPr>
          <w:noProof/>
          <w:lang w:val="bg-BG"/>
        </w:rPr>
        <w:t>106</w:t>
      </w:r>
      <w:r w:rsidRPr="00681D32">
        <w:rPr>
          <w:lang w:val="fr-FR"/>
        </w:rPr>
        <w:fldChar w:fldCharType="end"/>
      </w:r>
      <w:r w:rsidR="003727EF" w:rsidRPr="00681D32">
        <w:rPr>
          <w:lang w:val="bg-BG"/>
        </w:rPr>
        <w:t>.</w:t>
      </w:r>
      <w:r w:rsidR="003727EF" w:rsidRPr="00681D32">
        <w:rPr>
          <w:lang w:val="fr-FR"/>
        </w:rPr>
        <w:t>  </w:t>
      </w:r>
      <w:r w:rsidR="0030367C" w:rsidRPr="00681D32">
        <w:rPr>
          <w:lang w:val="bg-BG"/>
        </w:rPr>
        <w:t>Съдът отбелязва, че въпросното интервю е дадено в ден</w:t>
      </w:r>
      <w:r w:rsidR="00DE044E" w:rsidRPr="00681D32">
        <w:rPr>
          <w:lang w:val="bg-BG"/>
        </w:rPr>
        <w:t>я</w:t>
      </w:r>
      <w:r w:rsidR="0030367C" w:rsidRPr="00681D32">
        <w:rPr>
          <w:lang w:val="bg-BG"/>
        </w:rPr>
        <w:t xml:space="preserve"> на арест</w:t>
      </w:r>
      <w:r w:rsidR="00DE044E" w:rsidRPr="00681D32">
        <w:rPr>
          <w:lang w:val="bg-BG"/>
        </w:rPr>
        <w:t>а</w:t>
      </w:r>
      <w:r w:rsidR="0030367C" w:rsidRPr="00681D32">
        <w:rPr>
          <w:lang w:val="bg-BG"/>
        </w:rPr>
        <w:t xml:space="preserve"> на двамата жалбоподатели </w:t>
      </w:r>
      <w:r w:rsidR="008847D0" w:rsidRPr="00681D32">
        <w:rPr>
          <w:lang w:val="bg-BG"/>
        </w:rPr>
        <w:t>(</w:t>
      </w:r>
      <w:r w:rsidR="00DE044E" w:rsidRPr="00681D32">
        <w:rPr>
          <w:lang w:val="bg-BG"/>
        </w:rPr>
        <w:t xml:space="preserve">вж. </w:t>
      </w:r>
      <w:r w:rsidR="0071640E" w:rsidRPr="00681D32">
        <w:rPr>
          <w:lang w:val="bg-BG"/>
        </w:rPr>
        <w:t>параграф</w:t>
      </w:r>
      <w:r w:rsidR="008847D0" w:rsidRPr="00681D32">
        <w:rPr>
          <w:lang w:val="bg-BG"/>
        </w:rPr>
        <w:t xml:space="preserve"> 24 </w:t>
      </w:r>
      <w:r w:rsidR="00A433AF" w:rsidRPr="00681D32">
        <w:rPr>
          <w:lang w:val="bg-BG"/>
        </w:rPr>
        <w:t>по-горе</w:t>
      </w:r>
      <w:r w:rsidR="008847D0" w:rsidRPr="00681D32">
        <w:rPr>
          <w:lang w:val="bg-BG"/>
        </w:rPr>
        <w:t>)</w:t>
      </w:r>
      <w:r w:rsidR="003727EF" w:rsidRPr="00681D32">
        <w:rPr>
          <w:lang w:val="bg-BG"/>
        </w:rPr>
        <w:t xml:space="preserve">, </w:t>
      </w:r>
      <w:r w:rsidR="0030367C" w:rsidRPr="00681D32">
        <w:rPr>
          <w:lang w:val="bg-BG"/>
        </w:rPr>
        <w:t xml:space="preserve">преди явяването им пред компетентен съдия, </w:t>
      </w:r>
      <w:r w:rsidR="00DE044E" w:rsidRPr="00681D32">
        <w:rPr>
          <w:lang w:val="bg-BG"/>
        </w:rPr>
        <w:t xml:space="preserve">който </w:t>
      </w:r>
      <w:r w:rsidR="0030367C" w:rsidRPr="00681D32">
        <w:rPr>
          <w:lang w:val="bg-BG"/>
        </w:rPr>
        <w:t xml:space="preserve">да се произнесе относно законността на </w:t>
      </w:r>
      <w:r w:rsidR="00DE044E" w:rsidRPr="00681D32">
        <w:rPr>
          <w:lang w:val="bg-BG"/>
        </w:rPr>
        <w:t xml:space="preserve">тяхното </w:t>
      </w:r>
      <w:r w:rsidR="0030367C" w:rsidRPr="00681D32">
        <w:rPr>
          <w:lang w:val="bg-BG"/>
        </w:rPr>
        <w:t>задържане</w:t>
      </w:r>
      <w:r w:rsidR="003727EF" w:rsidRPr="00681D32">
        <w:rPr>
          <w:lang w:val="bg-BG"/>
        </w:rPr>
        <w:t xml:space="preserve"> </w:t>
      </w:r>
      <w:r w:rsidR="008847D0" w:rsidRPr="00681D32">
        <w:rPr>
          <w:lang w:val="bg-BG"/>
        </w:rPr>
        <w:t>(</w:t>
      </w:r>
      <w:r w:rsidR="00DE044E" w:rsidRPr="00681D32">
        <w:rPr>
          <w:lang w:val="bg-BG"/>
        </w:rPr>
        <w:t xml:space="preserve">вж. </w:t>
      </w:r>
      <w:r w:rsidR="0071640E" w:rsidRPr="00681D32">
        <w:rPr>
          <w:lang w:val="bg-BG"/>
        </w:rPr>
        <w:t>параграф</w:t>
      </w:r>
      <w:r w:rsidR="008847D0" w:rsidRPr="00681D32">
        <w:rPr>
          <w:lang w:val="bg-BG"/>
        </w:rPr>
        <w:t xml:space="preserve"> 30 </w:t>
      </w:r>
      <w:r w:rsidR="00A433AF" w:rsidRPr="00681D32">
        <w:rPr>
          <w:lang w:val="bg-BG"/>
        </w:rPr>
        <w:t>по-горе</w:t>
      </w:r>
      <w:r w:rsidR="008847D0" w:rsidRPr="00681D32">
        <w:rPr>
          <w:lang w:val="bg-BG"/>
        </w:rPr>
        <w:t>)</w:t>
      </w:r>
      <w:r w:rsidR="003727EF" w:rsidRPr="00681D32">
        <w:rPr>
          <w:lang w:val="bg-BG"/>
        </w:rPr>
        <w:t xml:space="preserve"> </w:t>
      </w:r>
      <w:r w:rsidR="0030367C" w:rsidRPr="00681D32">
        <w:rPr>
          <w:lang w:val="bg-BG"/>
        </w:rPr>
        <w:t xml:space="preserve">и в контекста на </w:t>
      </w:r>
      <w:r w:rsidR="00DE044E" w:rsidRPr="00681D32">
        <w:rPr>
          <w:lang w:val="bg-BG"/>
        </w:rPr>
        <w:t xml:space="preserve">засилен </w:t>
      </w:r>
      <w:r w:rsidR="0030367C" w:rsidRPr="00681D32">
        <w:rPr>
          <w:lang w:val="bg-BG"/>
        </w:rPr>
        <w:t>медиен интерес</w:t>
      </w:r>
      <w:r w:rsidR="00DE044E" w:rsidRPr="00681D32">
        <w:rPr>
          <w:lang w:val="bg-BG"/>
        </w:rPr>
        <w:t xml:space="preserve"> по</w:t>
      </w:r>
      <w:r w:rsidR="0030367C" w:rsidRPr="00681D32">
        <w:rPr>
          <w:lang w:val="bg-BG"/>
        </w:rPr>
        <w:t xml:space="preserve"> това дело</w:t>
      </w:r>
      <w:r w:rsidR="003727EF" w:rsidRPr="00681D32">
        <w:rPr>
          <w:lang w:val="bg-BG"/>
        </w:rPr>
        <w:t xml:space="preserve"> </w:t>
      </w:r>
      <w:r w:rsidR="007434C9" w:rsidRPr="00681D32">
        <w:rPr>
          <w:lang w:val="bg-BG"/>
        </w:rPr>
        <w:t>(</w:t>
      </w:r>
      <w:r w:rsidR="00DE044E" w:rsidRPr="00681D32">
        <w:rPr>
          <w:lang w:val="bg-BG"/>
        </w:rPr>
        <w:t xml:space="preserve">вж. </w:t>
      </w:r>
      <w:r w:rsidR="0071640E" w:rsidRPr="00681D32">
        <w:rPr>
          <w:lang w:val="bg-BG"/>
        </w:rPr>
        <w:t>параграф</w:t>
      </w:r>
      <w:r w:rsidR="007434C9" w:rsidRPr="00681D32">
        <w:rPr>
          <w:lang w:val="bg-BG"/>
        </w:rPr>
        <w:t xml:space="preserve"> </w:t>
      </w:r>
      <w:r w:rsidR="008847D0" w:rsidRPr="00681D32">
        <w:rPr>
          <w:lang w:val="bg-BG"/>
        </w:rPr>
        <w:t xml:space="preserve">32 </w:t>
      </w:r>
      <w:r w:rsidR="00A433AF" w:rsidRPr="00681D32">
        <w:rPr>
          <w:lang w:val="bg-BG"/>
        </w:rPr>
        <w:t>по-горе</w:t>
      </w:r>
      <w:r w:rsidR="007434C9" w:rsidRPr="00681D32">
        <w:rPr>
          <w:lang w:val="bg-BG"/>
        </w:rPr>
        <w:t>)</w:t>
      </w:r>
      <w:r w:rsidR="003727EF" w:rsidRPr="00681D32">
        <w:rPr>
          <w:lang w:val="bg-BG"/>
        </w:rPr>
        <w:t>.</w:t>
      </w:r>
      <w:r w:rsidR="006E6F39" w:rsidRPr="00681D32">
        <w:rPr>
          <w:lang w:val="bg-BG"/>
        </w:rPr>
        <w:t xml:space="preserve"> </w:t>
      </w:r>
      <w:r w:rsidR="0065273F" w:rsidRPr="00681D32">
        <w:rPr>
          <w:lang w:val="bg-BG"/>
        </w:rPr>
        <w:t xml:space="preserve">Предвид тези обстоятелства и </w:t>
      </w:r>
      <w:r w:rsidR="00DE044E" w:rsidRPr="00681D32">
        <w:rPr>
          <w:lang w:val="bg-BG"/>
        </w:rPr>
        <w:t xml:space="preserve">истинския </w:t>
      </w:r>
      <w:r w:rsidR="0065273F" w:rsidRPr="00681D32">
        <w:rPr>
          <w:lang w:val="bg-BG"/>
        </w:rPr>
        <w:t xml:space="preserve">смисъл на използваните от министъра думи, Съдът </w:t>
      </w:r>
      <w:r w:rsidR="00DE044E" w:rsidRPr="00681D32">
        <w:rPr>
          <w:lang w:val="bg-BG"/>
        </w:rPr>
        <w:t>намира</w:t>
      </w:r>
      <w:r w:rsidR="0065273F" w:rsidRPr="00681D32">
        <w:rPr>
          <w:lang w:val="bg-BG"/>
        </w:rPr>
        <w:t xml:space="preserve">, че въпросните </w:t>
      </w:r>
      <w:r w:rsidR="00DE044E" w:rsidRPr="00681D32">
        <w:rPr>
          <w:lang w:val="bg-BG"/>
        </w:rPr>
        <w:t xml:space="preserve">изказвания </w:t>
      </w:r>
      <w:r w:rsidR="00EA3D04" w:rsidRPr="00681D32">
        <w:rPr>
          <w:lang w:val="bg-BG"/>
        </w:rPr>
        <w:t>надхвърл</w:t>
      </w:r>
      <w:r w:rsidR="00DE044E" w:rsidRPr="00681D32">
        <w:rPr>
          <w:lang w:val="bg-BG"/>
        </w:rPr>
        <w:t>ят</w:t>
      </w:r>
      <w:r w:rsidR="00EA3D04" w:rsidRPr="00681D32">
        <w:rPr>
          <w:lang w:val="bg-BG"/>
        </w:rPr>
        <w:t xml:space="preserve"> </w:t>
      </w:r>
      <w:r w:rsidR="00FC7215" w:rsidRPr="00681D32">
        <w:rPr>
          <w:lang w:val="bg-BG"/>
        </w:rPr>
        <w:t>простото предоставяне</w:t>
      </w:r>
      <w:r w:rsidR="00EA3D04" w:rsidRPr="00681D32">
        <w:rPr>
          <w:lang w:val="bg-BG"/>
        </w:rPr>
        <w:t xml:space="preserve"> на информация за развитието на наказателните разследвания: те са в състояние да създадат у </w:t>
      </w:r>
      <w:r w:rsidR="00FC7215" w:rsidRPr="00681D32">
        <w:rPr>
          <w:lang w:val="bg-BG"/>
        </w:rPr>
        <w:t>обществото</w:t>
      </w:r>
      <w:r w:rsidR="00EA3D04" w:rsidRPr="00681D32">
        <w:rPr>
          <w:lang w:val="bg-BG"/>
        </w:rPr>
        <w:t xml:space="preserve"> впечатление, че </w:t>
      </w:r>
      <w:r w:rsidR="00FC7215" w:rsidRPr="00681D32">
        <w:rPr>
          <w:lang w:val="bg-BG"/>
        </w:rPr>
        <w:t>жалбоподателите</w:t>
      </w:r>
      <w:r w:rsidR="00EA3D04" w:rsidRPr="00681D32">
        <w:rPr>
          <w:lang w:val="bg-BG"/>
        </w:rPr>
        <w:t xml:space="preserve"> са заемали привилегировано място в йерархията на мощна организация от мафиотски тип. Поради това Съдът </w:t>
      </w:r>
      <w:r w:rsidR="00FC7215" w:rsidRPr="00681D32">
        <w:rPr>
          <w:lang w:val="bg-BG"/>
        </w:rPr>
        <w:t>счита</w:t>
      </w:r>
      <w:r w:rsidR="00EA3D04" w:rsidRPr="00681D32">
        <w:rPr>
          <w:lang w:val="bg-BG"/>
        </w:rPr>
        <w:t xml:space="preserve">, че тези </w:t>
      </w:r>
      <w:r w:rsidR="00FC7215" w:rsidRPr="00681D32">
        <w:rPr>
          <w:lang w:val="bg-BG"/>
        </w:rPr>
        <w:t xml:space="preserve">изказвания </w:t>
      </w:r>
      <w:r w:rsidR="00EA3D04" w:rsidRPr="00681D32">
        <w:rPr>
          <w:lang w:val="bg-BG"/>
        </w:rPr>
        <w:t>са несъвместими с чл</w:t>
      </w:r>
      <w:r w:rsidR="00FC7215" w:rsidRPr="00681D32">
        <w:rPr>
          <w:lang w:val="bg-BG"/>
        </w:rPr>
        <w:t>.</w:t>
      </w:r>
      <w:r w:rsidR="00EA3D04" w:rsidRPr="00681D32">
        <w:rPr>
          <w:lang w:val="bg-BG"/>
        </w:rPr>
        <w:t xml:space="preserve"> </w:t>
      </w:r>
      <w:r w:rsidR="001F527E" w:rsidRPr="00681D32">
        <w:rPr>
          <w:lang w:val="bg-BG"/>
        </w:rPr>
        <w:t xml:space="preserve">6 § 2 </w:t>
      </w:r>
      <w:r w:rsidR="00B85B7F" w:rsidRPr="00681D32">
        <w:rPr>
          <w:lang w:val="bg-BG"/>
        </w:rPr>
        <w:t>от Конвенцията</w:t>
      </w:r>
      <w:r w:rsidR="001F527E" w:rsidRPr="00681D32">
        <w:rPr>
          <w:lang w:val="bg-BG"/>
        </w:rPr>
        <w:t>.</w:t>
      </w:r>
    </w:p>
    <w:p w:rsidR="001F527E" w:rsidRPr="00681D32" w:rsidRDefault="00941B8A" w:rsidP="001E4E13">
      <w:pPr>
        <w:pStyle w:val="ECHRPara"/>
        <w:rPr>
          <w:lang w:val="bg-BG"/>
        </w:rPr>
      </w:pPr>
      <w:r w:rsidRPr="00681D32">
        <w:rPr>
          <w:lang w:val="fr-FR"/>
        </w:rPr>
        <w:fldChar w:fldCharType="begin"/>
      </w:r>
      <w:r w:rsidR="00134564" w:rsidRPr="00681D32">
        <w:rPr>
          <w:lang w:val="bg-BG"/>
        </w:rPr>
        <w:instrText xml:space="preserve"> </w:instrText>
      </w:r>
      <w:r w:rsidR="00134564" w:rsidRPr="00681D32">
        <w:rPr>
          <w:lang w:val="fr-FR"/>
        </w:rPr>
        <w:instrText>SEQ</w:instrText>
      </w:r>
      <w:r w:rsidR="00134564" w:rsidRPr="00681D32">
        <w:rPr>
          <w:lang w:val="bg-BG"/>
        </w:rPr>
        <w:instrText xml:space="preserve"> </w:instrText>
      </w:r>
      <w:r w:rsidR="00134564" w:rsidRPr="00681D32">
        <w:rPr>
          <w:lang w:val="fr-FR"/>
        </w:rPr>
        <w:instrText>level</w:instrText>
      </w:r>
      <w:r w:rsidR="00134564" w:rsidRPr="00681D32">
        <w:rPr>
          <w:lang w:val="bg-BG"/>
        </w:rPr>
        <w:instrText>0 \*</w:instrText>
      </w:r>
      <w:r w:rsidR="00134564" w:rsidRPr="00681D32">
        <w:rPr>
          <w:lang w:val="fr-FR"/>
        </w:rPr>
        <w:instrText>arabic</w:instrText>
      </w:r>
      <w:r w:rsidR="00134564" w:rsidRPr="00681D32">
        <w:rPr>
          <w:lang w:val="bg-BG"/>
        </w:rPr>
        <w:instrText xml:space="preserve"> </w:instrText>
      </w:r>
      <w:r w:rsidRPr="00681D32">
        <w:rPr>
          <w:lang w:val="fr-FR"/>
        </w:rPr>
        <w:fldChar w:fldCharType="separate"/>
      </w:r>
      <w:r w:rsidR="001E4E13" w:rsidRPr="00681D32">
        <w:rPr>
          <w:noProof/>
          <w:lang w:val="bg-BG"/>
        </w:rPr>
        <w:t>107</w:t>
      </w:r>
      <w:r w:rsidRPr="00681D32">
        <w:rPr>
          <w:lang w:val="fr-FR"/>
        </w:rPr>
        <w:fldChar w:fldCharType="end"/>
      </w:r>
      <w:r w:rsidR="00134564" w:rsidRPr="00681D32">
        <w:rPr>
          <w:lang w:val="bg-BG"/>
        </w:rPr>
        <w:t>.</w:t>
      </w:r>
      <w:r w:rsidR="00134564" w:rsidRPr="00681D32">
        <w:rPr>
          <w:lang w:val="fr-FR"/>
        </w:rPr>
        <w:t> </w:t>
      </w:r>
      <w:r w:rsidR="002F5456" w:rsidRPr="00681D32">
        <w:rPr>
          <w:lang w:val="bg-BG"/>
        </w:rPr>
        <w:t xml:space="preserve">Предвид това заключение Съдът счита, че не е нужно да разглежда въпроса дали другите медийни изяви на министъра на вътрешните работи също са нарушили презумпцията за невиновност на жалбоподателите.  </w:t>
      </w:r>
      <w:r w:rsidR="00134564" w:rsidRPr="00681D32">
        <w:rPr>
          <w:lang w:val="fr-FR"/>
        </w:rPr>
        <w:t> </w:t>
      </w:r>
    </w:p>
    <w:p w:rsidR="001A5E4C" w:rsidRPr="00681D32" w:rsidRDefault="00941B8A" w:rsidP="001E4E13">
      <w:pPr>
        <w:pStyle w:val="ECHRPara"/>
        <w:rPr>
          <w:lang w:val="bg-BG"/>
        </w:rPr>
      </w:pPr>
      <w:r w:rsidRPr="00681D32">
        <w:rPr>
          <w:lang w:val="fr-FR"/>
        </w:rPr>
        <w:fldChar w:fldCharType="begin"/>
      </w:r>
      <w:r w:rsidR="001F527E" w:rsidRPr="00681D32">
        <w:rPr>
          <w:lang w:val="bg-BG"/>
        </w:rPr>
        <w:instrText xml:space="preserve"> </w:instrText>
      </w:r>
      <w:r w:rsidR="001F527E" w:rsidRPr="00681D32">
        <w:rPr>
          <w:lang w:val="fr-FR"/>
        </w:rPr>
        <w:instrText>SEQ</w:instrText>
      </w:r>
      <w:r w:rsidR="001F527E" w:rsidRPr="00681D32">
        <w:rPr>
          <w:lang w:val="bg-BG"/>
        </w:rPr>
        <w:instrText xml:space="preserve"> </w:instrText>
      </w:r>
      <w:r w:rsidR="001F527E" w:rsidRPr="00681D32">
        <w:rPr>
          <w:lang w:val="fr-FR"/>
        </w:rPr>
        <w:instrText>level</w:instrText>
      </w:r>
      <w:r w:rsidR="001F527E" w:rsidRPr="00681D32">
        <w:rPr>
          <w:lang w:val="bg-BG"/>
        </w:rPr>
        <w:instrText>0 \*</w:instrText>
      </w:r>
      <w:r w:rsidR="001F527E" w:rsidRPr="00681D32">
        <w:rPr>
          <w:lang w:val="fr-FR"/>
        </w:rPr>
        <w:instrText>arabic</w:instrText>
      </w:r>
      <w:r w:rsidR="001F527E" w:rsidRPr="00681D32">
        <w:rPr>
          <w:lang w:val="bg-BG"/>
        </w:rPr>
        <w:instrText xml:space="preserve"> </w:instrText>
      </w:r>
      <w:r w:rsidRPr="00681D32">
        <w:rPr>
          <w:lang w:val="fr-FR"/>
        </w:rPr>
        <w:fldChar w:fldCharType="separate"/>
      </w:r>
      <w:r w:rsidR="001E4E13" w:rsidRPr="00681D32">
        <w:rPr>
          <w:noProof/>
          <w:lang w:val="bg-BG"/>
        </w:rPr>
        <w:t>108</w:t>
      </w:r>
      <w:r w:rsidRPr="00681D32">
        <w:rPr>
          <w:lang w:val="fr-FR"/>
        </w:rPr>
        <w:fldChar w:fldCharType="end"/>
      </w:r>
      <w:r w:rsidR="001F527E" w:rsidRPr="00681D32">
        <w:rPr>
          <w:lang w:val="bg-BG"/>
        </w:rPr>
        <w:t>.</w:t>
      </w:r>
      <w:r w:rsidR="001F527E" w:rsidRPr="00681D32">
        <w:rPr>
          <w:lang w:val="fr-FR"/>
        </w:rPr>
        <w:t>  </w:t>
      </w:r>
      <w:r w:rsidR="002F5456" w:rsidRPr="00681D32">
        <w:rPr>
          <w:lang w:val="bg-BG"/>
        </w:rPr>
        <w:t>Следователно е налице нарушение на чл</w:t>
      </w:r>
      <w:r w:rsidR="00FC7215" w:rsidRPr="00681D32">
        <w:rPr>
          <w:lang w:val="bg-BG"/>
        </w:rPr>
        <w:t>.</w:t>
      </w:r>
      <w:r w:rsidR="002F5456" w:rsidRPr="00681D32">
        <w:rPr>
          <w:lang w:val="bg-BG"/>
        </w:rPr>
        <w:t xml:space="preserve"> </w:t>
      </w:r>
      <w:r w:rsidR="0021617A" w:rsidRPr="00681D32">
        <w:rPr>
          <w:lang w:val="bg-BG"/>
        </w:rPr>
        <w:t xml:space="preserve">6 § 2 </w:t>
      </w:r>
      <w:r w:rsidR="00B85B7F" w:rsidRPr="00681D32">
        <w:rPr>
          <w:lang w:val="bg-BG"/>
        </w:rPr>
        <w:t>от Конвенцията</w:t>
      </w:r>
      <w:r w:rsidR="00F93C44" w:rsidRPr="00681D32">
        <w:rPr>
          <w:lang w:val="bg-BG"/>
        </w:rPr>
        <w:t xml:space="preserve"> </w:t>
      </w:r>
      <w:r w:rsidR="002F5456" w:rsidRPr="00681D32">
        <w:rPr>
          <w:lang w:val="bg-BG"/>
        </w:rPr>
        <w:t>на това основание</w:t>
      </w:r>
      <w:r w:rsidR="0021617A" w:rsidRPr="00681D32">
        <w:rPr>
          <w:lang w:val="bg-BG"/>
        </w:rPr>
        <w:t>.</w:t>
      </w:r>
    </w:p>
    <w:p w:rsidR="00966ACD" w:rsidRPr="00681D32" w:rsidRDefault="00966ACD" w:rsidP="001E4E13">
      <w:pPr>
        <w:pStyle w:val="ECHRHeading1"/>
        <w:rPr>
          <w:lang w:val="bg-BG"/>
        </w:rPr>
      </w:pPr>
      <w:r w:rsidRPr="00681D32">
        <w:rPr>
          <w:lang w:val="fr-FR"/>
        </w:rPr>
        <w:t>V</w:t>
      </w:r>
      <w:r w:rsidRPr="00681D32">
        <w:rPr>
          <w:lang w:val="bg-BG"/>
        </w:rPr>
        <w:t>.</w:t>
      </w:r>
      <w:r w:rsidRPr="00681D32">
        <w:rPr>
          <w:lang w:val="fr-FR"/>
        </w:rPr>
        <w:t>  </w:t>
      </w:r>
      <w:r w:rsidR="001D24C4" w:rsidRPr="00681D32">
        <w:rPr>
          <w:lang w:val="bg-BG"/>
        </w:rPr>
        <w:t>ТВЪРДЕНИ НАРУШЕНИЯ НА ЧЛ</w:t>
      </w:r>
      <w:r w:rsidR="00FC7215" w:rsidRPr="00681D32">
        <w:rPr>
          <w:lang w:val="bg-BG"/>
        </w:rPr>
        <w:t>.</w:t>
      </w:r>
      <w:r w:rsidRPr="00681D32">
        <w:rPr>
          <w:lang w:val="bg-BG"/>
        </w:rPr>
        <w:t xml:space="preserve"> 8 </w:t>
      </w:r>
      <w:r w:rsidR="00B85B7F" w:rsidRPr="00681D32">
        <w:rPr>
          <w:lang w:val="bg-BG"/>
        </w:rPr>
        <w:t>ОТ КОНВЕНЦИЯТА</w:t>
      </w:r>
    </w:p>
    <w:p w:rsidR="00966ACD" w:rsidRPr="00681D32" w:rsidRDefault="00941B8A" w:rsidP="001E4E13">
      <w:pPr>
        <w:pStyle w:val="ECHRPara"/>
        <w:rPr>
          <w:lang w:val="bg-BG"/>
        </w:rPr>
      </w:pPr>
      <w:r w:rsidRPr="00681D32">
        <w:rPr>
          <w:lang w:val="fr-FR"/>
        </w:rPr>
        <w:fldChar w:fldCharType="begin"/>
      </w:r>
      <w:r w:rsidR="00ED17FF" w:rsidRPr="00681D32">
        <w:rPr>
          <w:lang w:val="bg-BG"/>
        </w:rPr>
        <w:instrText xml:space="preserve"> </w:instrText>
      </w:r>
      <w:r w:rsidR="00ED17FF" w:rsidRPr="00681D32">
        <w:rPr>
          <w:lang w:val="fr-FR"/>
        </w:rPr>
        <w:instrText>SEQ</w:instrText>
      </w:r>
      <w:r w:rsidR="00ED17FF" w:rsidRPr="00681D32">
        <w:rPr>
          <w:lang w:val="bg-BG"/>
        </w:rPr>
        <w:instrText xml:space="preserve"> </w:instrText>
      </w:r>
      <w:r w:rsidR="00ED17FF" w:rsidRPr="00681D32">
        <w:rPr>
          <w:lang w:val="fr-FR"/>
        </w:rPr>
        <w:instrText>level</w:instrText>
      </w:r>
      <w:r w:rsidR="00ED17FF" w:rsidRPr="00681D32">
        <w:rPr>
          <w:lang w:val="bg-BG"/>
        </w:rPr>
        <w:instrText>0 \*</w:instrText>
      </w:r>
      <w:r w:rsidR="00ED17FF" w:rsidRPr="00681D32">
        <w:rPr>
          <w:lang w:val="fr-FR"/>
        </w:rPr>
        <w:instrText>arabic</w:instrText>
      </w:r>
      <w:r w:rsidR="00ED17FF" w:rsidRPr="00681D32">
        <w:rPr>
          <w:lang w:val="bg-BG"/>
        </w:rPr>
        <w:instrText xml:space="preserve"> </w:instrText>
      </w:r>
      <w:r w:rsidRPr="00681D32">
        <w:rPr>
          <w:lang w:val="fr-FR"/>
        </w:rPr>
        <w:fldChar w:fldCharType="separate"/>
      </w:r>
      <w:r w:rsidR="001E4E13" w:rsidRPr="00681D32">
        <w:rPr>
          <w:noProof/>
          <w:lang w:val="bg-BG"/>
        </w:rPr>
        <w:t>109</w:t>
      </w:r>
      <w:r w:rsidRPr="00681D32">
        <w:rPr>
          <w:lang w:val="fr-FR"/>
        </w:rPr>
        <w:fldChar w:fldCharType="end"/>
      </w:r>
      <w:r w:rsidR="00ED17FF" w:rsidRPr="00681D32">
        <w:rPr>
          <w:lang w:val="bg-BG"/>
        </w:rPr>
        <w:t>.</w:t>
      </w:r>
      <w:r w:rsidR="00ED17FF" w:rsidRPr="00681D32">
        <w:rPr>
          <w:lang w:val="fr-FR"/>
        </w:rPr>
        <w:t>  </w:t>
      </w:r>
      <w:r w:rsidR="001D24C4" w:rsidRPr="00681D32">
        <w:rPr>
          <w:lang w:val="bg-BG"/>
        </w:rPr>
        <w:t>Позовавайки се на чл</w:t>
      </w:r>
      <w:r w:rsidR="00AA5725" w:rsidRPr="00681D32">
        <w:rPr>
          <w:lang w:val="bg-BG"/>
        </w:rPr>
        <w:t>.</w:t>
      </w:r>
      <w:r w:rsidR="001D24C4" w:rsidRPr="00681D32">
        <w:rPr>
          <w:lang w:val="bg-BG"/>
        </w:rPr>
        <w:t xml:space="preserve"> </w:t>
      </w:r>
      <w:r w:rsidR="00F76377" w:rsidRPr="00681D32">
        <w:rPr>
          <w:lang w:val="bg-BG"/>
        </w:rPr>
        <w:t xml:space="preserve">8 </w:t>
      </w:r>
      <w:r w:rsidR="00B85B7F" w:rsidRPr="00681D32">
        <w:rPr>
          <w:lang w:val="bg-BG"/>
        </w:rPr>
        <w:t>от Конвенцията</w:t>
      </w:r>
      <w:r w:rsidR="00F76377" w:rsidRPr="00681D32">
        <w:rPr>
          <w:lang w:val="bg-BG"/>
        </w:rPr>
        <w:t xml:space="preserve"> </w:t>
      </w:r>
      <w:r w:rsidR="001D24C4" w:rsidRPr="00681D32">
        <w:rPr>
          <w:lang w:val="bg-BG"/>
        </w:rPr>
        <w:t xml:space="preserve">г-н Пламен Стоянов, г-жа Петранка Стоянова, г-н Пламен Пламенов Стоянов, г-н Йордан Стоянов, г-жа Антония Иванова, госпожиците Емилия и Моника Стоянови и г-н Веселин Стоянов поддържат, че претърсванията и </w:t>
      </w:r>
      <w:r w:rsidR="00AA5725" w:rsidRPr="00681D32">
        <w:rPr>
          <w:lang w:val="bg-BG"/>
        </w:rPr>
        <w:t>изземванията</w:t>
      </w:r>
      <w:r w:rsidR="009005B7" w:rsidRPr="00681D32">
        <w:rPr>
          <w:lang w:val="bg-BG"/>
        </w:rPr>
        <w:t xml:space="preserve">, </w:t>
      </w:r>
      <w:r w:rsidR="00AA5725" w:rsidRPr="00681D32">
        <w:rPr>
          <w:lang w:val="bg-BG"/>
        </w:rPr>
        <w:t xml:space="preserve">проведени </w:t>
      </w:r>
      <w:r w:rsidR="009005B7" w:rsidRPr="00681D32">
        <w:rPr>
          <w:lang w:val="bg-BG"/>
        </w:rPr>
        <w:t>в съответните им семейни жилища</w:t>
      </w:r>
      <w:r w:rsidR="00DF574E" w:rsidRPr="00681D32">
        <w:rPr>
          <w:lang w:val="bg-BG"/>
        </w:rPr>
        <w:t>,</w:t>
      </w:r>
      <w:r w:rsidR="009005B7" w:rsidRPr="00681D32">
        <w:rPr>
          <w:lang w:val="bg-BG"/>
        </w:rPr>
        <w:t xml:space="preserve"> </w:t>
      </w:r>
      <w:r w:rsidR="009005B7" w:rsidRPr="00681D32">
        <w:rPr>
          <w:lang w:val="bg-BG"/>
        </w:rPr>
        <w:lastRenderedPageBreak/>
        <w:t>пре</w:t>
      </w:r>
      <w:r w:rsidR="00DF574E" w:rsidRPr="00681D32">
        <w:rPr>
          <w:lang w:val="bg-BG"/>
        </w:rPr>
        <w:t>дставляват</w:t>
      </w:r>
      <w:r w:rsidR="009005B7" w:rsidRPr="00681D32">
        <w:rPr>
          <w:lang w:val="bg-BG"/>
        </w:rPr>
        <w:t xml:space="preserve"> неправомерн</w:t>
      </w:r>
      <w:r w:rsidR="00AA5725" w:rsidRPr="00681D32">
        <w:rPr>
          <w:lang w:val="bg-BG"/>
        </w:rPr>
        <w:t>а</w:t>
      </w:r>
      <w:r w:rsidR="009005B7" w:rsidRPr="00681D32">
        <w:rPr>
          <w:lang w:val="bg-BG"/>
        </w:rPr>
        <w:t xml:space="preserve"> </w:t>
      </w:r>
      <w:r w:rsidR="00AA5725" w:rsidRPr="00681D32">
        <w:rPr>
          <w:lang w:val="bg-BG"/>
        </w:rPr>
        <w:t>намеса в</w:t>
      </w:r>
      <w:r w:rsidR="009005B7" w:rsidRPr="00681D32">
        <w:rPr>
          <w:lang w:val="bg-BG"/>
        </w:rPr>
        <w:t xml:space="preserve"> правото им на неприкосновеност на </w:t>
      </w:r>
      <w:r w:rsidR="00AA5725" w:rsidRPr="00681D32">
        <w:rPr>
          <w:lang w:val="bg-BG"/>
        </w:rPr>
        <w:t>жилището</w:t>
      </w:r>
      <w:r w:rsidR="009005B7" w:rsidRPr="00681D32">
        <w:rPr>
          <w:lang w:val="bg-BG"/>
        </w:rPr>
        <w:t>, на личния и семе</w:t>
      </w:r>
      <w:r w:rsidR="00AA5725" w:rsidRPr="00681D32">
        <w:rPr>
          <w:lang w:val="bg-BG"/>
        </w:rPr>
        <w:t>йния им</w:t>
      </w:r>
      <w:r w:rsidR="009005B7" w:rsidRPr="00681D32">
        <w:rPr>
          <w:lang w:val="bg-BG"/>
        </w:rPr>
        <w:t xml:space="preserve"> живот и на</w:t>
      </w:r>
      <w:r w:rsidR="00AA5725" w:rsidRPr="00681D32">
        <w:rPr>
          <w:lang w:val="bg-BG"/>
        </w:rPr>
        <w:t xml:space="preserve"> тайната на</w:t>
      </w:r>
      <w:r w:rsidR="009005B7" w:rsidRPr="00681D32">
        <w:rPr>
          <w:lang w:val="bg-BG"/>
        </w:rPr>
        <w:t xml:space="preserve"> кореспонденцията. </w:t>
      </w:r>
      <w:r w:rsidR="009329EF" w:rsidRPr="00681D32">
        <w:rPr>
          <w:lang w:val="bg-BG"/>
        </w:rPr>
        <w:t xml:space="preserve">Господата </w:t>
      </w:r>
      <w:r w:rsidR="009005B7" w:rsidRPr="00681D32">
        <w:rPr>
          <w:lang w:val="bg-BG"/>
        </w:rPr>
        <w:t xml:space="preserve">Пламен и Йордан Стоянови твърдят в допълнение, че медийните изяви на министъра на вътрешните работи </w:t>
      </w:r>
      <w:r w:rsidR="00AA5725" w:rsidRPr="00681D32">
        <w:rPr>
          <w:lang w:val="bg-BG"/>
        </w:rPr>
        <w:t>относно</w:t>
      </w:r>
      <w:r w:rsidR="009005B7" w:rsidRPr="00681D32">
        <w:rPr>
          <w:lang w:val="bg-BG"/>
        </w:rPr>
        <w:t xml:space="preserve"> на задържането им и наказателните </w:t>
      </w:r>
      <w:r w:rsidR="00AA5725" w:rsidRPr="00681D32">
        <w:rPr>
          <w:lang w:val="bg-BG"/>
        </w:rPr>
        <w:t>производства</w:t>
      </w:r>
      <w:r w:rsidR="009005B7" w:rsidRPr="00681D32">
        <w:rPr>
          <w:lang w:val="bg-BG"/>
        </w:rPr>
        <w:t xml:space="preserve"> срещу тях</w:t>
      </w:r>
      <w:r w:rsidR="004E3DE5" w:rsidRPr="00681D32">
        <w:rPr>
          <w:lang w:val="bg-BG"/>
        </w:rPr>
        <w:t>, са накърнили добрата им репутация</w:t>
      </w:r>
      <w:r w:rsidR="00F76377" w:rsidRPr="00681D32">
        <w:rPr>
          <w:lang w:val="bg-BG"/>
        </w:rPr>
        <w:t>.</w:t>
      </w:r>
    </w:p>
    <w:p w:rsidR="00C448C3" w:rsidRPr="00681D32" w:rsidRDefault="00941B8A" w:rsidP="001E4E13">
      <w:pPr>
        <w:pStyle w:val="ECHRPara"/>
        <w:rPr>
          <w:lang w:val="bg-BG"/>
        </w:rPr>
      </w:pPr>
      <w:r w:rsidRPr="00681D32">
        <w:rPr>
          <w:lang w:val="fr-FR"/>
        </w:rPr>
        <w:fldChar w:fldCharType="begin"/>
      </w:r>
      <w:r w:rsidR="00C448C3" w:rsidRPr="00681D32">
        <w:rPr>
          <w:lang w:val="bg-BG"/>
        </w:rPr>
        <w:instrText xml:space="preserve"> </w:instrText>
      </w:r>
      <w:r w:rsidR="00C448C3" w:rsidRPr="00681D32">
        <w:rPr>
          <w:lang w:val="fr-FR"/>
        </w:rPr>
        <w:instrText>SEQ</w:instrText>
      </w:r>
      <w:r w:rsidR="00C448C3" w:rsidRPr="00681D32">
        <w:rPr>
          <w:lang w:val="bg-BG"/>
        </w:rPr>
        <w:instrText xml:space="preserve"> </w:instrText>
      </w:r>
      <w:r w:rsidR="00C448C3" w:rsidRPr="00681D32">
        <w:rPr>
          <w:lang w:val="fr-FR"/>
        </w:rPr>
        <w:instrText>level</w:instrText>
      </w:r>
      <w:r w:rsidR="00C448C3" w:rsidRPr="00681D32">
        <w:rPr>
          <w:lang w:val="bg-BG"/>
        </w:rPr>
        <w:instrText>0 \*</w:instrText>
      </w:r>
      <w:r w:rsidR="00C448C3" w:rsidRPr="00681D32">
        <w:rPr>
          <w:lang w:val="fr-FR"/>
        </w:rPr>
        <w:instrText>arabic</w:instrText>
      </w:r>
      <w:r w:rsidR="00C448C3" w:rsidRPr="00681D32">
        <w:rPr>
          <w:lang w:val="bg-BG"/>
        </w:rPr>
        <w:instrText xml:space="preserve"> </w:instrText>
      </w:r>
      <w:r w:rsidRPr="00681D32">
        <w:rPr>
          <w:lang w:val="fr-FR"/>
        </w:rPr>
        <w:fldChar w:fldCharType="separate"/>
      </w:r>
      <w:r w:rsidR="001E4E13" w:rsidRPr="00681D32">
        <w:rPr>
          <w:noProof/>
          <w:lang w:val="bg-BG"/>
        </w:rPr>
        <w:t>110</w:t>
      </w:r>
      <w:r w:rsidRPr="00681D32">
        <w:rPr>
          <w:lang w:val="fr-FR"/>
        </w:rPr>
        <w:fldChar w:fldCharType="end"/>
      </w:r>
      <w:r w:rsidR="00C448C3" w:rsidRPr="00681D32">
        <w:rPr>
          <w:lang w:val="bg-BG"/>
        </w:rPr>
        <w:t>.</w:t>
      </w:r>
      <w:r w:rsidR="00C448C3" w:rsidRPr="00681D32">
        <w:rPr>
          <w:lang w:val="fr-FR"/>
        </w:rPr>
        <w:t>  </w:t>
      </w:r>
      <w:r w:rsidR="00DF574E" w:rsidRPr="00681D32">
        <w:rPr>
          <w:lang w:val="bg-BG"/>
        </w:rPr>
        <w:t xml:space="preserve">Съдът припомня, че точната юридическа квалификация на фактите, </w:t>
      </w:r>
      <w:r w:rsidR="00F30A0F" w:rsidRPr="00681D32">
        <w:rPr>
          <w:lang w:val="bg-BG"/>
        </w:rPr>
        <w:t>представени</w:t>
      </w:r>
      <w:r w:rsidR="00DF574E" w:rsidRPr="00681D32">
        <w:rPr>
          <w:lang w:val="bg-BG"/>
        </w:rPr>
        <w:t xml:space="preserve"> от страните, попада в неговата изключителна компетентност</w:t>
      </w:r>
      <w:r w:rsidR="00B95D08" w:rsidRPr="00681D32">
        <w:rPr>
          <w:lang w:val="bg-BG"/>
        </w:rPr>
        <w:t xml:space="preserve"> (</w:t>
      </w:r>
      <w:r w:rsidR="00B95D08" w:rsidRPr="00681D32">
        <w:rPr>
          <w:i/>
          <w:lang w:val="fr-FR"/>
        </w:rPr>
        <w:t>Guerra</w:t>
      </w:r>
      <w:r w:rsidR="00B95D08" w:rsidRPr="00681D32">
        <w:rPr>
          <w:i/>
          <w:lang w:val="bg-BG"/>
        </w:rPr>
        <w:t xml:space="preserve"> </w:t>
      </w:r>
      <w:r w:rsidR="00B95D08" w:rsidRPr="00681D32">
        <w:rPr>
          <w:i/>
          <w:lang w:val="fr-FR"/>
        </w:rPr>
        <w:t>et</w:t>
      </w:r>
      <w:r w:rsidR="00B95D08" w:rsidRPr="00681D32">
        <w:rPr>
          <w:i/>
          <w:lang w:val="bg-BG"/>
        </w:rPr>
        <w:t xml:space="preserve"> </w:t>
      </w:r>
      <w:r w:rsidR="00B95D08" w:rsidRPr="00681D32">
        <w:rPr>
          <w:i/>
          <w:lang w:val="fr-FR"/>
        </w:rPr>
        <w:t>autres</w:t>
      </w:r>
      <w:r w:rsidR="00B95D08" w:rsidRPr="00681D32">
        <w:rPr>
          <w:i/>
          <w:lang w:val="bg-BG"/>
        </w:rPr>
        <w:t xml:space="preserve"> </w:t>
      </w:r>
      <w:r w:rsidR="00B95D08" w:rsidRPr="00681D32">
        <w:rPr>
          <w:i/>
          <w:lang w:val="fr-FR"/>
        </w:rPr>
        <w:t>c</w:t>
      </w:r>
      <w:r w:rsidR="00B95D08" w:rsidRPr="00681D32">
        <w:rPr>
          <w:i/>
          <w:lang w:val="bg-BG"/>
        </w:rPr>
        <w:t xml:space="preserve">. </w:t>
      </w:r>
      <w:r w:rsidR="00B95D08" w:rsidRPr="00681D32">
        <w:rPr>
          <w:i/>
          <w:lang w:val="fr-FR"/>
        </w:rPr>
        <w:t>Italie</w:t>
      </w:r>
      <w:r w:rsidR="00B95D08" w:rsidRPr="00681D32">
        <w:rPr>
          <w:i/>
          <w:lang w:val="bg-BG"/>
        </w:rPr>
        <w:t xml:space="preserve">, </w:t>
      </w:r>
      <w:r w:rsidR="00B95D08" w:rsidRPr="00681D32">
        <w:rPr>
          <w:lang w:val="bg-BG"/>
        </w:rPr>
        <w:t xml:space="preserve">19 </w:t>
      </w:r>
      <w:r w:rsidR="00DF574E" w:rsidRPr="00681D32">
        <w:rPr>
          <w:lang w:val="bg-BG"/>
        </w:rPr>
        <w:t>февруари</w:t>
      </w:r>
      <w:r w:rsidR="00B95D08" w:rsidRPr="00681D32">
        <w:rPr>
          <w:lang w:val="bg-BG"/>
        </w:rPr>
        <w:t xml:space="preserve"> 1998</w:t>
      </w:r>
      <w:r w:rsidR="00DF574E" w:rsidRPr="00681D32">
        <w:rPr>
          <w:lang w:val="bg-BG"/>
        </w:rPr>
        <w:t xml:space="preserve"> г.</w:t>
      </w:r>
      <w:r w:rsidR="00B95D08" w:rsidRPr="00681D32">
        <w:rPr>
          <w:lang w:val="bg-BG"/>
        </w:rPr>
        <w:t xml:space="preserve">, § 44, </w:t>
      </w:r>
      <w:r w:rsidR="00DF574E" w:rsidRPr="00681D32">
        <w:rPr>
          <w:i/>
          <w:lang w:val="bg-BG"/>
        </w:rPr>
        <w:t>Сборник</w:t>
      </w:r>
      <w:r w:rsidR="00B95D08" w:rsidRPr="00681D32">
        <w:rPr>
          <w:lang w:val="bg-BG"/>
        </w:rPr>
        <w:t xml:space="preserve"> 1998</w:t>
      </w:r>
      <w:r w:rsidR="00B95D08" w:rsidRPr="00681D32">
        <w:rPr>
          <w:lang w:val="bg-BG"/>
        </w:rPr>
        <w:noBreakHyphen/>
      </w:r>
      <w:r w:rsidR="00B95D08" w:rsidRPr="00681D32">
        <w:rPr>
          <w:lang w:val="fr-FR"/>
        </w:rPr>
        <w:t>I</w:t>
      </w:r>
      <w:r w:rsidR="00B95D08" w:rsidRPr="00681D32">
        <w:rPr>
          <w:lang w:val="bg-BG"/>
        </w:rPr>
        <w:t xml:space="preserve">). </w:t>
      </w:r>
      <w:r w:rsidR="00DF574E" w:rsidRPr="00681D32">
        <w:rPr>
          <w:lang w:val="bg-BG"/>
        </w:rPr>
        <w:t xml:space="preserve">Той отбелязва, че жалбоподателите се оплакват, че полицейските служители </w:t>
      </w:r>
      <w:r w:rsidR="00AA5725" w:rsidRPr="00681D32">
        <w:rPr>
          <w:lang w:val="bg-BG"/>
        </w:rPr>
        <w:t xml:space="preserve">нахлуват </w:t>
      </w:r>
      <w:r w:rsidR="00DF574E" w:rsidRPr="00681D32">
        <w:rPr>
          <w:lang w:val="bg-BG"/>
        </w:rPr>
        <w:t xml:space="preserve">в съответните им жилища, </w:t>
      </w:r>
      <w:r w:rsidR="00AA5725" w:rsidRPr="00681D32">
        <w:rPr>
          <w:lang w:val="bg-BG"/>
        </w:rPr>
        <w:t>провеждат</w:t>
      </w:r>
      <w:r w:rsidR="00DF574E" w:rsidRPr="00681D32">
        <w:rPr>
          <w:lang w:val="bg-BG"/>
        </w:rPr>
        <w:t xml:space="preserve"> претърсвания и </w:t>
      </w:r>
      <w:r w:rsidR="00F30A0F" w:rsidRPr="00681D32">
        <w:rPr>
          <w:lang w:val="bg-BG"/>
        </w:rPr>
        <w:t>иззе</w:t>
      </w:r>
      <w:r w:rsidR="00AA5725" w:rsidRPr="00681D32">
        <w:rPr>
          <w:lang w:val="bg-BG"/>
        </w:rPr>
        <w:t>мват</w:t>
      </w:r>
      <w:r w:rsidR="00F30A0F" w:rsidRPr="00681D32">
        <w:rPr>
          <w:lang w:val="bg-BG"/>
        </w:rPr>
        <w:t xml:space="preserve"> </w:t>
      </w:r>
      <w:r w:rsidR="00AA5725" w:rsidRPr="00681D32">
        <w:rPr>
          <w:lang w:val="bg-BG"/>
        </w:rPr>
        <w:t xml:space="preserve">редица </w:t>
      </w:r>
      <w:r w:rsidR="00F30A0F" w:rsidRPr="00681D32">
        <w:rPr>
          <w:lang w:val="bg-BG"/>
        </w:rPr>
        <w:t xml:space="preserve">лични вещи, </w:t>
      </w:r>
      <w:r w:rsidR="00AA5725" w:rsidRPr="00681D32">
        <w:rPr>
          <w:lang w:val="bg-BG"/>
        </w:rPr>
        <w:t xml:space="preserve">които </w:t>
      </w:r>
      <w:r w:rsidR="00F30A0F" w:rsidRPr="00681D32">
        <w:rPr>
          <w:lang w:val="bg-BG"/>
        </w:rPr>
        <w:t>откри</w:t>
      </w:r>
      <w:r w:rsidR="00AA5725" w:rsidRPr="00681D32">
        <w:rPr>
          <w:lang w:val="bg-BG"/>
        </w:rPr>
        <w:t>ва</w:t>
      </w:r>
      <w:r w:rsidR="00F30A0F" w:rsidRPr="00681D32">
        <w:rPr>
          <w:lang w:val="bg-BG"/>
        </w:rPr>
        <w:t xml:space="preserve">т там. </w:t>
      </w:r>
      <w:r w:rsidR="00AA5725" w:rsidRPr="00681D32">
        <w:rPr>
          <w:lang w:val="bg-BG"/>
        </w:rPr>
        <w:t>Следователно</w:t>
      </w:r>
      <w:r w:rsidR="00F30A0F" w:rsidRPr="00681D32">
        <w:rPr>
          <w:lang w:val="bg-BG"/>
        </w:rPr>
        <w:t xml:space="preserve"> Съдът </w:t>
      </w:r>
      <w:r w:rsidR="00AA5725" w:rsidRPr="00681D32">
        <w:rPr>
          <w:lang w:val="bg-BG"/>
        </w:rPr>
        <w:t xml:space="preserve">счита </w:t>
      </w:r>
      <w:r w:rsidR="00F30A0F" w:rsidRPr="00681D32">
        <w:rPr>
          <w:lang w:val="bg-BG"/>
        </w:rPr>
        <w:t xml:space="preserve">за целесъобразно да разгледа това оплакване единствено </w:t>
      </w:r>
      <w:r w:rsidR="00AA5725" w:rsidRPr="00681D32">
        <w:rPr>
          <w:lang w:val="bg-BG"/>
        </w:rPr>
        <w:t>в рамките</w:t>
      </w:r>
      <w:r w:rsidR="00F30A0F" w:rsidRPr="00681D32">
        <w:rPr>
          <w:lang w:val="bg-BG"/>
        </w:rPr>
        <w:t xml:space="preserve"> на </w:t>
      </w:r>
      <w:r w:rsidR="007C4089" w:rsidRPr="00681D32">
        <w:rPr>
          <w:lang w:val="bg-BG"/>
        </w:rPr>
        <w:t>защитата</w:t>
      </w:r>
      <w:r w:rsidR="00F30A0F" w:rsidRPr="00681D32">
        <w:rPr>
          <w:lang w:val="bg-BG"/>
        </w:rPr>
        <w:t xml:space="preserve"> на дома, </w:t>
      </w:r>
      <w:r w:rsidR="00DF0B30" w:rsidRPr="00681D32">
        <w:rPr>
          <w:lang w:val="bg-BG"/>
        </w:rPr>
        <w:t xml:space="preserve">предвидена </w:t>
      </w:r>
      <w:r w:rsidR="00F30A0F" w:rsidRPr="00681D32">
        <w:rPr>
          <w:lang w:val="bg-BG"/>
        </w:rPr>
        <w:t xml:space="preserve">в </w:t>
      </w:r>
      <w:r w:rsidR="00DF0B30" w:rsidRPr="00681D32">
        <w:rPr>
          <w:lang w:val="bg-BG"/>
        </w:rPr>
        <w:t xml:space="preserve">чл. </w:t>
      </w:r>
      <w:r w:rsidR="00B95D08" w:rsidRPr="00681D32">
        <w:rPr>
          <w:lang w:val="bg-BG"/>
        </w:rPr>
        <w:t xml:space="preserve">8 </w:t>
      </w:r>
      <w:r w:rsidR="00B85B7F" w:rsidRPr="00681D32">
        <w:rPr>
          <w:lang w:val="bg-BG"/>
        </w:rPr>
        <w:t>от Конвенцията</w:t>
      </w:r>
      <w:r w:rsidR="00B95D08" w:rsidRPr="00681D32">
        <w:rPr>
          <w:lang w:val="bg-BG"/>
        </w:rPr>
        <w:t xml:space="preserve">. </w:t>
      </w:r>
      <w:r w:rsidR="00DF0B30" w:rsidRPr="00681D32">
        <w:rPr>
          <w:lang w:val="bg-BG"/>
        </w:rPr>
        <w:t>С</w:t>
      </w:r>
      <w:r w:rsidR="00F30A0F" w:rsidRPr="00681D32">
        <w:rPr>
          <w:lang w:val="bg-BG"/>
        </w:rPr>
        <w:t xml:space="preserve">ъщо </w:t>
      </w:r>
      <w:r w:rsidR="00DF0B30" w:rsidRPr="00681D32">
        <w:rPr>
          <w:lang w:val="bg-BG"/>
        </w:rPr>
        <w:t>ще</w:t>
      </w:r>
      <w:r w:rsidR="00F30A0F" w:rsidRPr="00681D32">
        <w:rPr>
          <w:lang w:val="bg-BG"/>
        </w:rPr>
        <w:t xml:space="preserve"> разгледа оплакването, направено лично от </w:t>
      </w:r>
      <w:r w:rsidR="003F36C4" w:rsidRPr="00681D32">
        <w:rPr>
          <w:lang w:val="bg-BG"/>
        </w:rPr>
        <w:t xml:space="preserve">братята </w:t>
      </w:r>
      <w:r w:rsidR="00F30A0F" w:rsidRPr="00681D32">
        <w:rPr>
          <w:lang w:val="bg-BG"/>
        </w:rPr>
        <w:t xml:space="preserve">Пламен и Йордан Стоянови, за накърняване на добрата им репутация </w:t>
      </w:r>
      <w:r w:rsidR="00DF0B30" w:rsidRPr="00681D32">
        <w:rPr>
          <w:lang w:val="bg-BG"/>
        </w:rPr>
        <w:t>в рамките</w:t>
      </w:r>
      <w:r w:rsidR="00F30A0F" w:rsidRPr="00681D32">
        <w:rPr>
          <w:lang w:val="bg-BG"/>
        </w:rPr>
        <w:t xml:space="preserve"> на същата разпоредба.</w:t>
      </w:r>
    </w:p>
    <w:p w:rsidR="002B6186" w:rsidRPr="00681D32" w:rsidRDefault="00941B8A" w:rsidP="001E4E13">
      <w:pPr>
        <w:pStyle w:val="ECHRPara"/>
        <w:rPr>
          <w:lang w:val="bg-BG"/>
        </w:rPr>
      </w:pPr>
      <w:r w:rsidRPr="00681D32">
        <w:rPr>
          <w:lang w:val="fr-FR"/>
        </w:rPr>
        <w:fldChar w:fldCharType="begin"/>
      </w:r>
      <w:r w:rsidR="002B6186" w:rsidRPr="00681D32">
        <w:rPr>
          <w:lang w:val="bg-BG"/>
        </w:rPr>
        <w:instrText xml:space="preserve"> </w:instrText>
      </w:r>
      <w:r w:rsidR="002B6186" w:rsidRPr="00681D32">
        <w:rPr>
          <w:lang w:val="fr-FR"/>
        </w:rPr>
        <w:instrText>SEQ</w:instrText>
      </w:r>
      <w:r w:rsidR="002B6186" w:rsidRPr="00681D32">
        <w:rPr>
          <w:lang w:val="bg-BG"/>
        </w:rPr>
        <w:instrText xml:space="preserve"> </w:instrText>
      </w:r>
      <w:r w:rsidR="002B6186" w:rsidRPr="00681D32">
        <w:rPr>
          <w:lang w:val="fr-FR"/>
        </w:rPr>
        <w:instrText>level</w:instrText>
      </w:r>
      <w:r w:rsidR="002B6186" w:rsidRPr="00681D32">
        <w:rPr>
          <w:lang w:val="bg-BG"/>
        </w:rPr>
        <w:instrText>0 \*</w:instrText>
      </w:r>
      <w:r w:rsidR="002B6186" w:rsidRPr="00681D32">
        <w:rPr>
          <w:lang w:val="fr-FR"/>
        </w:rPr>
        <w:instrText>arabic</w:instrText>
      </w:r>
      <w:r w:rsidR="002B6186" w:rsidRPr="00681D32">
        <w:rPr>
          <w:lang w:val="bg-BG"/>
        </w:rPr>
        <w:instrText xml:space="preserve"> </w:instrText>
      </w:r>
      <w:r w:rsidRPr="00681D32">
        <w:rPr>
          <w:lang w:val="fr-FR"/>
        </w:rPr>
        <w:fldChar w:fldCharType="separate"/>
      </w:r>
      <w:r w:rsidR="001E4E13" w:rsidRPr="00681D32">
        <w:rPr>
          <w:noProof/>
          <w:lang w:val="bg-BG"/>
        </w:rPr>
        <w:t>111</w:t>
      </w:r>
      <w:r w:rsidRPr="00681D32">
        <w:rPr>
          <w:lang w:val="fr-FR"/>
        </w:rPr>
        <w:fldChar w:fldCharType="end"/>
      </w:r>
      <w:r w:rsidR="002B6186" w:rsidRPr="00681D32">
        <w:rPr>
          <w:lang w:val="bg-BG"/>
        </w:rPr>
        <w:t>.</w:t>
      </w:r>
      <w:r w:rsidR="002B6186" w:rsidRPr="00681D32">
        <w:rPr>
          <w:lang w:val="fr-FR"/>
        </w:rPr>
        <w:t>  </w:t>
      </w:r>
      <w:r w:rsidR="00DF0B30" w:rsidRPr="00681D32">
        <w:rPr>
          <w:lang w:val="bg-BG"/>
        </w:rPr>
        <w:t>Приложимите по</w:t>
      </w:r>
      <w:r w:rsidR="00F30A0F" w:rsidRPr="00681D32">
        <w:rPr>
          <w:lang w:val="bg-BG"/>
        </w:rPr>
        <w:t xml:space="preserve"> настоящото дело части от чл</w:t>
      </w:r>
      <w:r w:rsidR="00DF0B30" w:rsidRPr="00681D32">
        <w:rPr>
          <w:lang w:val="bg-BG"/>
        </w:rPr>
        <w:t>.</w:t>
      </w:r>
      <w:r w:rsidR="00195A9C" w:rsidRPr="00681D32">
        <w:rPr>
          <w:lang w:val="bg-BG"/>
        </w:rPr>
        <w:t xml:space="preserve"> 8 </w:t>
      </w:r>
      <w:r w:rsidR="00B85B7F" w:rsidRPr="00681D32">
        <w:rPr>
          <w:lang w:val="bg-BG"/>
        </w:rPr>
        <w:t>от Конвенцията</w:t>
      </w:r>
      <w:r w:rsidR="00A3739A" w:rsidRPr="00681D32">
        <w:rPr>
          <w:lang w:val="bg-BG"/>
        </w:rPr>
        <w:t xml:space="preserve"> </w:t>
      </w:r>
      <w:r w:rsidR="00F30A0F" w:rsidRPr="00681D32">
        <w:rPr>
          <w:lang w:val="bg-BG"/>
        </w:rPr>
        <w:t>гласят</w:t>
      </w:r>
      <w:r w:rsidR="00195A9C" w:rsidRPr="00681D32">
        <w:rPr>
          <w:lang w:val="bg-BG"/>
        </w:rPr>
        <w:t>:</w:t>
      </w:r>
    </w:p>
    <w:p w:rsidR="00B01D56" w:rsidRPr="00681D32" w:rsidRDefault="00B01D56" w:rsidP="00B01D56">
      <w:pPr>
        <w:pStyle w:val="ECHRParaQuote"/>
        <w:rPr>
          <w:lang w:val="bg-BG"/>
        </w:rPr>
      </w:pPr>
      <w:r w:rsidRPr="00681D32">
        <w:rPr>
          <w:lang w:val="bg-BG"/>
        </w:rPr>
        <w:t>„1. Βсеки има право на неприкосновеност на личния (...) живот, на жилището (...).</w:t>
      </w:r>
    </w:p>
    <w:p w:rsidR="00B01D56" w:rsidRPr="00681D32" w:rsidRDefault="00B01D56" w:rsidP="001E4E13">
      <w:pPr>
        <w:pStyle w:val="ECHRParaQuote"/>
        <w:rPr>
          <w:lang w:val="bg-BG"/>
        </w:rPr>
      </w:pPr>
      <w:r w:rsidRPr="00681D32">
        <w:rPr>
          <w:lang w:val="bg-BG"/>
        </w:rPr>
        <w:t xml:space="preserve">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w:t>
      </w:r>
    </w:p>
    <w:p w:rsidR="0063208C" w:rsidRPr="00681D32" w:rsidRDefault="00885C1C" w:rsidP="001E4E13">
      <w:pPr>
        <w:pStyle w:val="ECHRHeading2"/>
        <w:rPr>
          <w:lang w:val="bg-BG"/>
        </w:rPr>
      </w:pPr>
      <w:r w:rsidRPr="00681D32">
        <w:rPr>
          <w:lang w:val="fr-FR"/>
        </w:rPr>
        <w:t>A</w:t>
      </w:r>
      <w:r w:rsidRPr="00681D32">
        <w:rPr>
          <w:lang w:val="bg-BG"/>
        </w:rPr>
        <w:t>.</w:t>
      </w:r>
      <w:r w:rsidRPr="00681D32">
        <w:rPr>
          <w:lang w:val="fr-FR"/>
        </w:rPr>
        <w:t>  </w:t>
      </w:r>
      <w:r w:rsidR="00DF0B30" w:rsidRPr="00681D32">
        <w:rPr>
          <w:lang w:val="bg-BG"/>
        </w:rPr>
        <w:t>Д</w:t>
      </w:r>
      <w:r w:rsidR="00B01D56" w:rsidRPr="00681D32">
        <w:rPr>
          <w:lang w:val="bg-BG"/>
        </w:rPr>
        <w:t>опустимост</w:t>
      </w:r>
    </w:p>
    <w:p w:rsidR="00E16E05" w:rsidRPr="00681D32" w:rsidRDefault="00941B8A" w:rsidP="001E4E13">
      <w:pPr>
        <w:pStyle w:val="ECHRPara"/>
        <w:rPr>
          <w:lang w:val="bg-BG"/>
        </w:rPr>
      </w:pPr>
      <w:r w:rsidRPr="00681D32">
        <w:rPr>
          <w:lang w:val="fr-FR"/>
        </w:rPr>
        <w:fldChar w:fldCharType="begin"/>
      </w:r>
      <w:r w:rsidR="00885C1C" w:rsidRPr="00681D32">
        <w:rPr>
          <w:lang w:val="bg-BG"/>
        </w:rPr>
        <w:instrText xml:space="preserve"> </w:instrText>
      </w:r>
      <w:r w:rsidR="00885C1C" w:rsidRPr="00681D32">
        <w:rPr>
          <w:lang w:val="fr-FR"/>
        </w:rPr>
        <w:instrText>SEQ</w:instrText>
      </w:r>
      <w:r w:rsidR="00885C1C" w:rsidRPr="00681D32">
        <w:rPr>
          <w:lang w:val="bg-BG"/>
        </w:rPr>
        <w:instrText xml:space="preserve"> </w:instrText>
      </w:r>
      <w:r w:rsidR="00885C1C" w:rsidRPr="00681D32">
        <w:rPr>
          <w:lang w:val="fr-FR"/>
        </w:rPr>
        <w:instrText>level</w:instrText>
      </w:r>
      <w:r w:rsidR="00885C1C" w:rsidRPr="00681D32">
        <w:rPr>
          <w:lang w:val="bg-BG"/>
        </w:rPr>
        <w:instrText>0 \*</w:instrText>
      </w:r>
      <w:r w:rsidR="00885C1C" w:rsidRPr="00681D32">
        <w:rPr>
          <w:lang w:val="fr-FR"/>
        </w:rPr>
        <w:instrText>arabic</w:instrText>
      </w:r>
      <w:r w:rsidR="00885C1C" w:rsidRPr="00681D32">
        <w:rPr>
          <w:lang w:val="bg-BG"/>
        </w:rPr>
        <w:instrText xml:space="preserve"> </w:instrText>
      </w:r>
      <w:r w:rsidRPr="00681D32">
        <w:rPr>
          <w:lang w:val="fr-FR"/>
        </w:rPr>
        <w:fldChar w:fldCharType="separate"/>
      </w:r>
      <w:r w:rsidR="001E4E13" w:rsidRPr="00681D32">
        <w:rPr>
          <w:noProof/>
          <w:lang w:val="bg-BG"/>
        </w:rPr>
        <w:t>112</w:t>
      </w:r>
      <w:r w:rsidRPr="00681D32">
        <w:rPr>
          <w:lang w:val="fr-FR"/>
        </w:rPr>
        <w:fldChar w:fldCharType="end"/>
      </w:r>
      <w:r w:rsidR="00885C1C" w:rsidRPr="00681D32">
        <w:rPr>
          <w:lang w:val="bg-BG"/>
        </w:rPr>
        <w:t>.</w:t>
      </w:r>
      <w:r w:rsidR="00885C1C" w:rsidRPr="00681D32">
        <w:rPr>
          <w:lang w:val="fr-FR"/>
        </w:rPr>
        <w:t>  </w:t>
      </w:r>
      <w:r w:rsidR="00B01D56" w:rsidRPr="00681D32">
        <w:rPr>
          <w:lang w:val="bg-BG"/>
        </w:rPr>
        <w:t xml:space="preserve">Правителството </w:t>
      </w:r>
      <w:r w:rsidR="00997EDD" w:rsidRPr="00681D32">
        <w:rPr>
          <w:lang w:val="bg-BG"/>
        </w:rPr>
        <w:t xml:space="preserve">претендира </w:t>
      </w:r>
      <w:r w:rsidR="00B01D56" w:rsidRPr="00681D32">
        <w:rPr>
          <w:lang w:val="bg-BG"/>
        </w:rPr>
        <w:t xml:space="preserve">неизчерпване на вътрешноправните средства за защита. </w:t>
      </w:r>
      <w:r w:rsidR="003C0E26" w:rsidRPr="00681D32">
        <w:rPr>
          <w:lang w:val="bg-BG"/>
        </w:rPr>
        <w:t>Като цяло</w:t>
      </w:r>
      <w:r w:rsidR="00B01D56" w:rsidRPr="00681D32">
        <w:rPr>
          <w:lang w:val="bg-BG"/>
        </w:rPr>
        <w:t xml:space="preserve"> то </w:t>
      </w:r>
      <w:r w:rsidR="0036378B" w:rsidRPr="00681D32">
        <w:rPr>
          <w:lang w:val="bg-BG"/>
        </w:rPr>
        <w:t xml:space="preserve">посочва, че жалбоподателите не </w:t>
      </w:r>
      <w:r w:rsidR="003C0E26" w:rsidRPr="00681D32">
        <w:rPr>
          <w:lang w:val="bg-BG"/>
        </w:rPr>
        <w:t xml:space="preserve">са </w:t>
      </w:r>
      <w:r w:rsidR="00DF0B30" w:rsidRPr="00681D32">
        <w:rPr>
          <w:lang w:val="bg-BG"/>
        </w:rPr>
        <w:t xml:space="preserve">се възползвали от </w:t>
      </w:r>
      <w:r w:rsidR="003C0E26" w:rsidRPr="00681D32">
        <w:rPr>
          <w:lang w:val="bg-BG"/>
        </w:rPr>
        <w:t xml:space="preserve">възможността, </w:t>
      </w:r>
      <w:r w:rsidR="00DF0B30" w:rsidRPr="00681D32">
        <w:rPr>
          <w:lang w:val="bg-BG"/>
        </w:rPr>
        <w:t>която им предоставя</w:t>
      </w:r>
      <w:r w:rsidR="003C0E26" w:rsidRPr="00681D32">
        <w:rPr>
          <w:lang w:val="bg-BG"/>
        </w:rPr>
        <w:t xml:space="preserve"> </w:t>
      </w:r>
      <w:r w:rsidR="00DF0B30" w:rsidRPr="00681D32">
        <w:rPr>
          <w:lang w:val="bg-BG"/>
        </w:rPr>
        <w:t>З</w:t>
      </w:r>
      <w:r w:rsidR="003C0E26" w:rsidRPr="00681D32">
        <w:rPr>
          <w:lang w:val="bg-BG"/>
        </w:rPr>
        <w:t>акона за отговорността на държавата</w:t>
      </w:r>
      <w:r w:rsidR="00FD2291" w:rsidRPr="00681D32">
        <w:rPr>
          <w:lang w:val="bg-BG"/>
        </w:rPr>
        <w:t>,</w:t>
      </w:r>
      <w:r w:rsidR="003C0E26" w:rsidRPr="00681D32">
        <w:rPr>
          <w:lang w:val="bg-BG"/>
        </w:rPr>
        <w:t xml:space="preserve"> да подадат жалба за действията на полиц</w:t>
      </w:r>
      <w:r w:rsidR="00DF0B30" w:rsidRPr="00681D32">
        <w:rPr>
          <w:lang w:val="bg-BG"/>
        </w:rPr>
        <w:t>ейските служители</w:t>
      </w:r>
      <w:r w:rsidR="003C0E26" w:rsidRPr="00681D32">
        <w:rPr>
          <w:lang w:val="bg-BG"/>
        </w:rPr>
        <w:t xml:space="preserve">, </w:t>
      </w:r>
      <w:r w:rsidR="00DF0B30" w:rsidRPr="00681D32">
        <w:rPr>
          <w:lang w:val="bg-BG"/>
        </w:rPr>
        <w:t>които провеждат</w:t>
      </w:r>
      <w:r w:rsidR="003C0E26" w:rsidRPr="00681D32">
        <w:rPr>
          <w:lang w:val="bg-BG"/>
        </w:rPr>
        <w:t xml:space="preserve"> </w:t>
      </w:r>
      <w:r w:rsidR="00DF0B30" w:rsidRPr="00681D32">
        <w:rPr>
          <w:lang w:val="bg-BG"/>
        </w:rPr>
        <w:t xml:space="preserve">спорните </w:t>
      </w:r>
      <w:r w:rsidR="003C0E26" w:rsidRPr="00681D32">
        <w:rPr>
          <w:lang w:val="bg-BG"/>
        </w:rPr>
        <w:t xml:space="preserve">претърсвания и изземвания. </w:t>
      </w:r>
      <w:r w:rsidR="00A66C52" w:rsidRPr="00681D32">
        <w:rPr>
          <w:lang w:val="bg-BG"/>
        </w:rPr>
        <w:t xml:space="preserve"> </w:t>
      </w:r>
    </w:p>
    <w:p w:rsidR="00885C1C" w:rsidRPr="00681D32" w:rsidRDefault="00941B8A" w:rsidP="001E4E13">
      <w:pPr>
        <w:pStyle w:val="ECHRPara"/>
        <w:rPr>
          <w:lang w:val="bg-BG"/>
        </w:rPr>
      </w:pPr>
      <w:r w:rsidRPr="00681D32">
        <w:rPr>
          <w:lang w:val="fr-FR"/>
        </w:rPr>
        <w:fldChar w:fldCharType="begin"/>
      </w:r>
      <w:r w:rsidR="0007780B" w:rsidRPr="00681D32">
        <w:rPr>
          <w:lang w:val="bg-BG"/>
        </w:rPr>
        <w:instrText xml:space="preserve"> </w:instrText>
      </w:r>
      <w:r w:rsidR="0007780B" w:rsidRPr="00681D32">
        <w:rPr>
          <w:lang w:val="fr-FR"/>
        </w:rPr>
        <w:instrText>SEQ</w:instrText>
      </w:r>
      <w:r w:rsidR="0007780B" w:rsidRPr="00681D32">
        <w:rPr>
          <w:lang w:val="bg-BG"/>
        </w:rPr>
        <w:instrText xml:space="preserve"> </w:instrText>
      </w:r>
      <w:r w:rsidR="0007780B" w:rsidRPr="00681D32">
        <w:rPr>
          <w:lang w:val="fr-FR"/>
        </w:rPr>
        <w:instrText>level</w:instrText>
      </w:r>
      <w:r w:rsidR="0007780B" w:rsidRPr="00681D32">
        <w:rPr>
          <w:lang w:val="bg-BG"/>
        </w:rPr>
        <w:instrText>0 \*</w:instrText>
      </w:r>
      <w:r w:rsidR="0007780B" w:rsidRPr="00681D32">
        <w:rPr>
          <w:lang w:val="fr-FR"/>
        </w:rPr>
        <w:instrText>arabic</w:instrText>
      </w:r>
      <w:r w:rsidR="0007780B" w:rsidRPr="00681D32">
        <w:rPr>
          <w:lang w:val="bg-BG"/>
        </w:rPr>
        <w:instrText xml:space="preserve"> </w:instrText>
      </w:r>
      <w:r w:rsidRPr="00681D32">
        <w:rPr>
          <w:lang w:val="fr-FR"/>
        </w:rPr>
        <w:fldChar w:fldCharType="separate"/>
      </w:r>
      <w:r w:rsidR="001E4E13" w:rsidRPr="00681D32">
        <w:rPr>
          <w:noProof/>
          <w:lang w:val="bg-BG"/>
        </w:rPr>
        <w:t>113</w:t>
      </w:r>
      <w:r w:rsidRPr="00681D32">
        <w:rPr>
          <w:lang w:val="fr-FR"/>
        </w:rPr>
        <w:fldChar w:fldCharType="end"/>
      </w:r>
      <w:r w:rsidR="0007780B" w:rsidRPr="00681D32">
        <w:rPr>
          <w:lang w:val="bg-BG"/>
        </w:rPr>
        <w:t>.</w:t>
      </w:r>
      <w:r w:rsidR="0007780B" w:rsidRPr="00681D32">
        <w:rPr>
          <w:lang w:val="fr-FR"/>
        </w:rPr>
        <w:t>  </w:t>
      </w:r>
      <w:r w:rsidR="003C0E26" w:rsidRPr="00681D32">
        <w:rPr>
          <w:lang w:val="bg-BG"/>
        </w:rPr>
        <w:t xml:space="preserve">Жалбоподателите възразяват, че националното </w:t>
      </w:r>
      <w:r w:rsidR="00DF0B30" w:rsidRPr="00681D32">
        <w:rPr>
          <w:lang w:val="bg-BG"/>
        </w:rPr>
        <w:t xml:space="preserve">законодателство </w:t>
      </w:r>
      <w:r w:rsidR="003C0E26" w:rsidRPr="00681D32">
        <w:rPr>
          <w:lang w:val="bg-BG"/>
        </w:rPr>
        <w:t>не</w:t>
      </w:r>
      <w:r w:rsidR="00A5262C" w:rsidRPr="00681D32">
        <w:rPr>
          <w:lang w:val="bg-BG"/>
        </w:rPr>
        <w:t xml:space="preserve"> предви</w:t>
      </w:r>
      <w:r w:rsidR="00DF0B30" w:rsidRPr="00681D32">
        <w:rPr>
          <w:lang w:val="bg-BG"/>
        </w:rPr>
        <w:t>жда</w:t>
      </w:r>
      <w:r w:rsidR="00A5262C" w:rsidRPr="00681D32">
        <w:rPr>
          <w:lang w:val="bg-BG"/>
        </w:rPr>
        <w:t xml:space="preserve"> </w:t>
      </w:r>
      <w:r w:rsidR="00DF0B30" w:rsidRPr="00681D32">
        <w:rPr>
          <w:lang w:val="bg-BG"/>
        </w:rPr>
        <w:t>средство за правна защита</w:t>
      </w:r>
      <w:r w:rsidR="00A5262C" w:rsidRPr="00681D32">
        <w:rPr>
          <w:lang w:val="bg-BG"/>
        </w:rPr>
        <w:t>, което да им позвол</w:t>
      </w:r>
      <w:r w:rsidR="00DF0B30" w:rsidRPr="00681D32">
        <w:rPr>
          <w:lang w:val="bg-BG"/>
        </w:rPr>
        <w:t>ява</w:t>
      </w:r>
      <w:r w:rsidR="00A5262C" w:rsidRPr="00681D32">
        <w:rPr>
          <w:lang w:val="bg-BG"/>
        </w:rPr>
        <w:t xml:space="preserve"> да оспорят законността на претърсванията, </w:t>
      </w:r>
      <w:r w:rsidR="00DF0B30" w:rsidRPr="00681D32">
        <w:rPr>
          <w:lang w:val="bg-BG"/>
        </w:rPr>
        <w:t xml:space="preserve">проведени </w:t>
      </w:r>
      <w:r w:rsidR="00A5262C" w:rsidRPr="00681D32">
        <w:rPr>
          <w:lang w:val="bg-BG"/>
        </w:rPr>
        <w:t>в съответните им жилища.</w:t>
      </w:r>
      <w:r w:rsidR="003C0E26" w:rsidRPr="00681D32">
        <w:rPr>
          <w:lang w:val="bg-BG"/>
        </w:rPr>
        <w:t xml:space="preserve">  </w:t>
      </w:r>
    </w:p>
    <w:p w:rsidR="00043925" w:rsidRPr="00681D32" w:rsidRDefault="00941B8A" w:rsidP="001E4E13">
      <w:pPr>
        <w:pStyle w:val="ECHRPara"/>
        <w:rPr>
          <w:lang w:val="bg-BG"/>
        </w:rPr>
      </w:pPr>
      <w:r w:rsidRPr="00681D32">
        <w:rPr>
          <w:lang w:val="fr-FR"/>
        </w:rPr>
        <w:fldChar w:fldCharType="begin"/>
      </w:r>
      <w:r w:rsidR="00043925" w:rsidRPr="00681D32">
        <w:rPr>
          <w:lang w:val="bg-BG"/>
        </w:rPr>
        <w:instrText xml:space="preserve"> </w:instrText>
      </w:r>
      <w:r w:rsidR="00043925" w:rsidRPr="00681D32">
        <w:rPr>
          <w:lang w:val="fr-FR"/>
        </w:rPr>
        <w:instrText>SEQ</w:instrText>
      </w:r>
      <w:r w:rsidR="00043925" w:rsidRPr="00681D32">
        <w:rPr>
          <w:lang w:val="bg-BG"/>
        </w:rPr>
        <w:instrText xml:space="preserve"> </w:instrText>
      </w:r>
      <w:r w:rsidR="00043925" w:rsidRPr="00681D32">
        <w:rPr>
          <w:lang w:val="fr-FR"/>
        </w:rPr>
        <w:instrText>level</w:instrText>
      </w:r>
      <w:r w:rsidR="00043925" w:rsidRPr="00681D32">
        <w:rPr>
          <w:lang w:val="bg-BG"/>
        </w:rPr>
        <w:instrText>0 \*</w:instrText>
      </w:r>
      <w:r w:rsidR="00043925" w:rsidRPr="00681D32">
        <w:rPr>
          <w:lang w:val="fr-FR"/>
        </w:rPr>
        <w:instrText>arabic</w:instrText>
      </w:r>
      <w:r w:rsidR="00043925" w:rsidRPr="00681D32">
        <w:rPr>
          <w:lang w:val="bg-BG"/>
        </w:rPr>
        <w:instrText xml:space="preserve"> </w:instrText>
      </w:r>
      <w:r w:rsidRPr="00681D32">
        <w:rPr>
          <w:lang w:val="fr-FR"/>
        </w:rPr>
        <w:fldChar w:fldCharType="separate"/>
      </w:r>
      <w:r w:rsidR="001E4E13" w:rsidRPr="00681D32">
        <w:rPr>
          <w:noProof/>
          <w:lang w:val="bg-BG"/>
        </w:rPr>
        <w:t>114</w:t>
      </w:r>
      <w:r w:rsidRPr="00681D32">
        <w:rPr>
          <w:lang w:val="fr-FR"/>
        </w:rPr>
        <w:fldChar w:fldCharType="end"/>
      </w:r>
      <w:r w:rsidR="00043925" w:rsidRPr="00681D32">
        <w:rPr>
          <w:lang w:val="bg-BG"/>
        </w:rPr>
        <w:t>.</w:t>
      </w:r>
      <w:r w:rsidR="00043925" w:rsidRPr="00681D32">
        <w:rPr>
          <w:lang w:val="fr-FR"/>
        </w:rPr>
        <w:t>  </w:t>
      </w:r>
      <w:r w:rsidR="00A5262C" w:rsidRPr="00681D32">
        <w:rPr>
          <w:lang w:val="bg-BG"/>
        </w:rPr>
        <w:t xml:space="preserve">Съдът припомня, че в решението си </w:t>
      </w:r>
      <w:r w:rsidR="00A5262C" w:rsidRPr="00681D32">
        <w:rPr>
          <w:i/>
          <w:lang w:val="bg-BG"/>
        </w:rPr>
        <w:t>Гуцанови</w:t>
      </w:r>
      <w:r w:rsidR="00043925" w:rsidRPr="00681D32">
        <w:rPr>
          <w:lang w:val="bg-BG"/>
        </w:rPr>
        <w:t xml:space="preserve"> (</w:t>
      </w:r>
      <w:r w:rsidR="00A5262C" w:rsidRPr="00681D32">
        <w:rPr>
          <w:lang w:val="bg-BG"/>
        </w:rPr>
        <w:t>цитирано по-горе</w:t>
      </w:r>
      <w:r w:rsidR="00043925" w:rsidRPr="00681D32">
        <w:rPr>
          <w:lang w:val="bg-BG"/>
        </w:rPr>
        <w:t xml:space="preserve">, </w:t>
      </w:r>
      <w:r w:rsidR="00DF0B30" w:rsidRPr="00681D32">
        <w:rPr>
          <w:lang w:val="bg-BG"/>
        </w:rPr>
        <w:t xml:space="preserve">§§ </w:t>
      </w:r>
      <w:r w:rsidR="00043925" w:rsidRPr="00681D32">
        <w:rPr>
          <w:lang w:val="bg-BG"/>
        </w:rPr>
        <w:t>210</w:t>
      </w:r>
      <w:r w:rsidR="00043925" w:rsidRPr="00681D32">
        <w:rPr>
          <w:lang w:val="bg-BG"/>
        </w:rPr>
        <w:noBreakHyphen/>
        <w:t xml:space="preserve">211), </w:t>
      </w:r>
      <w:r w:rsidR="00DF0B30" w:rsidRPr="00681D32">
        <w:rPr>
          <w:lang w:val="bg-BG"/>
        </w:rPr>
        <w:t xml:space="preserve">което се </w:t>
      </w:r>
      <w:r w:rsidR="00A5262C" w:rsidRPr="00681D32">
        <w:rPr>
          <w:lang w:val="bg-BG"/>
        </w:rPr>
        <w:t xml:space="preserve">отнася до претърсване, </w:t>
      </w:r>
      <w:r w:rsidR="00DF0B30" w:rsidRPr="00681D32">
        <w:rPr>
          <w:lang w:val="bg-BG"/>
        </w:rPr>
        <w:t xml:space="preserve">проведено </w:t>
      </w:r>
      <w:r w:rsidR="00A5262C" w:rsidRPr="00681D32">
        <w:rPr>
          <w:lang w:val="bg-BG"/>
        </w:rPr>
        <w:t>в дом</w:t>
      </w:r>
      <w:r w:rsidR="00DF0B30" w:rsidRPr="00681D32">
        <w:rPr>
          <w:lang w:val="bg-BG"/>
        </w:rPr>
        <w:t>овете</w:t>
      </w:r>
      <w:r w:rsidR="00A5262C" w:rsidRPr="00681D32">
        <w:rPr>
          <w:lang w:val="bg-BG"/>
        </w:rPr>
        <w:t xml:space="preserve"> на други четирима жалбоподатели, </w:t>
      </w:r>
      <w:r w:rsidR="00DF0B30" w:rsidRPr="00681D32">
        <w:rPr>
          <w:lang w:val="bg-BG"/>
        </w:rPr>
        <w:t>той намира</w:t>
      </w:r>
      <w:r w:rsidR="00A5262C" w:rsidRPr="00681D32">
        <w:rPr>
          <w:lang w:val="bg-BG"/>
        </w:rPr>
        <w:t xml:space="preserve">, че </w:t>
      </w:r>
      <w:r w:rsidR="00DE6525" w:rsidRPr="00681D32">
        <w:rPr>
          <w:lang w:val="bg-BG"/>
        </w:rPr>
        <w:t>Правителството не подкреп</w:t>
      </w:r>
      <w:r w:rsidR="00DF0B30" w:rsidRPr="00681D32">
        <w:rPr>
          <w:lang w:val="bg-BG"/>
        </w:rPr>
        <w:t>я</w:t>
      </w:r>
      <w:r w:rsidR="00DE6525" w:rsidRPr="00681D32">
        <w:rPr>
          <w:lang w:val="bg-BG"/>
        </w:rPr>
        <w:t xml:space="preserve"> </w:t>
      </w:r>
      <w:r w:rsidR="00DF0B30" w:rsidRPr="00681D32">
        <w:rPr>
          <w:lang w:val="bg-BG"/>
        </w:rPr>
        <w:t xml:space="preserve">аргумента </w:t>
      </w:r>
      <w:r w:rsidR="00DE6525" w:rsidRPr="00681D32">
        <w:rPr>
          <w:lang w:val="bg-BG"/>
        </w:rPr>
        <w:t>си</w:t>
      </w:r>
      <w:r w:rsidR="007D1ECD" w:rsidRPr="00681D32">
        <w:rPr>
          <w:lang w:val="bg-BG"/>
        </w:rPr>
        <w:t xml:space="preserve">, </w:t>
      </w:r>
      <w:r w:rsidR="00DF0B30" w:rsidRPr="00681D32">
        <w:rPr>
          <w:lang w:val="bg-BG"/>
        </w:rPr>
        <w:t>че</w:t>
      </w:r>
      <w:r w:rsidR="007D1ECD" w:rsidRPr="00681D32">
        <w:rPr>
          <w:lang w:val="bg-BG"/>
        </w:rPr>
        <w:t xml:space="preserve"> граждански иск по Закона за отговорността </w:t>
      </w:r>
      <w:r w:rsidR="007D1ECD" w:rsidRPr="00681D32">
        <w:rPr>
          <w:lang w:val="bg-BG"/>
        </w:rPr>
        <w:lastRenderedPageBreak/>
        <w:t xml:space="preserve">на държавата е достатъчно установено във вътрешното </w:t>
      </w:r>
      <w:r w:rsidR="00DF0B30" w:rsidRPr="00681D32">
        <w:rPr>
          <w:lang w:val="bg-BG"/>
        </w:rPr>
        <w:t xml:space="preserve">законодателство </w:t>
      </w:r>
      <w:r w:rsidR="007D1ECD" w:rsidRPr="00681D32">
        <w:rPr>
          <w:lang w:val="bg-BG"/>
        </w:rPr>
        <w:t xml:space="preserve">средство, за да поправи твърдените нарушения на правото на неприкосновеност на </w:t>
      </w:r>
      <w:r w:rsidR="00DF0B30" w:rsidRPr="00681D32">
        <w:rPr>
          <w:lang w:val="bg-BG"/>
        </w:rPr>
        <w:t xml:space="preserve">жилището </w:t>
      </w:r>
      <w:r w:rsidR="007D1ECD" w:rsidRPr="00681D32">
        <w:rPr>
          <w:lang w:val="bg-BG"/>
        </w:rPr>
        <w:t xml:space="preserve">при </w:t>
      </w:r>
      <w:r w:rsidR="009B4B54" w:rsidRPr="00681D32">
        <w:rPr>
          <w:lang w:val="bg-BG"/>
        </w:rPr>
        <w:t>незаконосъобразно</w:t>
      </w:r>
      <w:r w:rsidR="007D1ECD" w:rsidRPr="00681D32">
        <w:rPr>
          <w:lang w:val="bg-BG"/>
        </w:rPr>
        <w:t xml:space="preserve"> претърсване и изземване. Съдът счита, че същата констатация </w:t>
      </w:r>
      <w:r w:rsidR="009B4B54" w:rsidRPr="00681D32">
        <w:rPr>
          <w:lang w:val="bg-BG"/>
        </w:rPr>
        <w:t>е валидна</w:t>
      </w:r>
      <w:r w:rsidR="007D1ECD" w:rsidRPr="00681D32">
        <w:rPr>
          <w:lang w:val="bg-BG"/>
        </w:rPr>
        <w:t xml:space="preserve"> и в настоящ</w:t>
      </w:r>
      <w:r w:rsidR="009B4B54" w:rsidRPr="00681D32">
        <w:rPr>
          <w:lang w:val="bg-BG"/>
        </w:rPr>
        <w:t>ия случай</w:t>
      </w:r>
      <w:r w:rsidR="007D1ECD" w:rsidRPr="00681D32">
        <w:rPr>
          <w:lang w:val="bg-BG"/>
        </w:rPr>
        <w:t xml:space="preserve">. </w:t>
      </w:r>
      <w:r w:rsidR="00043925" w:rsidRPr="00681D32">
        <w:rPr>
          <w:lang w:val="bg-BG"/>
        </w:rPr>
        <w:t xml:space="preserve"> </w:t>
      </w:r>
    </w:p>
    <w:p w:rsidR="00043925" w:rsidRPr="00681D32" w:rsidRDefault="00941B8A" w:rsidP="001E4E13">
      <w:pPr>
        <w:pStyle w:val="ECHRPara"/>
        <w:rPr>
          <w:lang w:val="bg-BG"/>
        </w:rPr>
      </w:pPr>
      <w:r w:rsidRPr="00681D32">
        <w:rPr>
          <w:lang w:val="fr-FR"/>
        </w:rPr>
        <w:fldChar w:fldCharType="begin"/>
      </w:r>
      <w:r w:rsidR="00043925" w:rsidRPr="00681D32">
        <w:rPr>
          <w:lang w:val="bg-BG"/>
        </w:rPr>
        <w:instrText xml:space="preserve"> </w:instrText>
      </w:r>
      <w:r w:rsidR="00043925" w:rsidRPr="00681D32">
        <w:rPr>
          <w:lang w:val="fr-FR"/>
        </w:rPr>
        <w:instrText>SEQ</w:instrText>
      </w:r>
      <w:r w:rsidR="00043925" w:rsidRPr="00681D32">
        <w:rPr>
          <w:lang w:val="bg-BG"/>
        </w:rPr>
        <w:instrText xml:space="preserve"> </w:instrText>
      </w:r>
      <w:r w:rsidR="00043925" w:rsidRPr="00681D32">
        <w:rPr>
          <w:lang w:val="fr-FR"/>
        </w:rPr>
        <w:instrText>level</w:instrText>
      </w:r>
      <w:r w:rsidR="00043925" w:rsidRPr="00681D32">
        <w:rPr>
          <w:lang w:val="bg-BG"/>
        </w:rPr>
        <w:instrText>0 \*</w:instrText>
      </w:r>
      <w:r w:rsidR="00043925" w:rsidRPr="00681D32">
        <w:rPr>
          <w:lang w:val="fr-FR"/>
        </w:rPr>
        <w:instrText>arabic</w:instrText>
      </w:r>
      <w:r w:rsidR="00043925" w:rsidRPr="00681D32">
        <w:rPr>
          <w:lang w:val="bg-BG"/>
        </w:rPr>
        <w:instrText xml:space="preserve"> </w:instrText>
      </w:r>
      <w:r w:rsidRPr="00681D32">
        <w:rPr>
          <w:lang w:val="fr-FR"/>
        </w:rPr>
        <w:fldChar w:fldCharType="separate"/>
      </w:r>
      <w:r w:rsidR="001E4E13" w:rsidRPr="00681D32">
        <w:rPr>
          <w:noProof/>
          <w:lang w:val="bg-BG"/>
        </w:rPr>
        <w:t>115</w:t>
      </w:r>
      <w:r w:rsidRPr="00681D32">
        <w:rPr>
          <w:lang w:val="fr-FR"/>
        </w:rPr>
        <w:fldChar w:fldCharType="end"/>
      </w:r>
      <w:r w:rsidR="00043925" w:rsidRPr="00681D32">
        <w:rPr>
          <w:lang w:val="bg-BG"/>
        </w:rPr>
        <w:t>.</w:t>
      </w:r>
      <w:r w:rsidR="00043925" w:rsidRPr="00681D32">
        <w:rPr>
          <w:lang w:val="fr-FR"/>
        </w:rPr>
        <w:t>  </w:t>
      </w:r>
      <w:r w:rsidR="009B4B54" w:rsidRPr="00681D32">
        <w:rPr>
          <w:lang w:val="bg-BG"/>
        </w:rPr>
        <w:t>Относно</w:t>
      </w:r>
      <w:r w:rsidR="007D1ECD" w:rsidRPr="00681D32">
        <w:rPr>
          <w:lang w:val="bg-BG"/>
        </w:rPr>
        <w:t xml:space="preserve"> ефективността на </w:t>
      </w:r>
      <w:r w:rsidR="00662E1C" w:rsidRPr="00681D32">
        <w:rPr>
          <w:lang w:val="bg-BG"/>
        </w:rPr>
        <w:t>иск за обезщетение за вреди</w:t>
      </w:r>
      <w:r w:rsidR="009B4B54" w:rsidRPr="00681D32">
        <w:rPr>
          <w:lang w:val="bg-BG"/>
        </w:rPr>
        <w:t xml:space="preserve"> въз основа на</w:t>
      </w:r>
      <w:r w:rsidR="00662E1C" w:rsidRPr="00681D32">
        <w:rPr>
          <w:lang w:val="bg-BG"/>
        </w:rPr>
        <w:t xml:space="preserve"> чл</w:t>
      </w:r>
      <w:r w:rsidR="009B4B54" w:rsidRPr="00681D32">
        <w:rPr>
          <w:lang w:val="bg-BG"/>
        </w:rPr>
        <w:t>.</w:t>
      </w:r>
      <w:r w:rsidR="00662E1C" w:rsidRPr="00681D32">
        <w:rPr>
          <w:lang w:val="bg-BG"/>
        </w:rPr>
        <w:t xml:space="preserve"> </w:t>
      </w:r>
      <w:r w:rsidR="00043925" w:rsidRPr="00681D32">
        <w:rPr>
          <w:lang w:val="bg-BG"/>
        </w:rPr>
        <w:t xml:space="preserve">2 </w:t>
      </w:r>
      <w:r w:rsidR="00662E1C" w:rsidRPr="00681D32">
        <w:rPr>
          <w:lang w:val="bg-BG"/>
        </w:rPr>
        <w:t xml:space="preserve">от същия закон и </w:t>
      </w:r>
      <w:r w:rsidR="009B4B54" w:rsidRPr="00681D32">
        <w:rPr>
          <w:lang w:val="bg-BG"/>
        </w:rPr>
        <w:t>като се осланя</w:t>
      </w:r>
      <w:r w:rsidR="00662E1C" w:rsidRPr="00681D32">
        <w:rPr>
          <w:lang w:val="bg-BG"/>
        </w:rPr>
        <w:t xml:space="preserve"> на прекратяването на наказателн</w:t>
      </w:r>
      <w:r w:rsidR="009B4B54" w:rsidRPr="00681D32">
        <w:rPr>
          <w:lang w:val="bg-BG"/>
        </w:rPr>
        <w:t>ите производства</w:t>
      </w:r>
      <w:r w:rsidR="00662E1C" w:rsidRPr="00681D32">
        <w:rPr>
          <w:lang w:val="bg-BG"/>
        </w:rPr>
        <w:t xml:space="preserve"> срещу </w:t>
      </w:r>
      <w:r w:rsidR="007E1930" w:rsidRPr="00681D32">
        <w:rPr>
          <w:lang w:val="bg-BG"/>
        </w:rPr>
        <w:t>първите двама</w:t>
      </w:r>
      <w:r w:rsidR="00662E1C" w:rsidRPr="00681D32">
        <w:rPr>
          <w:lang w:val="bg-BG"/>
        </w:rPr>
        <w:t xml:space="preserve"> жалбоподатели, Съдът счита, че това правно средство за защита</w:t>
      </w:r>
      <w:r w:rsidR="007E1930" w:rsidRPr="00681D32">
        <w:rPr>
          <w:lang w:val="bg-BG"/>
        </w:rPr>
        <w:t xml:space="preserve"> не би позволило да се констатира твърдяното нарушение на правото на </w:t>
      </w:r>
      <w:r w:rsidR="009B4B54" w:rsidRPr="00681D32">
        <w:rPr>
          <w:lang w:val="bg-BG"/>
        </w:rPr>
        <w:t xml:space="preserve">жалбоподателите на </w:t>
      </w:r>
      <w:r w:rsidR="007E1930" w:rsidRPr="00681D32">
        <w:rPr>
          <w:lang w:val="bg-BG"/>
        </w:rPr>
        <w:t xml:space="preserve">неприкосновеност на </w:t>
      </w:r>
      <w:r w:rsidR="009B4B54" w:rsidRPr="00681D32">
        <w:rPr>
          <w:lang w:val="bg-BG"/>
        </w:rPr>
        <w:t>жилището им</w:t>
      </w:r>
      <w:r w:rsidR="007E1930" w:rsidRPr="00681D32">
        <w:rPr>
          <w:lang w:val="bg-BG"/>
        </w:rPr>
        <w:t xml:space="preserve">, тъй като </w:t>
      </w:r>
      <w:r w:rsidR="009B4B54" w:rsidRPr="00681D32">
        <w:rPr>
          <w:lang w:val="bg-BG"/>
        </w:rPr>
        <w:t xml:space="preserve">съгласно </w:t>
      </w:r>
      <w:r w:rsidR="007E1930" w:rsidRPr="00681D32">
        <w:rPr>
          <w:lang w:val="bg-BG"/>
        </w:rPr>
        <w:t xml:space="preserve">националните </w:t>
      </w:r>
      <w:r w:rsidR="009B4B54" w:rsidRPr="00681D32">
        <w:rPr>
          <w:lang w:val="bg-BG"/>
        </w:rPr>
        <w:t xml:space="preserve">законодателство </w:t>
      </w:r>
      <w:r w:rsidR="007E1930" w:rsidRPr="00681D32">
        <w:rPr>
          <w:lang w:val="bg-BG"/>
        </w:rPr>
        <w:t>и съдебна практика, действието, причинило вредата, което мо</w:t>
      </w:r>
      <w:r w:rsidR="009B4B54" w:rsidRPr="00681D32">
        <w:rPr>
          <w:lang w:val="bg-BG"/>
        </w:rPr>
        <w:t>же</w:t>
      </w:r>
      <w:r w:rsidR="007E1930" w:rsidRPr="00681D32">
        <w:rPr>
          <w:lang w:val="bg-BG"/>
        </w:rPr>
        <w:t xml:space="preserve"> да даде основание за парично обезщетение, е последващото прекратяване на наказателн</w:t>
      </w:r>
      <w:r w:rsidR="009B4B54" w:rsidRPr="00681D32">
        <w:rPr>
          <w:lang w:val="bg-BG"/>
        </w:rPr>
        <w:t>ите производства</w:t>
      </w:r>
      <w:r w:rsidR="007E1930" w:rsidRPr="00681D32">
        <w:rPr>
          <w:lang w:val="bg-BG"/>
        </w:rPr>
        <w:t xml:space="preserve"> срещу</w:t>
      </w:r>
      <w:r w:rsidR="00FC52F4" w:rsidRPr="00681D32">
        <w:rPr>
          <w:lang w:val="bg-BG"/>
        </w:rPr>
        <w:t xml:space="preserve"> господата</w:t>
      </w:r>
      <w:r w:rsidR="007E1930" w:rsidRPr="00681D32">
        <w:rPr>
          <w:lang w:val="bg-BG"/>
        </w:rPr>
        <w:t xml:space="preserve"> Пламен и Йордан Стоянови</w:t>
      </w:r>
      <w:r w:rsidR="00391167" w:rsidRPr="00681D32">
        <w:rPr>
          <w:lang w:val="bg-BG"/>
        </w:rPr>
        <w:t>,</w:t>
      </w:r>
      <w:r w:rsidR="00101BBC" w:rsidRPr="00681D32">
        <w:rPr>
          <w:lang w:val="bg-BG"/>
        </w:rPr>
        <w:t xml:space="preserve"> а не </w:t>
      </w:r>
      <w:r w:rsidR="009B4B54" w:rsidRPr="00681D32">
        <w:rPr>
          <w:lang w:val="bg-BG"/>
        </w:rPr>
        <w:t xml:space="preserve">незаконосъобразността </w:t>
      </w:r>
      <w:r w:rsidR="00101BBC" w:rsidRPr="00681D32">
        <w:rPr>
          <w:lang w:val="bg-BG"/>
        </w:rPr>
        <w:t xml:space="preserve">на </w:t>
      </w:r>
      <w:r w:rsidR="009B4B54" w:rsidRPr="00681D32">
        <w:rPr>
          <w:lang w:val="bg-BG"/>
        </w:rPr>
        <w:t xml:space="preserve">спорните </w:t>
      </w:r>
      <w:r w:rsidR="00101BBC" w:rsidRPr="00681D32">
        <w:rPr>
          <w:lang w:val="bg-BG"/>
        </w:rPr>
        <w:t xml:space="preserve">претърсвания </w:t>
      </w:r>
      <w:r w:rsidR="00043925" w:rsidRPr="00681D32">
        <w:rPr>
          <w:lang w:val="bg-BG"/>
        </w:rPr>
        <w:t>(</w:t>
      </w:r>
      <w:r w:rsidR="00391167" w:rsidRPr="00681D32">
        <w:rPr>
          <w:lang w:val="bg-BG"/>
        </w:rPr>
        <w:t>вж</w:t>
      </w:r>
      <w:r w:rsidR="009B4B54" w:rsidRPr="00681D32">
        <w:rPr>
          <w:lang w:val="bg-BG"/>
        </w:rPr>
        <w:t>.</w:t>
      </w:r>
      <w:r w:rsidR="00043925" w:rsidRPr="00681D32">
        <w:rPr>
          <w:lang w:val="bg-BG"/>
        </w:rPr>
        <w:t xml:space="preserve">, </w:t>
      </w:r>
      <w:r w:rsidR="00AB2988" w:rsidRPr="00681D32">
        <w:rPr>
          <w:i/>
          <w:lang w:val="bg-BG"/>
        </w:rPr>
        <w:t>с необходими</w:t>
      </w:r>
      <w:r w:rsidR="009B4B54" w:rsidRPr="00681D32">
        <w:rPr>
          <w:i/>
          <w:lang w:val="bg-BG"/>
        </w:rPr>
        <w:t>те</w:t>
      </w:r>
      <w:r w:rsidR="00AB2988" w:rsidRPr="00681D32">
        <w:rPr>
          <w:i/>
          <w:lang w:val="bg-BG"/>
        </w:rPr>
        <w:t xml:space="preserve"> изменения</w:t>
      </w:r>
      <w:r w:rsidR="00043925" w:rsidRPr="00681D32">
        <w:rPr>
          <w:lang w:val="bg-BG"/>
        </w:rPr>
        <w:t xml:space="preserve">, </w:t>
      </w:r>
      <w:r w:rsidR="00391167" w:rsidRPr="00681D32">
        <w:rPr>
          <w:i/>
          <w:lang w:val="bg-BG"/>
        </w:rPr>
        <w:t>Гуцанови</w:t>
      </w:r>
      <w:r w:rsidR="00043925" w:rsidRPr="00681D32">
        <w:rPr>
          <w:i/>
          <w:lang w:val="bg-BG"/>
        </w:rPr>
        <w:t xml:space="preserve">, </w:t>
      </w:r>
      <w:r w:rsidR="00391167" w:rsidRPr="00681D32">
        <w:rPr>
          <w:lang w:val="bg-BG"/>
        </w:rPr>
        <w:t>цитирано по-горе</w:t>
      </w:r>
      <w:r w:rsidR="00043925" w:rsidRPr="00681D32">
        <w:rPr>
          <w:lang w:val="bg-BG"/>
        </w:rPr>
        <w:t>, § 96).</w:t>
      </w:r>
    </w:p>
    <w:p w:rsidR="00E150FB" w:rsidRPr="00681D32" w:rsidRDefault="00941B8A" w:rsidP="001E4E13">
      <w:pPr>
        <w:pStyle w:val="ECHRPara"/>
        <w:rPr>
          <w:lang w:val="bg-BG"/>
        </w:rPr>
      </w:pPr>
      <w:r w:rsidRPr="00681D32">
        <w:rPr>
          <w:lang w:val="fr-FR"/>
        </w:rPr>
        <w:fldChar w:fldCharType="begin"/>
      </w:r>
      <w:r w:rsidR="00E150FB" w:rsidRPr="00681D32">
        <w:rPr>
          <w:lang w:val="bg-BG"/>
        </w:rPr>
        <w:instrText xml:space="preserve"> </w:instrText>
      </w:r>
      <w:r w:rsidR="00E150FB" w:rsidRPr="00681D32">
        <w:rPr>
          <w:lang w:val="fr-FR"/>
        </w:rPr>
        <w:instrText>SEQ</w:instrText>
      </w:r>
      <w:r w:rsidR="00E150FB" w:rsidRPr="00681D32">
        <w:rPr>
          <w:lang w:val="bg-BG"/>
        </w:rPr>
        <w:instrText xml:space="preserve"> </w:instrText>
      </w:r>
      <w:r w:rsidR="00E150FB" w:rsidRPr="00681D32">
        <w:rPr>
          <w:lang w:val="fr-FR"/>
        </w:rPr>
        <w:instrText>level</w:instrText>
      </w:r>
      <w:r w:rsidR="00E150FB" w:rsidRPr="00681D32">
        <w:rPr>
          <w:lang w:val="bg-BG"/>
        </w:rPr>
        <w:instrText>0 \*</w:instrText>
      </w:r>
      <w:r w:rsidR="00E150FB" w:rsidRPr="00681D32">
        <w:rPr>
          <w:lang w:val="fr-FR"/>
        </w:rPr>
        <w:instrText>arabic</w:instrText>
      </w:r>
      <w:r w:rsidR="00E150FB" w:rsidRPr="00681D32">
        <w:rPr>
          <w:lang w:val="bg-BG"/>
        </w:rPr>
        <w:instrText xml:space="preserve"> </w:instrText>
      </w:r>
      <w:r w:rsidRPr="00681D32">
        <w:rPr>
          <w:lang w:val="fr-FR"/>
        </w:rPr>
        <w:fldChar w:fldCharType="separate"/>
      </w:r>
      <w:r w:rsidR="001E4E13" w:rsidRPr="00681D32">
        <w:rPr>
          <w:noProof/>
          <w:lang w:val="bg-BG"/>
        </w:rPr>
        <w:t>116</w:t>
      </w:r>
      <w:r w:rsidRPr="00681D32">
        <w:rPr>
          <w:lang w:val="fr-FR"/>
        </w:rPr>
        <w:fldChar w:fldCharType="end"/>
      </w:r>
      <w:r w:rsidR="00E150FB" w:rsidRPr="00681D32">
        <w:rPr>
          <w:lang w:val="bg-BG"/>
        </w:rPr>
        <w:t>.</w:t>
      </w:r>
      <w:r w:rsidR="00E150FB" w:rsidRPr="00681D32">
        <w:rPr>
          <w:lang w:val="fr-FR"/>
        </w:rPr>
        <w:t>  </w:t>
      </w:r>
      <w:r w:rsidR="00391167" w:rsidRPr="00681D32">
        <w:rPr>
          <w:lang w:val="bg-BG"/>
        </w:rPr>
        <w:t xml:space="preserve">Като </w:t>
      </w:r>
      <w:r w:rsidR="009B4B54" w:rsidRPr="00681D32">
        <w:rPr>
          <w:lang w:val="bg-BG"/>
        </w:rPr>
        <w:t>приема</w:t>
      </w:r>
      <w:r w:rsidR="00391167" w:rsidRPr="00681D32">
        <w:rPr>
          <w:lang w:val="bg-BG"/>
        </w:rPr>
        <w:t xml:space="preserve">, че тези </w:t>
      </w:r>
      <w:r w:rsidR="009B4B54" w:rsidRPr="00681D32">
        <w:rPr>
          <w:lang w:val="bg-BG"/>
        </w:rPr>
        <w:t>жалби</w:t>
      </w:r>
      <w:r w:rsidR="00391167" w:rsidRPr="00681D32">
        <w:rPr>
          <w:lang w:val="bg-BG"/>
        </w:rPr>
        <w:t>, в съответствие с чл</w:t>
      </w:r>
      <w:r w:rsidR="009B4B54" w:rsidRPr="00681D32">
        <w:rPr>
          <w:lang w:val="bg-BG"/>
        </w:rPr>
        <w:t>.</w:t>
      </w:r>
      <w:r w:rsidR="00E150FB" w:rsidRPr="00681D32">
        <w:rPr>
          <w:lang w:val="bg-BG"/>
        </w:rPr>
        <w:t xml:space="preserve"> 8 </w:t>
      </w:r>
      <w:r w:rsidR="00B85B7F" w:rsidRPr="00681D32">
        <w:rPr>
          <w:lang w:val="bg-BG"/>
        </w:rPr>
        <w:t>от Конвенцията</w:t>
      </w:r>
      <w:r w:rsidR="00E31D28" w:rsidRPr="00681D32">
        <w:rPr>
          <w:lang w:val="bg-BG"/>
        </w:rPr>
        <w:t>,</w:t>
      </w:r>
      <w:r w:rsidR="00E150FB" w:rsidRPr="00681D32">
        <w:rPr>
          <w:lang w:val="bg-BG"/>
        </w:rPr>
        <w:t xml:space="preserve"> </w:t>
      </w:r>
      <w:r w:rsidR="00391167" w:rsidRPr="00681D32">
        <w:rPr>
          <w:lang w:val="bg-BG"/>
        </w:rPr>
        <w:t>не са явно нео</w:t>
      </w:r>
      <w:r w:rsidR="00F05094" w:rsidRPr="00681D32">
        <w:rPr>
          <w:lang w:val="bg-BG"/>
        </w:rPr>
        <w:t>босновани</w:t>
      </w:r>
      <w:r w:rsidR="00391167" w:rsidRPr="00681D32">
        <w:rPr>
          <w:lang w:val="bg-BG"/>
        </w:rPr>
        <w:t xml:space="preserve"> по смисъла на чл</w:t>
      </w:r>
      <w:r w:rsidR="009B4B54" w:rsidRPr="00681D32">
        <w:rPr>
          <w:lang w:val="bg-BG"/>
        </w:rPr>
        <w:t>.</w:t>
      </w:r>
      <w:r w:rsidR="00E150FB" w:rsidRPr="00681D32">
        <w:rPr>
          <w:lang w:val="bg-BG"/>
        </w:rPr>
        <w:t xml:space="preserve"> 35 § 3 </w:t>
      </w:r>
      <w:r w:rsidR="00E150FB" w:rsidRPr="00681D32">
        <w:rPr>
          <w:lang w:val="fr-FR"/>
        </w:rPr>
        <w:t>a</w:t>
      </w:r>
      <w:r w:rsidR="00E150FB" w:rsidRPr="00681D32">
        <w:rPr>
          <w:lang w:val="bg-BG"/>
        </w:rPr>
        <w:t xml:space="preserve">) </w:t>
      </w:r>
      <w:r w:rsidR="00B85B7F" w:rsidRPr="00681D32">
        <w:rPr>
          <w:lang w:val="bg-BG"/>
        </w:rPr>
        <w:t>от Конвенцията</w:t>
      </w:r>
      <w:r w:rsidR="00E150FB" w:rsidRPr="00681D32">
        <w:rPr>
          <w:lang w:val="bg-BG"/>
        </w:rPr>
        <w:t xml:space="preserve"> </w:t>
      </w:r>
      <w:r w:rsidR="00391167" w:rsidRPr="00681D32">
        <w:rPr>
          <w:lang w:val="bg-BG"/>
        </w:rPr>
        <w:t>и</w:t>
      </w:r>
      <w:r w:rsidR="009B4B54" w:rsidRPr="00681D32">
        <w:rPr>
          <w:lang w:val="bg-BG"/>
        </w:rPr>
        <w:t>ли</w:t>
      </w:r>
      <w:r w:rsidR="00391167" w:rsidRPr="00681D32">
        <w:rPr>
          <w:lang w:val="bg-BG"/>
        </w:rPr>
        <w:t xml:space="preserve"> недопуст</w:t>
      </w:r>
      <w:r w:rsidR="009B4B54" w:rsidRPr="00681D32">
        <w:rPr>
          <w:lang w:val="bg-BG"/>
        </w:rPr>
        <w:t>ими на друго основание</w:t>
      </w:r>
      <w:r w:rsidR="00391167" w:rsidRPr="00681D32">
        <w:rPr>
          <w:lang w:val="bg-BG"/>
        </w:rPr>
        <w:t xml:space="preserve">, Съдът ги </w:t>
      </w:r>
      <w:r w:rsidR="009B4B54" w:rsidRPr="00681D32">
        <w:rPr>
          <w:lang w:val="bg-BG"/>
        </w:rPr>
        <w:t xml:space="preserve">приема </w:t>
      </w:r>
      <w:r w:rsidR="00391167" w:rsidRPr="00681D32">
        <w:rPr>
          <w:lang w:val="bg-BG"/>
        </w:rPr>
        <w:t xml:space="preserve">за допустими. </w:t>
      </w:r>
      <w:r w:rsidR="00E150FB" w:rsidRPr="00681D32">
        <w:rPr>
          <w:lang w:val="bg-BG"/>
        </w:rPr>
        <w:t xml:space="preserve"> </w:t>
      </w:r>
    </w:p>
    <w:p w:rsidR="004D596E" w:rsidRPr="00681D32" w:rsidRDefault="00E63250" w:rsidP="001E4E13">
      <w:pPr>
        <w:pStyle w:val="ECHRHeading2"/>
        <w:rPr>
          <w:lang w:val="bg-BG"/>
        </w:rPr>
      </w:pPr>
      <w:r w:rsidRPr="00681D32">
        <w:rPr>
          <w:lang w:val="bg-BG"/>
        </w:rPr>
        <w:t>Б</w:t>
      </w:r>
      <w:r w:rsidR="00250325" w:rsidRPr="00681D32">
        <w:rPr>
          <w:lang w:val="bg-BG"/>
        </w:rPr>
        <w:t>.</w:t>
      </w:r>
      <w:r w:rsidR="00250325" w:rsidRPr="00681D32">
        <w:rPr>
          <w:lang w:val="fr-FR"/>
        </w:rPr>
        <w:t>  </w:t>
      </w:r>
      <w:r w:rsidR="00B01D56" w:rsidRPr="00681D32">
        <w:rPr>
          <w:lang w:val="bg-BG"/>
        </w:rPr>
        <w:t>По същество</w:t>
      </w:r>
    </w:p>
    <w:p w:rsidR="00250325" w:rsidRPr="00681D32" w:rsidRDefault="005A2859" w:rsidP="001E4E13">
      <w:pPr>
        <w:pStyle w:val="ECHRHeading3"/>
        <w:rPr>
          <w:lang w:val="bg-BG"/>
        </w:rPr>
      </w:pPr>
      <w:r w:rsidRPr="00681D32">
        <w:rPr>
          <w:lang w:val="bg-BG"/>
        </w:rPr>
        <w:t>1.</w:t>
      </w:r>
      <w:r w:rsidRPr="00681D32">
        <w:rPr>
          <w:lang w:val="fr-FR"/>
        </w:rPr>
        <w:t>  </w:t>
      </w:r>
      <w:r w:rsidR="001149C3" w:rsidRPr="00681D32">
        <w:rPr>
          <w:lang w:val="bg-BG"/>
        </w:rPr>
        <w:t xml:space="preserve">Оплакване относно претърсванията и изземванията, </w:t>
      </w:r>
      <w:r w:rsidR="00E31D28" w:rsidRPr="00681D32">
        <w:rPr>
          <w:lang w:val="bg-BG"/>
        </w:rPr>
        <w:t xml:space="preserve">проведени </w:t>
      </w:r>
      <w:r w:rsidR="001149C3" w:rsidRPr="00681D32">
        <w:rPr>
          <w:lang w:val="bg-BG"/>
        </w:rPr>
        <w:t xml:space="preserve">в съответните жилища на жалбоподателите </w:t>
      </w:r>
      <w:r w:rsidRPr="00681D32">
        <w:rPr>
          <w:lang w:val="bg-BG"/>
        </w:rPr>
        <w:t xml:space="preserve"> </w:t>
      </w:r>
    </w:p>
    <w:p w:rsidR="005A2859" w:rsidRPr="00681D32" w:rsidRDefault="000C6401" w:rsidP="001E4E13">
      <w:pPr>
        <w:pStyle w:val="ECHRHeading4"/>
        <w:rPr>
          <w:lang w:val="bg-BG"/>
        </w:rPr>
      </w:pPr>
      <w:r w:rsidRPr="00681D32">
        <w:rPr>
          <w:lang w:val="fr-FR"/>
        </w:rPr>
        <w:t>a</w:t>
      </w:r>
      <w:r w:rsidRPr="00681D32">
        <w:rPr>
          <w:lang w:val="bg-BG"/>
        </w:rPr>
        <w:t>)</w:t>
      </w:r>
      <w:r w:rsidRPr="00681D32">
        <w:rPr>
          <w:lang w:val="fr-FR"/>
        </w:rPr>
        <w:t>  </w:t>
      </w:r>
      <w:r w:rsidR="00CE10D5" w:rsidRPr="00681D32">
        <w:rPr>
          <w:lang w:val="bg-BG"/>
        </w:rPr>
        <w:t xml:space="preserve">Аргументи на страните </w:t>
      </w:r>
    </w:p>
    <w:p w:rsidR="002F7E47" w:rsidRPr="00681D32" w:rsidRDefault="00941B8A" w:rsidP="001E4E13">
      <w:pPr>
        <w:pStyle w:val="ECHRPara"/>
        <w:rPr>
          <w:lang w:val="bg-BG"/>
        </w:rPr>
      </w:pPr>
      <w:r w:rsidRPr="00681D32">
        <w:rPr>
          <w:lang w:val="fr-FR"/>
        </w:rPr>
        <w:fldChar w:fldCharType="begin"/>
      </w:r>
      <w:r w:rsidR="000B76BA" w:rsidRPr="00681D32">
        <w:rPr>
          <w:lang w:val="bg-BG"/>
        </w:rPr>
        <w:instrText xml:space="preserve"> </w:instrText>
      </w:r>
      <w:r w:rsidR="000B76BA" w:rsidRPr="00681D32">
        <w:rPr>
          <w:lang w:val="fr-FR"/>
        </w:rPr>
        <w:instrText>SEQ</w:instrText>
      </w:r>
      <w:r w:rsidR="000B76BA" w:rsidRPr="00681D32">
        <w:rPr>
          <w:lang w:val="bg-BG"/>
        </w:rPr>
        <w:instrText xml:space="preserve"> </w:instrText>
      </w:r>
      <w:r w:rsidR="000B76BA" w:rsidRPr="00681D32">
        <w:rPr>
          <w:lang w:val="fr-FR"/>
        </w:rPr>
        <w:instrText>level</w:instrText>
      </w:r>
      <w:r w:rsidR="000B76BA" w:rsidRPr="00681D32">
        <w:rPr>
          <w:lang w:val="bg-BG"/>
        </w:rPr>
        <w:instrText>0 \*</w:instrText>
      </w:r>
      <w:r w:rsidR="000B76BA" w:rsidRPr="00681D32">
        <w:rPr>
          <w:lang w:val="fr-FR"/>
        </w:rPr>
        <w:instrText>arabic</w:instrText>
      </w:r>
      <w:r w:rsidR="000B76BA" w:rsidRPr="00681D32">
        <w:rPr>
          <w:lang w:val="bg-BG"/>
        </w:rPr>
        <w:instrText xml:space="preserve"> </w:instrText>
      </w:r>
      <w:r w:rsidRPr="00681D32">
        <w:rPr>
          <w:lang w:val="fr-FR"/>
        </w:rPr>
        <w:fldChar w:fldCharType="separate"/>
      </w:r>
      <w:r w:rsidR="001E4E13" w:rsidRPr="00681D32">
        <w:rPr>
          <w:noProof/>
          <w:lang w:val="bg-BG"/>
        </w:rPr>
        <w:t>117</w:t>
      </w:r>
      <w:r w:rsidRPr="00681D32">
        <w:rPr>
          <w:lang w:val="fr-FR"/>
        </w:rPr>
        <w:fldChar w:fldCharType="end"/>
      </w:r>
      <w:r w:rsidR="000B76BA" w:rsidRPr="00681D32">
        <w:rPr>
          <w:lang w:val="bg-BG"/>
        </w:rPr>
        <w:t>.</w:t>
      </w:r>
      <w:r w:rsidR="000B76BA" w:rsidRPr="00681D32">
        <w:rPr>
          <w:lang w:val="fr-FR"/>
        </w:rPr>
        <w:t>  </w:t>
      </w:r>
      <w:r w:rsidR="00CE10D5" w:rsidRPr="00681D32">
        <w:rPr>
          <w:lang w:val="bg-BG"/>
        </w:rPr>
        <w:t xml:space="preserve">Осемте жалбоподатели </w:t>
      </w:r>
      <w:r w:rsidR="00E31D28" w:rsidRPr="00681D32">
        <w:rPr>
          <w:lang w:val="bg-BG"/>
        </w:rPr>
        <w:t xml:space="preserve">първо </w:t>
      </w:r>
      <w:r w:rsidR="00CE10D5" w:rsidRPr="00681D32">
        <w:rPr>
          <w:lang w:val="bg-BG"/>
        </w:rPr>
        <w:t xml:space="preserve">твърдят, че претърсванията в съответните им семейни жилища и изземванията на различни вещи не са </w:t>
      </w:r>
      <w:r w:rsidR="00E31D28" w:rsidRPr="00681D32">
        <w:rPr>
          <w:lang w:val="bg-BG"/>
        </w:rPr>
        <w:t xml:space="preserve">проведени </w:t>
      </w:r>
      <w:r w:rsidR="00CE10D5" w:rsidRPr="00681D32">
        <w:rPr>
          <w:lang w:val="bg-BG"/>
        </w:rPr>
        <w:t xml:space="preserve">в съответствие с изискванията на националното </w:t>
      </w:r>
      <w:r w:rsidR="00E31D28" w:rsidRPr="00681D32">
        <w:rPr>
          <w:lang w:val="bg-BG"/>
        </w:rPr>
        <w:t>законодателство</w:t>
      </w:r>
      <w:r w:rsidR="00CE10D5" w:rsidRPr="00681D32">
        <w:rPr>
          <w:lang w:val="bg-BG"/>
        </w:rPr>
        <w:t xml:space="preserve">. Те посочват, </w:t>
      </w:r>
      <w:r w:rsidR="00E31D28" w:rsidRPr="00681D32">
        <w:rPr>
          <w:lang w:val="bg-BG"/>
        </w:rPr>
        <w:t>наред с друго</w:t>
      </w:r>
      <w:r w:rsidR="00CE10D5" w:rsidRPr="00681D32">
        <w:rPr>
          <w:lang w:val="bg-BG"/>
        </w:rPr>
        <w:t xml:space="preserve">, че не е </w:t>
      </w:r>
      <w:r w:rsidR="00E31D28" w:rsidRPr="00681D32">
        <w:rPr>
          <w:lang w:val="bg-BG"/>
        </w:rPr>
        <w:t xml:space="preserve">било налице </w:t>
      </w:r>
      <w:r w:rsidR="00CE10D5" w:rsidRPr="00681D32">
        <w:rPr>
          <w:lang w:val="bg-BG"/>
        </w:rPr>
        <w:t>предварително разрешение от съдия и че не каса</w:t>
      </w:r>
      <w:r w:rsidR="00E31D28" w:rsidRPr="00681D32">
        <w:rPr>
          <w:lang w:val="bg-BG"/>
        </w:rPr>
        <w:t>ят</w:t>
      </w:r>
      <w:r w:rsidR="00CE10D5" w:rsidRPr="00681D32">
        <w:rPr>
          <w:lang w:val="bg-BG"/>
        </w:rPr>
        <w:t xml:space="preserve"> случай</w:t>
      </w:r>
      <w:r w:rsidR="00E31D28" w:rsidRPr="00681D32">
        <w:rPr>
          <w:lang w:val="bg-BG"/>
        </w:rPr>
        <w:t xml:space="preserve"> на изкл</w:t>
      </w:r>
      <w:r w:rsidR="00375E66" w:rsidRPr="00681D32">
        <w:rPr>
          <w:lang w:val="bg-BG"/>
        </w:rPr>
        <w:t>ю</w:t>
      </w:r>
      <w:r w:rsidR="00E31D28" w:rsidRPr="00681D32">
        <w:rPr>
          <w:lang w:val="bg-BG"/>
        </w:rPr>
        <w:t>чени</w:t>
      </w:r>
      <w:r w:rsidR="00375E66" w:rsidRPr="00681D32">
        <w:rPr>
          <w:lang w:val="bg-BG"/>
        </w:rPr>
        <w:t>е</w:t>
      </w:r>
      <w:r w:rsidR="00CE10D5" w:rsidRPr="00681D32">
        <w:rPr>
          <w:lang w:val="bg-BG"/>
        </w:rPr>
        <w:t xml:space="preserve">, </w:t>
      </w:r>
      <w:r w:rsidR="00E31D28" w:rsidRPr="00681D32">
        <w:rPr>
          <w:lang w:val="bg-BG"/>
        </w:rPr>
        <w:t>ко</w:t>
      </w:r>
      <w:r w:rsidR="00375E66" w:rsidRPr="00681D32">
        <w:rPr>
          <w:lang w:val="bg-BG"/>
        </w:rPr>
        <w:t>й</w:t>
      </w:r>
      <w:r w:rsidR="00E31D28" w:rsidRPr="00681D32">
        <w:rPr>
          <w:lang w:val="bg-BG"/>
        </w:rPr>
        <w:t xml:space="preserve">то </w:t>
      </w:r>
      <w:r w:rsidR="00CE10D5" w:rsidRPr="00681D32">
        <w:rPr>
          <w:lang w:val="bg-BG"/>
        </w:rPr>
        <w:t>оправдава претърсванията</w:t>
      </w:r>
      <w:r w:rsidR="00021A76" w:rsidRPr="00681D32">
        <w:rPr>
          <w:lang w:val="bg-BG"/>
        </w:rPr>
        <w:t xml:space="preserve"> без съдебна заповед.  </w:t>
      </w:r>
      <w:r w:rsidR="00CE10D5" w:rsidRPr="00681D32">
        <w:rPr>
          <w:lang w:val="bg-BG"/>
        </w:rPr>
        <w:t xml:space="preserve"> </w:t>
      </w:r>
    </w:p>
    <w:p w:rsidR="003E784F" w:rsidRPr="00681D32" w:rsidRDefault="00941B8A" w:rsidP="001E4E13">
      <w:pPr>
        <w:pStyle w:val="ECHRPara"/>
        <w:rPr>
          <w:lang w:val="bg-BG"/>
        </w:rPr>
      </w:pPr>
      <w:r w:rsidRPr="00681D32">
        <w:rPr>
          <w:lang w:val="fr-FR"/>
        </w:rPr>
        <w:fldChar w:fldCharType="begin"/>
      </w:r>
      <w:r w:rsidR="002F7E47" w:rsidRPr="00681D32">
        <w:rPr>
          <w:lang w:val="bg-BG"/>
        </w:rPr>
        <w:instrText xml:space="preserve"> </w:instrText>
      </w:r>
      <w:r w:rsidR="002F7E47" w:rsidRPr="00681D32">
        <w:rPr>
          <w:lang w:val="fr-FR"/>
        </w:rPr>
        <w:instrText>SEQ</w:instrText>
      </w:r>
      <w:r w:rsidR="002F7E47" w:rsidRPr="00681D32">
        <w:rPr>
          <w:lang w:val="bg-BG"/>
        </w:rPr>
        <w:instrText xml:space="preserve"> </w:instrText>
      </w:r>
      <w:r w:rsidR="002F7E47" w:rsidRPr="00681D32">
        <w:rPr>
          <w:lang w:val="fr-FR"/>
        </w:rPr>
        <w:instrText>level</w:instrText>
      </w:r>
      <w:r w:rsidR="002F7E47" w:rsidRPr="00681D32">
        <w:rPr>
          <w:lang w:val="bg-BG"/>
        </w:rPr>
        <w:instrText>0 \*</w:instrText>
      </w:r>
      <w:r w:rsidR="002F7E47" w:rsidRPr="00681D32">
        <w:rPr>
          <w:lang w:val="fr-FR"/>
        </w:rPr>
        <w:instrText>arabic</w:instrText>
      </w:r>
      <w:r w:rsidR="002F7E47" w:rsidRPr="00681D32">
        <w:rPr>
          <w:lang w:val="bg-BG"/>
        </w:rPr>
        <w:instrText xml:space="preserve"> </w:instrText>
      </w:r>
      <w:r w:rsidRPr="00681D32">
        <w:rPr>
          <w:lang w:val="fr-FR"/>
        </w:rPr>
        <w:fldChar w:fldCharType="separate"/>
      </w:r>
      <w:r w:rsidR="001E4E13" w:rsidRPr="00681D32">
        <w:rPr>
          <w:noProof/>
          <w:lang w:val="bg-BG"/>
        </w:rPr>
        <w:t>118</w:t>
      </w:r>
      <w:r w:rsidRPr="00681D32">
        <w:rPr>
          <w:lang w:val="fr-FR"/>
        </w:rPr>
        <w:fldChar w:fldCharType="end"/>
      </w:r>
      <w:r w:rsidR="002F7E47" w:rsidRPr="00681D32">
        <w:rPr>
          <w:lang w:val="bg-BG"/>
        </w:rPr>
        <w:t>.</w:t>
      </w:r>
      <w:r w:rsidR="002F7E47" w:rsidRPr="00681D32">
        <w:rPr>
          <w:lang w:val="fr-FR"/>
        </w:rPr>
        <w:t>  </w:t>
      </w:r>
      <w:r w:rsidR="00021A76" w:rsidRPr="00681D32">
        <w:rPr>
          <w:lang w:val="bg-BG"/>
        </w:rPr>
        <w:t>Жалбоподателите също</w:t>
      </w:r>
      <w:r w:rsidR="00E31D28" w:rsidRPr="00681D32">
        <w:rPr>
          <w:lang w:val="bg-BG"/>
        </w:rPr>
        <w:t xml:space="preserve"> твърдят</w:t>
      </w:r>
      <w:r w:rsidR="00021A76" w:rsidRPr="00681D32">
        <w:rPr>
          <w:lang w:val="bg-BG"/>
        </w:rPr>
        <w:t xml:space="preserve">, че множеството процесуални нарушения на националното </w:t>
      </w:r>
      <w:r w:rsidR="00E31D28" w:rsidRPr="00681D32">
        <w:rPr>
          <w:lang w:val="bg-BG"/>
        </w:rPr>
        <w:t xml:space="preserve">законодателство </w:t>
      </w:r>
      <w:r w:rsidR="00021A76" w:rsidRPr="00681D32">
        <w:rPr>
          <w:lang w:val="bg-BG"/>
        </w:rPr>
        <w:t xml:space="preserve">разкриват </w:t>
      </w:r>
      <w:r w:rsidR="00E31D28" w:rsidRPr="00681D32">
        <w:rPr>
          <w:lang w:val="bg-BG"/>
        </w:rPr>
        <w:t>това</w:t>
      </w:r>
      <w:r w:rsidR="00021A76" w:rsidRPr="00681D32">
        <w:rPr>
          <w:lang w:val="bg-BG"/>
        </w:rPr>
        <w:t>, което те окачествяват като истинска</w:t>
      </w:r>
      <w:r w:rsidR="00E31D28" w:rsidRPr="00681D32">
        <w:rPr>
          <w:lang w:val="bg-BG"/>
        </w:rPr>
        <w:t>та</w:t>
      </w:r>
      <w:r w:rsidR="00021A76" w:rsidRPr="00681D32">
        <w:rPr>
          <w:lang w:val="bg-BG"/>
        </w:rPr>
        <w:t xml:space="preserve"> цел на операцията, състояща се според тях в сплашване и накърняване на добрата репутация на Пламен и Йордан Стоянови, а </w:t>
      </w:r>
      <w:r w:rsidR="00375E66" w:rsidRPr="00681D32">
        <w:rPr>
          <w:lang w:val="bg-BG"/>
        </w:rPr>
        <w:t xml:space="preserve">не </w:t>
      </w:r>
      <w:r w:rsidR="00E31D28" w:rsidRPr="00681D32">
        <w:rPr>
          <w:lang w:val="bg-BG"/>
        </w:rPr>
        <w:t xml:space="preserve">в </w:t>
      </w:r>
      <w:r w:rsidR="00021A76" w:rsidRPr="00681D32">
        <w:rPr>
          <w:lang w:val="bg-BG"/>
        </w:rPr>
        <w:t xml:space="preserve">събирането на доказателства по наказателно производство срещу последните. </w:t>
      </w:r>
    </w:p>
    <w:p w:rsidR="000C6401" w:rsidRPr="00681D32" w:rsidRDefault="00941B8A" w:rsidP="001E4E13">
      <w:pPr>
        <w:pStyle w:val="ECHRPara"/>
        <w:rPr>
          <w:lang w:val="bg-BG"/>
        </w:rPr>
      </w:pPr>
      <w:r w:rsidRPr="00681D32">
        <w:rPr>
          <w:lang w:val="fr-FR"/>
        </w:rPr>
        <w:fldChar w:fldCharType="begin"/>
      </w:r>
      <w:r w:rsidR="00EC5014" w:rsidRPr="00681D32">
        <w:rPr>
          <w:lang w:val="bg-BG"/>
        </w:rPr>
        <w:instrText xml:space="preserve"> </w:instrText>
      </w:r>
      <w:r w:rsidR="00EC5014" w:rsidRPr="00681D32">
        <w:rPr>
          <w:lang w:val="fr-FR"/>
        </w:rPr>
        <w:instrText>SEQ</w:instrText>
      </w:r>
      <w:r w:rsidR="00EC5014" w:rsidRPr="00681D32">
        <w:rPr>
          <w:lang w:val="bg-BG"/>
        </w:rPr>
        <w:instrText xml:space="preserve"> </w:instrText>
      </w:r>
      <w:r w:rsidR="00EC5014" w:rsidRPr="00681D32">
        <w:rPr>
          <w:lang w:val="fr-FR"/>
        </w:rPr>
        <w:instrText>level</w:instrText>
      </w:r>
      <w:r w:rsidR="00EC5014" w:rsidRPr="00681D32">
        <w:rPr>
          <w:lang w:val="bg-BG"/>
        </w:rPr>
        <w:instrText>0 \*</w:instrText>
      </w:r>
      <w:r w:rsidR="00EC5014" w:rsidRPr="00681D32">
        <w:rPr>
          <w:lang w:val="fr-FR"/>
        </w:rPr>
        <w:instrText>arabic</w:instrText>
      </w:r>
      <w:r w:rsidR="00EC5014" w:rsidRPr="00681D32">
        <w:rPr>
          <w:lang w:val="bg-BG"/>
        </w:rPr>
        <w:instrText xml:space="preserve"> </w:instrText>
      </w:r>
      <w:r w:rsidRPr="00681D32">
        <w:rPr>
          <w:lang w:val="fr-FR"/>
        </w:rPr>
        <w:fldChar w:fldCharType="separate"/>
      </w:r>
      <w:r w:rsidR="001E4E13" w:rsidRPr="00681D32">
        <w:rPr>
          <w:noProof/>
          <w:lang w:val="bg-BG"/>
        </w:rPr>
        <w:t>119</w:t>
      </w:r>
      <w:r w:rsidRPr="00681D32">
        <w:rPr>
          <w:lang w:val="fr-FR"/>
        </w:rPr>
        <w:fldChar w:fldCharType="end"/>
      </w:r>
      <w:r w:rsidR="002A3BED" w:rsidRPr="00681D32">
        <w:rPr>
          <w:lang w:val="bg-BG"/>
        </w:rPr>
        <w:t>.</w:t>
      </w:r>
      <w:r w:rsidR="002A3BED" w:rsidRPr="00681D32">
        <w:rPr>
          <w:lang w:val="fr-FR"/>
        </w:rPr>
        <w:t>  </w:t>
      </w:r>
      <w:r w:rsidR="00E31D28" w:rsidRPr="00681D32">
        <w:rPr>
          <w:lang w:val="bg-BG"/>
        </w:rPr>
        <w:t>Жалбоподателите</w:t>
      </w:r>
      <w:r w:rsidR="00021A76" w:rsidRPr="00681D32">
        <w:rPr>
          <w:lang w:val="bg-BG"/>
        </w:rPr>
        <w:t xml:space="preserve"> считат, че при </w:t>
      </w:r>
      <w:r w:rsidR="00E31D28" w:rsidRPr="00681D32">
        <w:rPr>
          <w:lang w:val="bg-BG"/>
        </w:rPr>
        <w:t xml:space="preserve">всички случаи </w:t>
      </w:r>
      <w:r w:rsidR="00021A76" w:rsidRPr="00681D32">
        <w:rPr>
          <w:lang w:val="bg-BG"/>
        </w:rPr>
        <w:t xml:space="preserve">въпросните мерки не са били „необходими в едно демократично общество“: за това свидетелстват </w:t>
      </w:r>
      <w:r w:rsidR="0070052A" w:rsidRPr="00681D32">
        <w:rPr>
          <w:lang w:val="bg-BG"/>
        </w:rPr>
        <w:t xml:space="preserve">провеждането </w:t>
      </w:r>
      <w:r w:rsidR="00021A76" w:rsidRPr="00681D32">
        <w:rPr>
          <w:lang w:val="bg-BG"/>
        </w:rPr>
        <w:t>на полицейската операция, изземването на няко</w:t>
      </w:r>
      <w:r w:rsidR="0070052A" w:rsidRPr="00681D32">
        <w:rPr>
          <w:lang w:val="bg-BG"/>
        </w:rPr>
        <w:t>лко</w:t>
      </w:r>
      <w:r w:rsidR="00021A76" w:rsidRPr="00681D32">
        <w:rPr>
          <w:lang w:val="bg-BG"/>
        </w:rPr>
        <w:t xml:space="preserve"> лични вещи, които </w:t>
      </w:r>
      <w:r w:rsidR="0070052A" w:rsidRPr="00681D32">
        <w:rPr>
          <w:lang w:val="bg-BG"/>
        </w:rPr>
        <w:t xml:space="preserve">нямат </w:t>
      </w:r>
      <w:r w:rsidR="00021A76" w:rsidRPr="00681D32">
        <w:rPr>
          <w:lang w:val="bg-BG"/>
        </w:rPr>
        <w:t xml:space="preserve">очевидна връзка с воденото в случая </w:t>
      </w:r>
      <w:r w:rsidR="00021A76" w:rsidRPr="00681D32">
        <w:rPr>
          <w:lang w:val="bg-BG"/>
        </w:rPr>
        <w:lastRenderedPageBreak/>
        <w:t xml:space="preserve">наказателно производство и задържането, </w:t>
      </w:r>
      <w:r w:rsidR="0070052A" w:rsidRPr="00681D32">
        <w:rPr>
          <w:lang w:val="bg-BG"/>
        </w:rPr>
        <w:t>незаконосъобразно според</w:t>
      </w:r>
      <w:r w:rsidR="00021A76" w:rsidRPr="00681D32">
        <w:rPr>
          <w:lang w:val="bg-BG"/>
        </w:rPr>
        <w:t xml:space="preserve"> жалбоподателите, на същите тези вещи за продължителен период от време.   </w:t>
      </w:r>
    </w:p>
    <w:p w:rsidR="00AD78AC" w:rsidRPr="00681D32" w:rsidRDefault="00941B8A" w:rsidP="001E4E13">
      <w:pPr>
        <w:pStyle w:val="ECHRPara"/>
        <w:rPr>
          <w:lang w:val="bg-BG"/>
        </w:rPr>
      </w:pPr>
      <w:r w:rsidRPr="00681D32">
        <w:rPr>
          <w:lang w:val="fr-FR"/>
        </w:rPr>
        <w:fldChar w:fldCharType="begin"/>
      </w:r>
      <w:r w:rsidR="00010E3B" w:rsidRPr="00681D32">
        <w:rPr>
          <w:lang w:val="bg-BG"/>
        </w:rPr>
        <w:instrText xml:space="preserve"> </w:instrText>
      </w:r>
      <w:r w:rsidR="00010E3B" w:rsidRPr="00681D32">
        <w:rPr>
          <w:lang w:val="fr-FR"/>
        </w:rPr>
        <w:instrText>SEQ</w:instrText>
      </w:r>
      <w:r w:rsidR="00010E3B" w:rsidRPr="00681D32">
        <w:rPr>
          <w:lang w:val="bg-BG"/>
        </w:rPr>
        <w:instrText xml:space="preserve"> </w:instrText>
      </w:r>
      <w:r w:rsidR="00010E3B" w:rsidRPr="00681D32">
        <w:rPr>
          <w:lang w:val="fr-FR"/>
        </w:rPr>
        <w:instrText>level</w:instrText>
      </w:r>
      <w:r w:rsidR="00010E3B" w:rsidRPr="00681D32">
        <w:rPr>
          <w:lang w:val="bg-BG"/>
        </w:rPr>
        <w:instrText>0 \*</w:instrText>
      </w:r>
      <w:r w:rsidR="00010E3B" w:rsidRPr="00681D32">
        <w:rPr>
          <w:lang w:val="fr-FR"/>
        </w:rPr>
        <w:instrText>arabic</w:instrText>
      </w:r>
      <w:r w:rsidR="00010E3B" w:rsidRPr="00681D32">
        <w:rPr>
          <w:lang w:val="bg-BG"/>
        </w:rPr>
        <w:instrText xml:space="preserve"> </w:instrText>
      </w:r>
      <w:r w:rsidRPr="00681D32">
        <w:rPr>
          <w:lang w:val="fr-FR"/>
        </w:rPr>
        <w:fldChar w:fldCharType="separate"/>
      </w:r>
      <w:r w:rsidR="001E4E13" w:rsidRPr="00681D32">
        <w:rPr>
          <w:noProof/>
          <w:lang w:val="bg-BG"/>
        </w:rPr>
        <w:t>120</w:t>
      </w:r>
      <w:r w:rsidRPr="00681D32">
        <w:rPr>
          <w:lang w:val="fr-FR"/>
        </w:rPr>
        <w:fldChar w:fldCharType="end"/>
      </w:r>
      <w:r w:rsidR="00010E3B" w:rsidRPr="00681D32">
        <w:rPr>
          <w:lang w:val="bg-BG"/>
        </w:rPr>
        <w:t>.</w:t>
      </w:r>
      <w:r w:rsidR="00010E3B" w:rsidRPr="00681D32">
        <w:rPr>
          <w:lang w:val="fr-FR"/>
        </w:rPr>
        <w:t>  </w:t>
      </w:r>
      <w:r w:rsidR="00021A76" w:rsidRPr="00681D32">
        <w:rPr>
          <w:lang w:val="bg-BG"/>
        </w:rPr>
        <w:t xml:space="preserve">Правителството </w:t>
      </w:r>
      <w:r w:rsidR="0070052A" w:rsidRPr="00681D32">
        <w:rPr>
          <w:lang w:val="bg-BG"/>
        </w:rPr>
        <w:t>оспорва твърдението</w:t>
      </w:r>
      <w:r w:rsidR="00021A76" w:rsidRPr="00681D32">
        <w:rPr>
          <w:lang w:val="bg-BG"/>
        </w:rPr>
        <w:t xml:space="preserve"> на жалбоподателите. То твърди, че спорните претърсвания и изземвания с</w:t>
      </w:r>
      <w:r w:rsidR="0070052A" w:rsidRPr="00681D32">
        <w:rPr>
          <w:lang w:val="bg-BG"/>
        </w:rPr>
        <w:t>е</w:t>
      </w:r>
      <w:r w:rsidR="00021A76" w:rsidRPr="00681D32">
        <w:rPr>
          <w:lang w:val="bg-BG"/>
        </w:rPr>
        <w:t xml:space="preserve"> </w:t>
      </w:r>
      <w:r w:rsidR="0070052A" w:rsidRPr="00681D32">
        <w:rPr>
          <w:lang w:val="bg-BG"/>
        </w:rPr>
        <w:t xml:space="preserve">провеждат </w:t>
      </w:r>
      <w:r w:rsidR="00982B56" w:rsidRPr="00681D32">
        <w:rPr>
          <w:lang w:val="bg-BG"/>
        </w:rPr>
        <w:t xml:space="preserve">при строго спазване на националното законодателство като </w:t>
      </w:r>
      <w:r w:rsidR="0070052A" w:rsidRPr="00681D32">
        <w:rPr>
          <w:lang w:val="bg-BG"/>
        </w:rPr>
        <w:t>посочва</w:t>
      </w:r>
      <w:r w:rsidR="00982B56" w:rsidRPr="00681D32">
        <w:rPr>
          <w:lang w:val="bg-BG"/>
        </w:rPr>
        <w:t xml:space="preserve">, че </w:t>
      </w:r>
      <w:r w:rsidR="0070052A" w:rsidRPr="00681D32">
        <w:rPr>
          <w:lang w:val="bg-BG"/>
        </w:rPr>
        <w:t xml:space="preserve">разследващите </w:t>
      </w:r>
      <w:r w:rsidR="00982B56" w:rsidRPr="00681D32">
        <w:rPr>
          <w:lang w:val="bg-BG"/>
        </w:rPr>
        <w:t xml:space="preserve">органи </w:t>
      </w:r>
      <w:r w:rsidR="0070052A" w:rsidRPr="00681D32">
        <w:rPr>
          <w:lang w:val="bg-BG"/>
        </w:rPr>
        <w:t xml:space="preserve">изготвят </w:t>
      </w:r>
      <w:r w:rsidR="00982B56" w:rsidRPr="00681D32">
        <w:rPr>
          <w:lang w:val="bg-BG"/>
        </w:rPr>
        <w:t>протоколи за претърсване и изземване и че същите са одобрени от съдии от</w:t>
      </w:r>
      <w:r w:rsidR="00ED5F51" w:rsidRPr="00681D32">
        <w:rPr>
          <w:lang w:val="bg-BG"/>
        </w:rPr>
        <w:t xml:space="preserve"> първоинстанционния съд</w:t>
      </w:r>
      <w:r w:rsidR="00FD72D0" w:rsidRPr="00681D32">
        <w:rPr>
          <w:lang w:val="bg-BG"/>
        </w:rPr>
        <w:t xml:space="preserve"> в сроковете, предвидени от националното законодателство. </w:t>
      </w:r>
      <w:r w:rsidR="00021A76" w:rsidRPr="00681D32">
        <w:rPr>
          <w:lang w:val="bg-BG"/>
        </w:rPr>
        <w:t xml:space="preserve"> </w:t>
      </w:r>
    </w:p>
    <w:p w:rsidR="00831442" w:rsidRPr="00681D32" w:rsidRDefault="00941B8A" w:rsidP="001E4E13">
      <w:pPr>
        <w:pStyle w:val="ECHRPara"/>
        <w:rPr>
          <w:lang w:val="bg-BG"/>
        </w:rPr>
      </w:pPr>
      <w:r w:rsidRPr="00681D32">
        <w:rPr>
          <w:lang w:val="fr-FR"/>
        </w:rPr>
        <w:fldChar w:fldCharType="begin"/>
      </w:r>
      <w:r w:rsidR="00AD78AC" w:rsidRPr="00681D32">
        <w:rPr>
          <w:lang w:val="bg-BG"/>
        </w:rPr>
        <w:instrText xml:space="preserve"> </w:instrText>
      </w:r>
      <w:r w:rsidR="00AD78AC" w:rsidRPr="00681D32">
        <w:rPr>
          <w:lang w:val="fr-FR"/>
        </w:rPr>
        <w:instrText>SEQ</w:instrText>
      </w:r>
      <w:r w:rsidR="00AD78AC" w:rsidRPr="00681D32">
        <w:rPr>
          <w:lang w:val="bg-BG"/>
        </w:rPr>
        <w:instrText xml:space="preserve"> </w:instrText>
      </w:r>
      <w:r w:rsidR="00AD78AC" w:rsidRPr="00681D32">
        <w:rPr>
          <w:lang w:val="fr-FR"/>
        </w:rPr>
        <w:instrText>level</w:instrText>
      </w:r>
      <w:r w:rsidR="00AD78AC" w:rsidRPr="00681D32">
        <w:rPr>
          <w:lang w:val="bg-BG"/>
        </w:rPr>
        <w:instrText>0 \*</w:instrText>
      </w:r>
      <w:r w:rsidR="00AD78AC" w:rsidRPr="00681D32">
        <w:rPr>
          <w:lang w:val="fr-FR"/>
        </w:rPr>
        <w:instrText>arabic</w:instrText>
      </w:r>
      <w:r w:rsidR="00AD78AC" w:rsidRPr="00681D32">
        <w:rPr>
          <w:lang w:val="bg-BG"/>
        </w:rPr>
        <w:instrText xml:space="preserve"> </w:instrText>
      </w:r>
      <w:r w:rsidRPr="00681D32">
        <w:rPr>
          <w:lang w:val="fr-FR"/>
        </w:rPr>
        <w:fldChar w:fldCharType="separate"/>
      </w:r>
      <w:r w:rsidR="001E4E13" w:rsidRPr="00681D32">
        <w:rPr>
          <w:noProof/>
          <w:lang w:val="bg-BG"/>
        </w:rPr>
        <w:t>121</w:t>
      </w:r>
      <w:r w:rsidRPr="00681D32">
        <w:rPr>
          <w:lang w:val="fr-FR"/>
        </w:rPr>
        <w:fldChar w:fldCharType="end"/>
      </w:r>
      <w:r w:rsidR="00AD78AC" w:rsidRPr="00681D32">
        <w:rPr>
          <w:lang w:val="bg-BG"/>
        </w:rPr>
        <w:t>.</w:t>
      </w:r>
      <w:r w:rsidR="00AD78AC" w:rsidRPr="00681D32">
        <w:rPr>
          <w:lang w:val="fr-FR"/>
        </w:rPr>
        <w:t>  </w:t>
      </w:r>
      <w:r w:rsidR="00885B6B" w:rsidRPr="00681D32">
        <w:rPr>
          <w:lang w:val="bg-BG"/>
        </w:rPr>
        <w:t xml:space="preserve">Според </w:t>
      </w:r>
      <w:r w:rsidR="00FD72D0" w:rsidRPr="00681D32">
        <w:rPr>
          <w:lang w:val="bg-BG"/>
        </w:rPr>
        <w:t xml:space="preserve">Правителството </w:t>
      </w:r>
      <w:r w:rsidR="00885B6B" w:rsidRPr="00681D32">
        <w:rPr>
          <w:lang w:val="bg-BG"/>
        </w:rPr>
        <w:t xml:space="preserve">спорните </w:t>
      </w:r>
      <w:r w:rsidR="00FD72D0" w:rsidRPr="00681D32">
        <w:rPr>
          <w:lang w:val="bg-BG"/>
        </w:rPr>
        <w:t xml:space="preserve">мерки са преследвали </w:t>
      </w:r>
      <w:r w:rsidR="00885B6B" w:rsidRPr="00681D32">
        <w:rPr>
          <w:lang w:val="bg-BG"/>
        </w:rPr>
        <w:t>л</w:t>
      </w:r>
      <w:r w:rsidR="00961218" w:rsidRPr="00681D32">
        <w:rPr>
          <w:lang w:val="fr-CA"/>
        </w:rPr>
        <w:t>e</w:t>
      </w:r>
      <w:r w:rsidR="00885B6B" w:rsidRPr="00681D32">
        <w:rPr>
          <w:lang w:val="bg-BG"/>
        </w:rPr>
        <w:t xml:space="preserve">гитимна </w:t>
      </w:r>
      <w:r w:rsidR="00FD72D0" w:rsidRPr="00681D32">
        <w:rPr>
          <w:lang w:val="bg-BG"/>
        </w:rPr>
        <w:t>цел, а именно събирането на доказателства</w:t>
      </w:r>
      <w:r w:rsidR="00885B6B" w:rsidRPr="00681D32">
        <w:rPr>
          <w:lang w:val="bg-BG"/>
        </w:rPr>
        <w:t>, необходими</w:t>
      </w:r>
      <w:r w:rsidR="00FD72D0" w:rsidRPr="00681D32">
        <w:rPr>
          <w:lang w:val="bg-BG"/>
        </w:rPr>
        <w:t xml:space="preserve"> за установяване на фактите в рамките на наказателно производство.  </w:t>
      </w:r>
    </w:p>
    <w:p w:rsidR="00076AF1" w:rsidRPr="00681D32" w:rsidRDefault="00941B8A" w:rsidP="001E4E13">
      <w:pPr>
        <w:pStyle w:val="ECHRPara"/>
        <w:rPr>
          <w:lang w:val="bg-BG"/>
        </w:rPr>
      </w:pPr>
      <w:r w:rsidRPr="00681D32">
        <w:rPr>
          <w:lang w:val="fr-FR"/>
        </w:rPr>
        <w:fldChar w:fldCharType="begin"/>
      </w:r>
      <w:r w:rsidR="00831442" w:rsidRPr="00681D32">
        <w:rPr>
          <w:lang w:val="bg-BG"/>
        </w:rPr>
        <w:instrText xml:space="preserve"> </w:instrText>
      </w:r>
      <w:r w:rsidR="00831442" w:rsidRPr="00681D32">
        <w:rPr>
          <w:lang w:val="fr-FR"/>
        </w:rPr>
        <w:instrText>SEQ</w:instrText>
      </w:r>
      <w:r w:rsidR="00831442" w:rsidRPr="00681D32">
        <w:rPr>
          <w:lang w:val="bg-BG"/>
        </w:rPr>
        <w:instrText xml:space="preserve"> </w:instrText>
      </w:r>
      <w:r w:rsidR="00831442" w:rsidRPr="00681D32">
        <w:rPr>
          <w:lang w:val="fr-FR"/>
        </w:rPr>
        <w:instrText>level</w:instrText>
      </w:r>
      <w:r w:rsidR="00831442" w:rsidRPr="00681D32">
        <w:rPr>
          <w:lang w:val="bg-BG"/>
        </w:rPr>
        <w:instrText>0 \*</w:instrText>
      </w:r>
      <w:r w:rsidR="00831442" w:rsidRPr="00681D32">
        <w:rPr>
          <w:lang w:val="fr-FR"/>
        </w:rPr>
        <w:instrText>arabic</w:instrText>
      </w:r>
      <w:r w:rsidR="00831442" w:rsidRPr="00681D32">
        <w:rPr>
          <w:lang w:val="bg-BG"/>
        </w:rPr>
        <w:instrText xml:space="preserve"> </w:instrText>
      </w:r>
      <w:r w:rsidRPr="00681D32">
        <w:rPr>
          <w:lang w:val="fr-FR"/>
        </w:rPr>
        <w:fldChar w:fldCharType="separate"/>
      </w:r>
      <w:r w:rsidR="001E4E13" w:rsidRPr="00681D32">
        <w:rPr>
          <w:noProof/>
          <w:lang w:val="bg-BG"/>
        </w:rPr>
        <w:t>122</w:t>
      </w:r>
      <w:r w:rsidRPr="00681D32">
        <w:rPr>
          <w:lang w:val="fr-FR"/>
        </w:rPr>
        <w:fldChar w:fldCharType="end"/>
      </w:r>
      <w:r w:rsidR="00831442" w:rsidRPr="00681D32">
        <w:rPr>
          <w:lang w:val="bg-BG"/>
        </w:rPr>
        <w:t>.</w:t>
      </w:r>
      <w:r w:rsidR="00831442" w:rsidRPr="00681D32">
        <w:rPr>
          <w:lang w:val="fr-FR"/>
        </w:rPr>
        <w:t>  </w:t>
      </w:r>
      <w:r w:rsidR="00FD72D0" w:rsidRPr="00681D32">
        <w:rPr>
          <w:lang w:val="bg-BG"/>
        </w:rPr>
        <w:t xml:space="preserve">Правителството </w:t>
      </w:r>
      <w:r w:rsidR="00885B6B" w:rsidRPr="00681D32">
        <w:rPr>
          <w:lang w:val="bg-BG"/>
        </w:rPr>
        <w:t xml:space="preserve">накрая </w:t>
      </w:r>
      <w:r w:rsidR="00FD72D0" w:rsidRPr="00681D32">
        <w:rPr>
          <w:lang w:val="bg-BG"/>
        </w:rPr>
        <w:t>отбелязва, че намесата в правото на жалбоподателите не надхвърл</w:t>
      </w:r>
      <w:r w:rsidR="00885B6B" w:rsidRPr="00681D32">
        <w:rPr>
          <w:lang w:val="bg-BG"/>
        </w:rPr>
        <w:t>я</w:t>
      </w:r>
      <w:r w:rsidR="00FD72D0" w:rsidRPr="00681D32">
        <w:rPr>
          <w:lang w:val="bg-BG"/>
        </w:rPr>
        <w:t xml:space="preserve"> необходимия минимум за изпълнението на целите на оспорваните мерки. </w:t>
      </w:r>
    </w:p>
    <w:p w:rsidR="00076AF1" w:rsidRPr="00681D32" w:rsidRDefault="00EB0567" w:rsidP="001E4E13">
      <w:pPr>
        <w:pStyle w:val="ECHRHeading4"/>
        <w:rPr>
          <w:lang w:val="bg-BG"/>
        </w:rPr>
      </w:pPr>
      <w:r w:rsidRPr="00681D32">
        <w:rPr>
          <w:lang w:val="bg-BG"/>
        </w:rPr>
        <w:t>б</w:t>
      </w:r>
      <w:r w:rsidR="005D1A56" w:rsidRPr="00681D32">
        <w:rPr>
          <w:lang w:val="bg-BG"/>
        </w:rPr>
        <w:t>)</w:t>
      </w:r>
      <w:r w:rsidR="005D1A56" w:rsidRPr="00681D32">
        <w:rPr>
          <w:lang w:val="fr-FR"/>
        </w:rPr>
        <w:t>  </w:t>
      </w:r>
      <w:r w:rsidR="00FD72D0" w:rsidRPr="00681D32">
        <w:rPr>
          <w:lang w:val="bg-BG"/>
        </w:rPr>
        <w:t xml:space="preserve">Преценка на Съда </w:t>
      </w:r>
    </w:p>
    <w:p w:rsidR="00853182" w:rsidRPr="00681D32" w:rsidRDefault="00941B8A" w:rsidP="001E4E13">
      <w:pPr>
        <w:pStyle w:val="ECHRPara"/>
        <w:rPr>
          <w:lang w:val="bg-BG"/>
        </w:rPr>
      </w:pPr>
      <w:r w:rsidRPr="00681D32">
        <w:rPr>
          <w:lang w:val="fr-FR"/>
        </w:rPr>
        <w:fldChar w:fldCharType="begin"/>
      </w:r>
      <w:r w:rsidR="00853182" w:rsidRPr="00681D32">
        <w:rPr>
          <w:lang w:val="bg-BG"/>
        </w:rPr>
        <w:instrText xml:space="preserve"> </w:instrText>
      </w:r>
      <w:r w:rsidR="00853182" w:rsidRPr="00681D32">
        <w:rPr>
          <w:lang w:val="fr-FR"/>
        </w:rPr>
        <w:instrText>SEQ</w:instrText>
      </w:r>
      <w:r w:rsidR="00853182" w:rsidRPr="00681D32">
        <w:rPr>
          <w:lang w:val="bg-BG"/>
        </w:rPr>
        <w:instrText xml:space="preserve"> </w:instrText>
      </w:r>
      <w:r w:rsidR="00853182" w:rsidRPr="00681D32">
        <w:rPr>
          <w:lang w:val="fr-FR"/>
        </w:rPr>
        <w:instrText>level</w:instrText>
      </w:r>
      <w:r w:rsidR="00853182" w:rsidRPr="00681D32">
        <w:rPr>
          <w:lang w:val="bg-BG"/>
        </w:rPr>
        <w:instrText>0 \*</w:instrText>
      </w:r>
      <w:r w:rsidR="00853182" w:rsidRPr="00681D32">
        <w:rPr>
          <w:lang w:val="fr-FR"/>
        </w:rPr>
        <w:instrText>arabic</w:instrText>
      </w:r>
      <w:r w:rsidR="00853182" w:rsidRPr="00681D32">
        <w:rPr>
          <w:lang w:val="bg-BG"/>
        </w:rPr>
        <w:instrText xml:space="preserve"> </w:instrText>
      </w:r>
      <w:r w:rsidRPr="00681D32">
        <w:rPr>
          <w:lang w:val="fr-FR"/>
        </w:rPr>
        <w:fldChar w:fldCharType="separate"/>
      </w:r>
      <w:r w:rsidR="001E4E13" w:rsidRPr="00681D32">
        <w:rPr>
          <w:noProof/>
          <w:lang w:val="bg-BG"/>
        </w:rPr>
        <w:t>123</w:t>
      </w:r>
      <w:r w:rsidRPr="00681D32">
        <w:rPr>
          <w:lang w:val="fr-FR"/>
        </w:rPr>
        <w:fldChar w:fldCharType="end"/>
      </w:r>
      <w:r w:rsidR="00853182" w:rsidRPr="00681D32">
        <w:rPr>
          <w:lang w:val="bg-BG"/>
        </w:rPr>
        <w:t>.</w:t>
      </w:r>
      <w:r w:rsidR="00853182" w:rsidRPr="00681D32">
        <w:rPr>
          <w:lang w:val="fr-FR"/>
        </w:rPr>
        <w:t>  </w:t>
      </w:r>
      <w:r w:rsidR="00794002" w:rsidRPr="00681D32">
        <w:rPr>
          <w:lang w:val="bg-BG"/>
        </w:rPr>
        <w:t xml:space="preserve">Съдът счита, че е налице намеса в правото на жалбоподателите на неприкосновеност на </w:t>
      </w:r>
      <w:r w:rsidR="000E3ADD" w:rsidRPr="00681D32">
        <w:rPr>
          <w:lang w:val="bg-BG"/>
        </w:rPr>
        <w:t xml:space="preserve">жилището </w:t>
      </w:r>
      <w:r w:rsidR="00794002" w:rsidRPr="00681D32">
        <w:rPr>
          <w:lang w:val="bg-BG"/>
        </w:rPr>
        <w:t xml:space="preserve">им: жилищата на заинтересованите лица са претърсени и </w:t>
      </w:r>
      <w:r w:rsidR="002C1355" w:rsidRPr="00681D32">
        <w:rPr>
          <w:lang w:val="bg-BG"/>
        </w:rPr>
        <w:t>служителите, натоварени с разследването</w:t>
      </w:r>
      <w:r w:rsidR="00246C63" w:rsidRPr="00681D32">
        <w:rPr>
          <w:lang w:val="bg-BG"/>
        </w:rPr>
        <w:t xml:space="preserve"> иззе</w:t>
      </w:r>
      <w:r w:rsidR="002C1355" w:rsidRPr="00681D32">
        <w:rPr>
          <w:lang w:val="bg-BG"/>
        </w:rPr>
        <w:t>мват</w:t>
      </w:r>
      <w:r w:rsidR="00246C63" w:rsidRPr="00681D32">
        <w:rPr>
          <w:lang w:val="bg-BG"/>
        </w:rPr>
        <w:t xml:space="preserve"> някои вещи и документи, които намира</w:t>
      </w:r>
      <w:r w:rsidR="002C1355" w:rsidRPr="00681D32">
        <w:rPr>
          <w:lang w:val="bg-BG"/>
        </w:rPr>
        <w:t>т</w:t>
      </w:r>
      <w:r w:rsidR="00246C63" w:rsidRPr="00681D32">
        <w:rPr>
          <w:lang w:val="bg-BG"/>
        </w:rPr>
        <w:t xml:space="preserve"> там. Следователно </w:t>
      </w:r>
      <w:r w:rsidR="002C1355" w:rsidRPr="00681D32">
        <w:rPr>
          <w:lang w:val="bg-BG"/>
        </w:rPr>
        <w:t>трябва</w:t>
      </w:r>
      <w:r w:rsidR="00246C63" w:rsidRPr="00681D32">
        <w:rPr>
          <w:lang w:val="bg-BG"/>
        </w:rPr>
        <w:t xml:space="preserve"> да се </w:t>
      </w:r>
      <w:r w:rsidR="002C1355" w:rsidRPr="00681D32">
        <w:rPr>
          <w:lang w:val="bg-BG"/>
        </w:rPr>
        <w:t xml:space="preserve">установи </w:t>
      </w:r>
      <w:r w:rsidR="00246C63" w:rsidRPr="00681D32">
        <w:rPr>
          <w:lang w:val="bg-BG"/>
        </w:rPr>
        <w:t xml:space="preserve">дали тази намеса е била </w:t>
      </w:r>
      <w:r w:rsidR="002C1355" w:rsidRPr="00681D32">
        <w:rPr>
          <w:lang w:val="bg-BG"/>
        </w:rPr>
        <w:t>оправдана в рамките на</w:t>
      </w:r>
      <w:r w:rsidR="00246C63" w:rsidRPr="00681D32">
        <w:rPr>
          <w:lang w:val="bg-BG"/>
        </w:rPr>
        <w:t xml:space="preserve"> </w:t>
      </w:r>
      <w:r w:rsidR="0071640E" w:rsidRPr="00681D32">
        <w:rPr>
          <w:lang w:val="bg-BG"/>
        </w:rPr>
        <w:t>параграф</w:t>
      </w:r>
      <w:r w:rsidR="00853182" w:rsidRPr="00681D32">
        <w:rPr>
          <w:lang w:val="bg-BG"/>
        </w:rPr>
        <w:t xml:space="preserve"> 2 </w:t>
      </w:r>
      <w:r w:rsidR="00246C63" w:rsidRPr="00681D32">
        <w:rPr>
          <w:lang w:val="bg-BG"/>
        </w:rPr>
        <w:t>от чл</w:t>
      </w:r>
      <w:r w:rsidR="002C1355" w:rsidRPr="00681D32">
        <w:rPr>
          <w:lang w:val="bg-BG"/>
        </w:rPr>
        <w:t>.</w:t>
      </w:r>
      <w:r w:rsidR="00853182" w:rsidRPr="00681D32">
        <w:rPr>
          <w:lang w:val="bg-BG"/>
        </w:rPr>
        <w:t xml:space="preserve"> 8</w:t>
      </w:r>
      <w:r w:rsidR="00D10F3F" w:rsidRPr="00681D32">
        <w:rPr>
          <w:lang w:val="bg-BG"/>
        </w:rPr>
        <w:t xml:space="preserve"> </w:t>
      </w:r>
      <w:r w:rsidR="00B85B7F" w:rsidRPr="00681D32">
        <w:rPr>
          <w:lang w:val="bg-BG"/>
        </w:rPr>
        <w:t>от Конвенцията</w:t>
      </w:r>
      <w:r w:rsidR="00853182" w:rsidRPr="00681D32">
        <w:rPr>
          <w:lang w:val="bg-BG"/>
        </w:rPr>
        <w:t xml:space="preserve">, </w:t>
      </w:r>
      <w:r w:rsidR="00246C63" w:rsidRPr="00681D32">
        <w:rPr>
          <w:lang w:val="bg-BG"/>
        </w:rPr>
        <w:t xml:space="preserve">казано </w:t>
      </w:r>
      <w:r w:rsidR="002C1355" w:rsidRPr="00681D32">
        <w:rPr>
          <w:lang w:val="bg-BG"/>
        </w:rPr>
        <w:t xml:space="preserve">по друг начин </w:t>
      </w:r>
      <w:r w:rsidR="00246C63" w:rsidRPr="00681D32">
        <w:rPr>
          <w:lang w:val="bg-BG"/>
        </w:rPr>
        <w:t xml:space="preserve">дали е била „предвидена от закона“, дали е преследвала </w:t>
      </w:r>
      <w:r w:rsidR="002C1355" w:rsidRPr="00681D32">
        <w:rPr>
          <w:lang w:val="bg-BG"/>
        </w:rPr>
        <w:t xml:space="preserve">една или повече легитимна </w:t>
      </w:r>
      <w:r w:rsidR="00246C63" w:rsidRPr="00681D32">
        <w:rPr>
          <w:lang w:val="bg-BG"/>
        </w:rPr>
        <w:t xml:space="preserve">цел и дали е била „необходима“ „в едно демократично общество“ за постигането на тази цел или цели.  </w:t>
      </w:r>
    </w:p>
    <w:p w:rsidR="00853182" w:rsidRPr="00681D32" w:rsidRDefault="00941B8A" w:rsidP="001E4E13">
      <w:pPr>
        <w:pStyle w:val="ECHRPara"/>
        <w:rPr>
          <w:lang w:val="bg-BG"/>
        </w:rPr>
      </w:pPr>
      <w:r w:rsidRPr="00681D32">
        <w:rPr>
          <w:lang w:val="fr-FR"/>
        </w:rPr>
        <w:fldChar w:fldCharType="begin"/>
      </w:r>
      <w:r w:rsidR="00853182" w:rsidRPr="00681D32">
        <w:rPr>
          <w:lang w:val="bg-BG"/>
        </w:rPr>
        <w:instrText xml:space="preserve"> </w:instrText>
      </w:r>
      <w:r w:rsidR="00853182" w:rsidRPr="00681D32">
        <w:rPr>
          <w:lang w:val="fr-FR"/>
        </w:rPr>
        <w:instrText>SEQ</w:instrText>
      </w:r>
      <w:r w:rsidR="00853182" w:rsidRPr="00681D32">
        <w:rPr>
          <w:lang w:val="bg-BG"/>
        </w:rPr>
        <w:instrText xml:space="preserve"> </w:instrText>
      </w:r>
      <w:r w:rsidR="00853182" w:rsidRPr="00681D32">
        <w:rPr>
          <w:lang w:val="fr-FR"/>
        </w:rPr>
        <w:instrText>level</w:instrText>
      </w:r>
      <w:r w:rsidR="00853182" w:rsidRPr="00681D32">
        <w:rPr>
          <w:lang w:val="bg-BG"/>
        </w:rPr>
        <w:instrText>0 \*</w:instrText>
      </w:r>
      <w:r w:rsidR="00853182" w:rsidRPr="00681D32">
        <w:rPr>
          <w:lang w:val="fr-FR"/>
        </w:rPr>
        <w:instrText>arabic</w:instrText>
      </w:r>
      <w:r w:rsidR="00853182" w:rsidRPr="00681D32">
        <w:rPr>
          <w:lang w:val="bg-BG"/>
        </w:rPr>
        <w:instrText xml:space="preserve"> </w:instrText>
      </w:r>
      <w:r w:rsidRPr="00681D32">
        <w:rPr>
          <w:lang w:val="fr-FR"/>
        </w:rPr>
        <w:fldChar w:fldCharType="separate"/>
      </w:r>
      <w:r w:rsidR="001E4E13" w:rsidRPr="00681D32">
        <w:rPr>
          <w:noProof/>
          <w:lang w:val="bg-BG"/>
        </w:rPr>
        <w:t>124</w:t>
      </w:r>
      <w:r w:rsidRPr="00681D32">
        <w:rPr>
          <w:lang w:val="fr-FR"/>
        </w:rPr>
        <w:fldChar w:fldCharType="end"/>
      </w:r>
      <w:r w:rsidR="00853182" w:rsidRPr="00681D32">
        <w:rPr>
          <w:lang w:val="bg-BG"/>
        </w:rPr>
        <w:t>.</w:t>
      </w:r>
      <w:r w:rsidR="00853182" w:rsidRPr="00681D32">
        <w:rPr>
          <w:lang w:val="fr-FR"/>
        </w:rPr>
        <w:t>  </w:t>
      </w:r>
      <w:r w:rsidR="00246C63" w:rsidRPr="00681D32">
        <w:rPr>
          <w:lang w:val="bg-BG"/>
        </w:rPr>
        <w:t xml:space="preserve">Съдът припомня, че </w:t>
      </w:r>
      <w:r w:rsidR="002C1355" w:rsidRPr="00681D32">
        <w:rPr>
          <w:lang w:val="bg-BG"/>
        </w:rPr>
        <w:t>съгласно установената</w:t>
      </w:r>
      <w:r w:rsidR="00246C63" w:rsidRPr="00681D32">
        <w:rPr>
          <w:lang w:val="bg-BG"/>
        </w:rPr>
        <w:t xml:space="preserve"> му съдебна практика думите ”предвидена от закона“ предполагат, че намесата в правата, гарантирани от чл</w:t>
      </w:r>
      <w:r w:rsidR="002C1355" w:rsidRPr="00681D32">
        <w:rPr>
          <w:lang w:val="bg-BG"/>
        </w:rPr>
        <w:t>.</w:t>
      </w:r>
      <w:r w:rsidR="00246C63" w:rsidRPr="00681D32">
        <w:rPr>
          <w:lang w:val="bg-BG"/>
        </w:rPr>
        <w:t xml:space="preserve"> 8</w:t>
      </w:r>
      <w:r w:rsidR="002C1355" w:rsidRPr="00681D32">
        <w:rPr>
          <w:lang w:val="bg-BG"/>
        </w:rPr>
        <w:t>,</w:t>
      </w:r>
      <w:r w:rsidR="00246C63" w:rsidRPr="00681D32">
        <w:rPr>
          <w:lang w:val="bg-BG"/>
        </w:rPr>
        <w:t xml:space="preserve"> </w:t>
      </w:r>
      <w:r w:rsidR="002C1355" w:rsidRPr="00681D32">
        <w:rPr>
          <w:lang w:val="bg-BG"/>
        </w:rPr>
        <w:t xml:space="preserve">трябва </w:t>
      </w:r>
      <w:r w:rsidR="00246C63" w:rsidRPr="00681D32">
        <w:rPr>
          <w:lang w:val="bg-BG"/>
        </w:rPr>
        <w:t xml:space="preserve">да </w:t>
      </w:r>
      <w:r w:rsidR="002C1355" w:rsidRPr="00681D32">
        <w:rPr>
          <w:lang w:val="bg-BG"/>
        </w:rPr>
        <w:t xml:space="preserve">се базира </w:t>
      </w:r>
      <w:r w:rsidR="00246C63" w:rsidRPr="00681D32">
        <w:rPr>
          <w:lang w:val="bg-BG"/>
        </w:rPr>
        <w:t>на вътрешна законова основа</w:t>
      </w:r>
      <w:r w:rsidR="002511A2" w:rsidRPr="00681D32">
        <w:rPr>
          <w:lang w:val="bg-BG"/>
        </w:rPr>
        <w:t xml:space="preserve"> и</w:t>
      </w:r>
      <w:r w:rsidR="00246C63" w:rsidRPr="00681D32">
        <w:rPr>
          <w:lang w:val="bg-BG"/>
        </w:rPr>
        <w:t xml:space="preserve"> че въпросното законодателство трябва да бъде достатъчно достъпно и </w:t>
      </w:r>
      <w:r w:rsidR="002511A2" w:rsidRPr="00681D32">
        <w:rPr>
          <w:lang w:val="bg-BG"/>
        </w:rPr>
        <w:t>предвидимо и</w:t>
      </w:r>
      <w:r w:rsidR="00246C63" w:rsidRPr="00681D32">
        <w:rPr>
          <w:lang w:val="bg-BG"/>
        </w:rPr>
        <w:t xml:space="preserve"> да отговаря на принципа за върховенство на правото </w:t>
      </w:r>
      <w:r w:rsidR="006D37A0" w:rsidRPr="00681D32">
        <w:rPr>
          <w:lang w:val="bg-BG"/>
        </w:rPr>
        <w:t>(</w:t>
      </w:r>
      <w:r w:rsidR="006631C3" w:rsidRPr="00681D32">
        <w:rPr>
          <w:lang w:val="bg-BG"/>
        </w:rPr>
        <w:t>вж</w:t>
      </w:r>
      <w:r w:rsidR="002C1355" w:rsidRPr="00681D32">
        <w:rPr>
          <w:lang w:val="bg-BG"/>
        </w:rPr>
        <w:t>.</w:t>
      </w:r>
      <w:r w:rsidR="006D37A0" w:rsidRPr="00681D32">
        <w:rPr>
          <w:lang w:val="bg-BG"/>
        </w:rPr>
        <w:t xml:space="preserve">, </w:t>
      </w:r>
      <w:r w:rsidR="006631C3" w:rsidRPr="00681D32">
        <w:rPr>
          <w:lang w:val="bg-BG"/>
        </w:rPr>
        <w:t>наред с много други</w:t>
      </w:r>
      <w:r w:rsidR="006D37A0" w:rsidRPr="00681D32">
        <w:rPr>
          <w:lang w:val="bg-BG"/>
        </w:rPr>
        <w:t xml:space="preserve">, </w:t>
      </w:r>
      <w:r w:rsidR="006D37A0" w:rsidRPr="00681D32">
        <w:rPr>
          <w:i/>
          <w:lang w:val="fr-FR"/>
        </w:rPr>
        <w:t>Rotaru</w:t>
      </w:r>
      <w:r w:rsidR="006D37A0" w:rsidRPr="00681D32">
        <w:rPr>
          <w:i/>
          <w:lang w:val="bg-BG"/>
        </w:rPr>
        <w:t xml:space="preserve"> </w:t>
      </w:r>
      <w:r w:rsidR="006D37A0" w:rsidRPr="00681D32">
        <w:rPr>
          <w:i/>
          <w:lang w:val="fr-FR"/>
        </w:rPr>
        <w:t>c</w:t>
      </w:r>
      <w:r w:rsidR="006D37A0" w:rsidRPr="00681D32">
        <w:rPr>
          <w:i/>
          <w:lang w:val="bg-BG"/>
        </w:rPr>
        <w:t xml:space="preserve">. </w:t>
      </w:r>
      <w:r w:rsidR="006D37A0" w:rsidRPr="00681D32">
        <w:rPr>
          <w:i/>
          <w:lang w:val="fr-FR"/>
        </w:rPr>
        <w:t>Roumanie</w:t>
      </w:r>
      <w:r w:rsidR="006D37A0" w:rsidRPr="00681D32">
        <w:rPr>
          <w:lang w:val="bg-BG"/>
        </w:rPr>
        <w:t xml:space="preserve"> [</w:t>
      </w:r>
      <w:r w:rsidR="006631C3" w:rsidRPr="00681D32">
        <w:rPr>
          <w:lang w:val="bg-BG"/>
        </w:rPr>
        <w:t>ГК], №</w:t>
      </w:r>
      <w:r w:rsidR="00455040" w:rsidRPr="00681D32">
        <w:rPr>
          <w:vertAlign w:val="superscript"/>
          <w:lang w:val="fr-FR"/>
        </w:rPr>
        <w:t> </w:t>
      </w:r>
      <w:r w:rsidR="00160850" w:rsidRPr="00681D32">
        <w:rPr>
          <w:lang w:val="bg-BG"/>
        </w:rPr>
        <w:t>28341/95</w:t>
      </w:r>
      <w:r w:rsidR="00315B23" w:rsidRPr="00681D32">
        <w:rPr>
          <w:lang w:val="bg-BG"/>
        </w:rPr>
        <w:t>, §</w:t>
      </w:r>
      <w:r w:rsidR="00315B23" w:rsidRPr="00681D32">
        <w:rPr>
          <w:lang w:val="fr-FR"/>
        </w:rPr>
        <w:t> </w:t>
      </w:r>
      <w:r w:rsidR="00315B23" w:rsidRPr="00681D32">
        <w:rPr>
          <w:lang w:val="bg-BG"/>
        </w:rPr>
        <w:t xml:space="preserve">52, </w:t>
      </w:r>
      <w:r w:rsidR="006631C3" w:rsidRPr="00681D32">
        <w:rPr>
          <w:lang w:val="bg-BG"/>
        </w:rPr>
        <w:t>ЕСПЧ</w:t>
      </w:r>
      <w:r w:rsidR="00315B23" w:rsidRPr="00681D32">
        <w:rPr>
          <w:lang w:val="fr-FR"/>
        </w:rPr>
        <w:t> </w:t>
      </w:r>
      <w:r w:rsidR="006D37A0" w:rsidRPr="00681D32">
        <w:rPr>
          <w:lang w:val="bg-BG"/>
        </w:rPr>
        <w:t>2000</w:t>
      </w:r>
      <w:r w:rsidR="006D37A0" w:rsidRPr="00681D32">
        <w:rPr>
          <w:lang w:val="bg-BG"/>
        </w:rPr>
        <w:noBreakHyphen/>
      </w:r>
      <w:r w:rsidR="006D37A0" w:rsidRPr="00681D32">
        <w:rPr>
          <w:lang w:val="fr-FR"/>
        </w:rPr>
        <w:t>V</w:t>
      </w:r>
      <w:r w:rsidR="006D37A0" w:rsidRPr="00681D32">
        <w:rPr>
          <w:lang w:val="bg-BG"/>
        </w:rPr>
        <w:t xml:space="preserve">, </w:t>
      </w:r>
      <w:r w:rsidR="006D37A0" w:rsidRPr="00681D32">
        <w:rPr>
          <w:i/>
          <w:lang w:val="fr-FR"/>
        </w:rPr>
        <w:t>Liberty</w:t>
      </w:r>
      <w:r w:rsidR="006D37A0" w:rsidRPr="00681D32">
        <w:rPr>
          <w:i/>
          <w:lang w:val="bg-BG"/>
        </w:rPr>
        <w:t xml:space="preserve"> </w:t>
      </w:r>
      <w:r w:rsidR="006D37A0" w:rsidRPr="00681D32">
        <w:rPr>
          <w:i/>
          <w:lang w:val="fr-FR"/>
        </w:rPr>
        <w:t>et</w:t>
      </w:r>
      <w:r w:rsidR="006D37A0" w:rsidRPr="00681D32">
        <w:rPr>
          <w:i/>
          <w:lang w:val="bg-BG"/>
        </w:rPr>
        <w:t xml:space="preserve"> </w:t>
      </w:r>
      <w:r w:rsidR="006D37A0" w:rsidRPr="00681D32">
        <w:rPr>
          <w:i/>
          <w:lang w:val="fr-FR"/>
        </w:rPr>
        <w:t>autres</w:t>
      </w:r>
      <w:r w:rsidR="006D37A0" w:rsidRPr="00681D32">
        <w:rPr>
          <w:i/>
          <w:lang w:val="bg-BG"/>
        </w:rPr>
        <w:t xml:space="preserve"> </w:t>
      </w:r>
      <w:r w:rsidR="006D37A0" w:rsidRPr="00681D32">
        <w:rPr>
          <w:i/>
          <w:lang w:val="fr-FR"/>
        </w:rPr>
        <w:t>c</w:t>
      </w:r>
      <w:r w:rsidR="006D37A0" w:rsidRPr="00681D32">
        <w:rPr>
          <w:i/>
          <w:lang w:val="bg-BG"/>
        </w:rPr>
        <w:t xml:space="preserve">. </w:t>
      </w:r>
      <w:r w:rsidR="006D37A0" w:rsidRPr="00681D32">
        <w:rPr>
          <w:i/>
          <w:lang w:val="fr-FR"/>
        </w:rPr>
        <w:t>Royaume</w:t>
      </w:r>
      <w:r w:rsidR="006D37A0" w:rsidRPr="00681D32">
        <w:rPr>
          <w:i/>
          <w:lang w:val="bg-BG"/>
        </w:rPr>
        <w:t>-</w:t>
      </w:r>
      <w:r w:rsidR="006D37A0" w:rsidRPr="00681D32">
        <w:rPr>
          <w:i/>
          <w:lang w:val="fr-FR"/>
        </w:rPr>
        <w:t>Uni</w:t>
      </w:r>
      <w:r w:rsidR="006631C3" w:rsidRPr="00681D32">
        <w:rPr>
          <w:lang w:val="bg-BG"/>
        </w:rPr>
        <w:t>, №</w:t>
      </w:r>
      <w:r w:rsidR="00455040" w:rsidRPr="00681D32">
        <w:rPr>
          <w:vertAlign w:val="superscript"/>
          <w:lang w:val="fr-FR"/>
        </w:rPr>
        <w:t> </w:t>
      </w:r>
      <w:r w:rsidR="00160850" w:rsidRPr="00681D32">
        <w:rPr>
          <w:lang w:val="bg-BG"/>
        </w:rPr>
        <w:t>58243/00</w:t>
      </w:r>
      <w:r w:rsidR="006D37A0" w:rsidRPr="00681D32">
        <w:rPr>
          <w:lang w:val="bg-BG"/>
        </w:rPr>
        <w:t>, §</w:t>
      </w:r>
      <w:r w:rsidR="00455040" w:rsidRPr="00681D32">
        <w:rPr>
          <w:lang w:val="fr-FR"/>
        </w:rPr>
        <w:t> </w:t>
      </w:r>
      <w:r w:rsidR="006D37A0" w:rsidRPr="00681D32">
        <w:rPr>
          <w:lang w:val="bg-BG"/>
        </w:rPr>
        <w:t>59, 1</w:t>
      </w:r>
      <w:r w:rsidR="00315B23" w:rsidRPr="00681D32">
        <w:rPr>
          <w:lang w:val="fr-FR"/>
        </w:rPr>
        <w:t> </w:t>
      </w:r>
      <w:r w:rsidR="006631C3" w:rsidRPr="00681D32">
        <w:rPr>
          <w:lang w:val="bg-BG"/>
        </w:rPr>
        <w:t>юли</w:t>
      </w:r>
      <w:r w:rsidR="006D37A0" w:rsidRPr="00681D32">
        <w:rPr>
          <w:lang w:val="bg-BG"/>
        </w:rPr>
        <w:t xml:space="preserve"> 2008</w:t>
      </w:r>
      <w:r w:rsidR="006631C3" w:rsidRPr="00681D32">
        <w:rPr>
          <w:lang w:val="bg-BG"/>
        </w:rPr>
        <w:t xml:space="preserve"> г.</w:t>
      </w:r>
      <w:r w:rsidR="006D37A0" w:rsidRPr="00681D32">
        <w:rPr>
          <w:lang w:val="bg-BG"/>
        </w:rPr>
        <w:t xml:space="preserve">, </w:t>
      </w:r>
      <w:r w:rsidR="006631C3" w:rsidRPr="00681D32">
        <w:rPr>
          <w:lang w:val="bg-BG"/>
        </w:rPr>
        <w:t>и</w:t>
      </w:r>
      <w:r w:rsidR="006D37A0" w:rsidRPr="00681D32">
        <w:rPr>
          <w:lang w:val="bg-BG"/>
        </w:rPr>
        <w:t xml:space="preserve"> </w:t>
      </w:r>
      <w:r w:rsidR="006D37A0" w:rsidRPr="00681D32">
        <w:rPr>
          <w:i/>
          <w:lang w:val="fr-FR"/>
        </w:rPr>
        <w:t>Heino</w:t>
      </w:r>
      <w:r w:rsidR="006D37A0" w:rsidRPr="00681D32">
        <w:rPr>
          <w:i/>
          <w:lang w:val="bg-BG"/>
        </w:rPr>
        <w:t xml:space="preserve"> </w:t>
      </w:r>
      <w:r w:rsidR="006D37A0" w:rsidRPr="00681D32">
        <w:rPr>
          <w:i/>
          <w:lang w:val="fr-FR"/>
        </w:rPr>
        <w:t>c</w:t>
      </w:r>
      <w:r w:rsidR="006D37A0" w:rsidRPr="00681D32">
        <w:rPr>
          <w:i/>
          <w:lang w:val="bg-BG"/>
        </w:rPr>
        <w:t xml:space="preserve">. </w:t>
      </w:r>
      <w:r w:rsidR="006D37A0" w:rsidRPr="00681D32">
        <w:rPr>
          <w:i/>
          <w:lang w:val="fr-FR"/>
        </w:rPr>
        <w:t>Finlande</w:t>
      </w:r>
      <w:r w:rsidR="006631C3" w:rsidRPr="00681D32">
        <w:rPr>
          <w:lang w:val="bg-BG"/>
        </w:rPr>
        <w:t>, №</w:t>
      </w:r>
      <w:r w:rsidR="006631C3" w:rsidRPr="00681D32">
        <w:rPr>
          <w:vertAlign w:val="superscript"/>
          <w:lang w:val="fr-FR"/>
        </w:rPr>
        <w:t> </w:t>
      </w:r>
      <w:r w:rsidR="00160850" w:rsidRPr="00681D32">
        <w:rPr>
          <w:lang w:val="bg-BG"/>
        </w:rPr>
        <w:t>56720/09</w:t>
      </w:r>
      <w:r w:rsidR="00455040" w:rsidRPr="00681D32">
        <w:rPr>
          <w:lang w:val="bg-BG"/>
        </w:rPr>
        <w:t>, §</w:t>
      </w:r>
      <w:r w:rsidR="00455040" w:rsidRPr="00681D32">
        <w:rPr>
          <w:lang w:val="fr-FR"/>
        </w:rPr>
        <w:t> </w:t>
      </w:r>
      <w:r w:rsidR="006D37A0" w:rsidRPr="00681D32">
        <w:rPr>
          <w:lang w:val="bg-BG"/>
        </w:rPr>
        <w:t xml:space="preserve">36, 15 </w:t>
      </w:r>
      <w:r w:rsidR="006631C3" w:rsidRPr="00681D32">
        <w:rPr>
          <w:lang w:val="bg-BG"/>
        </w:rPr>
        <w:t>февруари</w:t>
      </w:r>
      <w:r w:rsidR="006D37A0" w:rsidRPr="00681D32">
        <w:rPr>
          <w:lang w:val="bg-BG"/>
        </w:rPr>
        <w:t xml:space="preserve"> 2011</w:t>
      </w:r>
      <w:r w:rsidR="006631C3" w:rsidRPr="00681D32">
        <w:rPr>
          <w:lang w:val="bg-BG"/>
        </w:rPr>
        <w:t xml:space="preserve"> г</w:t>
      </w:r>
      <w:r w:rsidR="006D37A0" w:rsidRPr="00681D32">
        <w:rPr>
          <w:lang w:val="bg-BG"/>
        </w:rPr>
        <w:t>.</w:t>
      </w:r>
    </w:p>
    <w:p w:rsidR="00853182" w:rsidRPr="00681D32" w:rsidRDefault="00941B8A" w:rsidP="001E4E13">
      <w:pPr>
        <w:pStyle w:val="ECHRPara"/>
        <w:rPr>
          <w:lang w:val="bg-BG"/>
        </w:rPr>
      </w:pPr>
      <w:r w:rsidRPr="00681D32">
        <w:rPr>
          <w:lang w:val="fr-FR"/>
        </w:rPr>
        <w:fldChar w:fldCharType="begin"/>
      </w:r>
      <w:r w:rsidR="00CC5C26" w:rsidRPr="00681D32">
        <w:rPr>
          <w:lang w:val="bg-BG"/>
        </w:rPr>
        <w:instrText xml:space="preserve"> </w:instrText>
      </w:r>
      <w:r w:rsidR="00CC5C26" w:rsidRPr="00681D32">
        <w:rPr>
          <w:lang w:val="fr-FR"/>
        </w:rPr>
        <w:instrText>SEQ</w:instrText>
      </w:r>
      <w:r w:rsidR="00CC5C26" w:rsidRPr="00681D32">
        <w:rPr>
          <w:lang w:val="bg-BG"/>
        </w:rPr>
        <w:instrText xml:space="preserve"> </w:instrText>
      </w:r>
      <w:r w:rsidR="00CC5C26" w:rsidRPr="00681D32">
        <w:rPr>
          <w:lang w:val="fr-FR"/>
        </w:rPr>
        <w:instrText>level</w:instrText>
      </w:r>
      <w:r w:rsidR="00CC5C26" w:rsidRPr="00681D32">
        <w:rPr>
          <w:lang w:val="bg-BG"/>
        </w:rPr>
        <w:instrText>0 \*</w:instrText>
      </w:r>
      <w:r w:rsidR="00CC5C26" w:rsidRPr="00681D32">
        <w:rPr>
          <w:lang w:val="fr-FR"/>
        </w:rPr>
        <w:instrText>arabic</w:instrText>
      </w:r>
      <w:r w:rsidR="00CC5C26" w:rsidRPr="00681D32">
        <w:rPr>
          <w:lang w:val="bg-BG"/>
        </w:rPr>
        <w:instrText xml:space="preserve"> </w:instrText>
      </w:r>
      <w:r w:rsidRPr="00681D32">
        <w:rPr>
          <w:lang w:val="fr-FR"/>
        </w:rPr>
        <w:fldChar w:fldCharType="separate"/>
      </w:r>
      <w:r w:rsidR="001E4E13" w:rsidRPr="00681D32">
        <w:rPr>
          <w:noProof/>
          <w:lang w:val="bg-BG"/>
        </w:rPr>
        <w:t>125</w:t>
      </w:r>
      <w:r w:rsidRPr="00681D32">
        <w:rPr>
          <w:lang w:val="fr-FR"/>
        </w:rPr>
        <w:fldChar w:fldCharType="end"/>
      </w:r>
      <w:r w:rsidR="00CC5C26" w:rsidRPr="00681D32">
        <w:rPr>
          <w:lang w:val="bg-BG"/>
        </w:rPr>
        <w:t>.</w:t>
      </w:r>
      <w:r w:rsidR="00CC5C26" w:rsidRPr="00681D32">
        <w:rPr>
          <w:lang w:val="fr-FR"/>
        </w:rPr>
        <w:t>  </w:t>
      </w:r>
      <w:r w:rsidR="00C17F4D" w:rsidRPr="00681D32">
        <w:rPr>
          <w:lang w:val="bg-BG"/>
        </w:rPr>
        <w:t xml:space="preserve">Като се обръща към обстоятелствата по делото, Съдът отбелязва, че спорните претърсвания са били основани на членове 160 и 161 от </w:t>
      </w:r>
      <w:r w:rsidR="007171E6" w:rsidRPr="00681D32">
        <w:rPr>
          <w:lang w:val="bg-BG"/>
        </w:rPr>
        <w:t>Н</w:t>
      </w:r>
      <w:r w:rsidR="00C17F4D" w:rsidRPr="00681D32">
        <w:rPr>
          <w:lang w:val="bg-BG"/>
        </w:rPr>
        <w:t>аказателнопроцесуалния кодекс (</w:t>
      </w:r>
      <w:r w:rsidR="00443C7B" w:rsidRPr="00681D32">
        <w:rPr>
          <w:lang w:val="bg-BG"/>
        </w:rPr>
        <w:t xml:space="preserve">вж. </w:t>
      </w:r>
      <w:r w:rsidR="00C17F4D" w:rsidRPr="00681D32">
        <w:rPr>
          <w:lang w:val="bg-BG"/>
        </w:rPr>
        <w:t>параграф 45 по-горе). Той счита, че тези законови разпоредби не създават никакъв проблем, както по отношение на достъпността им, така и по отношение на предвидимостта им</w:t>
      </w:r>
      <w:r w:rsidR="00620025" w:rsidRPr="00681D32">
        <w:rPr>
          <w:lang w:val="bg-BG"/>
        </w:rPr>
        <w:t>,</w:t>
      </w:r>
      <w:r w:rsidR="00C17F4D" w:rsidRPr="00681D32">
        <w:rPr>
          <w:lang w:val="bg-BG"/>
        </w:rPr>
        <w:t xml:space="preserve"> в смисъла на горецитираната съдебна практика</w:t>
      </w:r>
      <w:r w:rsidR="00853182" w:rsidRPr="00681D32">
        <w:rPr>
          <w:lang w:val="bg-BG"/>
        </w:rPr>
        <w:t>.</w:t>
      </w:r>
    </w:p>
    <w:p w:rsidR="006D37A0" w:rsidRPr="00681D32" w:rsidRDefault="00941B8A" w:rsidP="001E4E13">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126</w:t>
      </w:r>
      <w:r w:rsidRPr="00681D32">
        <w:rPr>
          <w:lang w:val="fr-FR"/>
        </w:rPr>
        <w:fldChar w:fldCharType="end"/>
      </w:r>
      <w:r w:rsidR="006D37A0" w:rsidRPr="00681D32">
        <w:rPr>
          <w:lang w:val="bg-BG"/>
        </w:rPr>
        <w:t>.</w:t>
      </w:r>
      <w:r w:rsidR="006D37A0" w:rsidRPr="00681D32">
        <w:rPr>
          <w:lang w:val="fr-FR"/>
        </w:rPr>
        <w:t>  </w:t>
      </w:r>
      <w:r w:rsidR="006B2550" w:rsidRPr="00681D32">
        <w:rPr>
          <w:lang w:val="bg-BG"/>
        </w:rPr>
        <w:t xml:space="preserve">Що се отнася до последното качествено условие, на което следва да отговаря вътрешното законодателство, а именно съвместимостта с принципа за върховенство на правото, Съдът припомня, че в контекста на изземванията и претърсванията той изисква </w:t>
      </w:r>
      <w:r w:rsidR="006B2550" w:rsidRPr="00681D32">
        <w:rPr>
          <w:lang w:val="bg-BG"/>
        </w:rPr>
        <w:lastRenderedPageBreak/>
        <w:t xml:space="preserve">вътрешното право да предлага адекватни и достатъчни гаранции срещу произвол </w:t>
      </w:r>
      <w:r w:rsidR="006D37A0" w:rsidRPr="00681D32">
        <w:rPr>
          <w:lang w:val="bg-BG"/>
        </w:rPr>
        <w:t>(</w:t>
      </w:r>
      <w:r w:rsidR="00443C7B" w:rsidRPr="00681D32">
        <w:rPr>
          <w:i/>
          <w:lang w:val="fr-FR"/>
        </w:rPr>
        <w:t>Heino</w:t>
      </w:r>
      <w:r w:rsidR="006D37A0" w:rsidRPr="00681D32">
        <w:rPr>
          <w:lang w:val="bg-BG"/>
        </w:rPr>
        <w:t xml:space="preserve">, </w:t>
      </w:r>
      <w:r w:rsidR="006B2550" w:rsidRPr="00681D32">
        <w:rPr>
          <w:lang w:val="bg-BG"/>
        </w:rPr>
        <w:t>цитирано по-горе</w:t>
      </w:r>
      <w:r w:rsidR="006D37A0" w:rsidRPr="00681D32">
        <w:rPr>
          <w:lang w:val="bg-BG"/>
        </w:rPr>
        <w:t xml:space="preserve">, § 40). </w:t>
      </w:r>
      <w:r w:rsidR="006B2550" w:rsidRPr="00681D32">
        <w:rPr>
          <w:lang w:val="bg-BG"/>
        </w:rPr>
        <w:t xml:space="preserve">Независимо от свободата на преценка, която признава </w:t>
      </w:r>
      <w:r w:rsidR="006B2550" w:rsidRPr="00681D32">
        <w:rPr>
          <w:rStyle w:val="sb8d990e2"/>
          <w:lang w:val="bg-BG"/>
        </w:rPr>
        <w:t xml:space="preserve">по този въпрос на договарящите се държави, Съдът следва да засили бдителността си, когато националното право позволява на властите да извършват претърсване без съдебна заповед: закрилата на гражданите от произволна намеса на държавата в правата гарантирани от член 8 </w:t>
      </w:r>
      <w:r w:rsidR="006B2550" w:rsidRPr="00681D32">
        <w:rPr>
          <w:lang w:val="bg-BG"/>
        </w:rPr>
        <w:t xml:space="preserve">от Конвенцията </w:t>
      </w:r>
      <w:r w:rsidR="006B2550" w:rsidRPr="00681D32">
        <w:rPr>
          <w:rStyle w:val="sb8d990e2"/>
          <w:lang w:val="bg-BG"/>
        </w:rPr>
        <w:t xml:space="preserve">изисква законова рамка и най-стриктно ограничаване на подобни правомощия </w:t>
      </w:r>
      <w:r w:rsidR="006D37A0" w:rsidRPr="00681D32">
        <w:rPr>
          <w:lang w:val="bg-BG"/>
        </w:rPr>
        <w:t>(</w:t>
      </w:r>
      <w:r w:rsidR="006D37A0" w:rsidRPr="00681D32">
        <w:rPr>
          <w:i/>
          <w:lang w:val="fr-FR"/>
        </w:rPr>
        <w:t>Camenzind</w:t>
      </w:r>
      <w:r w:rsidR="006D37A0" w:rsidRPr="00681D32">
        <w:rPr>
          <w:i/>
          <w:lang w:val="bg-BG"/>
        </w:rPr>
        <w:t xml:space="preserve"> </w:t>
      </w:r>
      <w:r w:rsidR="006D37A0" w:rsidRPr="00681D32">
        <w:rPr>
          <w:i/>
          <w:lang w:val="fr-FR"/>
        </w:rPr>
        <w:t>c</w:t>
      </w:r>
      <w:r w:rsidR="006D37A0" w:rsidRPr="00681D32">
        <w:rPr>
          <w:i/>
          <w:lang w:val="bg-BG"/>
        </w:rPr>
        <w:t xml:space="preserve">. </w:t>
      </w:r>
      <w:r w:rsidR="006D37A0" w:rsidRPr="00681D32">
        <w:rPr>
          <w:i/>
          <w:lang w:val="fr-FR"/>
        </w:rPr>
        <w:t>Suisse</w:t>
      </w:r>
      <w:r w:rsidR="006D37A0" w:rsidRPr="00681D32">
        <w:rPr>
          <w:lang w:val="bg-BG"/>
        </w:rPr>
        <w:t>, 16</w:t>
      </w:r>
      <w:r w:rsidR="006D37A0" w:rsidRPr="00681D32">
        <w:rPr>
          <w:lang w:val="fr-FR"/>
        </w:rPr>
        <w:t> </w:t>
      </w:r>
      <w:r w:rsidR="009D205B" w:rsidRPr="00681D32">
        <w:rPr>
          <w:lang w:val="bg-BG"/>
        </w:rPr>
        <w:t>декември</w:t>
      </w:r>
      <w:r w:rsidR="006D37A0" w:rsidRPr="00681D32">
        <w:rPr>
          <w:lang w:val="bg-BG"/>
        </w:rPr>
        <w:t xml:space="preserve"> 1997</w:t>
      </w:r>
      <w:r w:rsidR="009D205B" w:rsidRPr="00681D32">
        <w:rPr>
          <w:lang w:val="bg-BG"/>
        </w:rPr>
        <w:t xml:space="preserve"> г.</w:t>
      </w:r>
      <w:r w:rsidR="006D37A0" w:rsidRPr="00681D32">
        <w:rPr>
          <w:lang w:val="bg-BG"/>
        </w:rPr>
        <w:t>, §</w:t>
      </w:r>
      <w:r w:rsidR="006D37A0" w:rsidRPr="00681D32">
        <w:rPr>
          <w:lang w:val="fr-FR"/>
        </w:rPr>
        <w:t> </w:t>
      </w:r>
      <w:r w:rsidR="006D37A0" w:rsidRPr="00681D32">
        <w:rPr>
          <w:lang w:val="bg-BG"/>
        </w:rPr>
        <w:t xml:space="preserve">45, </w:t>
      </w:r>
      <w:r w:rsidR="009D205B" w:rsidRPr="00681D32">
        <w:rPr>
          <w:i/>
          <w:lang w:val="bg-BG"/>
        </w:rPr>
        <w:t>Сборник</w:t>
      </w:r>
      <w:r w:rsidR="006D37A0" w:rsidRPr="00681D32">
        <w:rPr>
          <w:lang w:val="bg-BG"/>
        </w:rPr>
        <w:t xml:space="preserve"> 1997</w:t>
      </w:r>
      <w:r w:rsidR="006D37A0" w:rsidRPr="00681D32">
        <w:rPr>
          <w:lang w:val="bg-BG"/>
        </w:rPr>
        <w:noBreakHyphen/>
      </w:r>
      <w:r w:rsidR="006D37A0" w:rsidRPr="00681D32">
        <w:rPr>
          <w:lang w:val="fr-FR"/>
        </w:rPr>
        <w:t>VIII</w:t>
      </w:r>
      <w:r w:rsidR="006D37A0" w:rsidRPr="00681D32">
        <w:rPr>
          <w:lang w:val="bg-BG"/>
        </w:rPr>
        <w:t>).</w:t>
      </w:r>
    </w:p>
    <w:p w:rsidR="006D37A0" w:rsidRPr="00681D32" w:rsidRDefault="00941B8A" w:rsidP="001E4E13">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127</w:t>
      </w:r>
      <w:r w:rsidRPr="00681D32">
        <w:rPr>
          <w:lang w:val="fr-FR"/>
        </w:rPr>
        <w:fldChar w:fldCharType="end"/>
      </w:r>
      <w:r w:rsidR="006D37A0" w:rsidRPr="00681D32">
        <w:rPr>
          <w:lang w:val="bg-BG"/>
        </w:rPr>
        <w:t>.</w:t>
      </w:r>
      <w:r w:rsidR="006D37A0" w:rsidRPr="00681D32">
        <w:rPr>
          <w:lang w:val="fr-FR"/>
        </w:rPr>
        <w:t>  </w:t>
      </w:r>
      <w:r w:rsidR="007B20DF" w:rsidRPr="00681D32">
        <w:rPr>
          <w:lang w:val="bg-BG"/>
        </w:rPr>
        <w:t>По настоящото дело Съдът установ</w:t>
      </w:r>
      <w:r w:rsidR="00177B44" w:rsidRPr="00681D32">
        <w:rPr>
          <w:lang w:val="bg-BG"/>
        </w:rPr>
        <w:t>ява</w:t>
      </w:r>
      <w:r w:rsidR="007B20DF" w:rsidRPr="00681D32">
        <w:rPr>
          <w:lang w:val="bg-BG"/>
        </w:rPr>
        <w:t xml:space="preserve">, че </w:t>
      </w:r>
      <w:r w:rsidR="008A7BCB" w:rsidRPr="00681D32">
        <w:rPr>
          <w:lang w:val="bg-BG"/>
        </w:rPr>
        <w:t>претърсванията и изземванията в жилища</w:t>
      </w:r>
      <w:r w:rsidR="00177B44" w:rsidRPr="00681D32">
        <w:rPr>
          <w:lang w:val="bg-BG"/>
        </w:rPr>
        <w:t>та</w:t>
      </w:r>
      <w:r w:rsidR="008A7BCB" w:rsidRPr="00681D32">
        <w:rPr>
          <w:lang w:val="bg-BG"/>
        </w:rPr>
        <w:t xml:space="preserve"> на жалбоподателите </w:t>
      </w:r>
      <w:r w:rsidR="00201DDF" w:rsidRPr="00681D32">
        <w:rPr>
          <w:lang w:val="bg-BG"/>
        </w:rPr>
        <w:t>са извършени</w:t>
      </w:r>
      <w:r w:rsidR="006D37A0" w:rsidRPr="00681D32">
        <w:rPr>
          <w:lang w:val="bg-BG"/>
        </w:rPr>
        <w:t xml:space="preserve"> </w:t>
      </w:r>
      <w:r w:rsidR="00201DDF" w:rsidRPr="00681D32">
        <w:rPr>
          <w:lang w:val="bg-BG"/>
        </w:rPr>
        <w:t xml:space="preserve">без предварително разрешение </w:t>
      </w:r>
      <w:r w:rsidR="00177B44" w:rsidRPr="00681D32">
        <w:rPr>
          <w:lang w:val="bg-BG"/>
        </w:rPr>
        <w:t xml:space="preserve">от </w:t>
      </w:r>
      <w:r w:rsidR="00201DDF" w:rsidRPr="00681D32">
        <w:rPr>
          <w:lang w:val="bg-BG"/>
        </w:rPr>
        <w:t>съдия</w:t>
      </w:r>
      <w:r w:rsidR="006D37A0" w:rsidRPr="00681D32">
        <w:rPr>
          <w:lang w:val="bg-BG"/>
        </w:rPr>
        <w:t xml:space="preserve">. </w:t>
      </w:r>
      <w:r w:rsidR="00177B44" w:rsidRPr="00681D32">
        <w:rPr>
          <w:lang w:val="bg-BG"/>
        </w:rPr>
        <w:t>Н</w:t>
      </w:r>
      <w:r w:rsidR="008A590B" w:rsidRPr="00681D32">
        <w:rPr>
          <w:lang w:val="bg-BG"/>
        </w:rPr>
        <w:t>аистина</w:t>
      </w:r>
      <w:r w:rsidR="00201DDF" w:rsidRPr="00681D32">
        <w:rPr>
          <w:lang w:val="bg-BG"/>
        </w:rPr>
        <w:t xml:space="preserve"> чл</w:t>
      </w:r>
      <w:r w:rsidR="00177B44" w:rsidRPr="00681D32">
        <w:rPr>
          <w:lang w:val="bg-BG"/>
        </w:rPr>
        <w:t>.</w:t>
      </w:r>
      <w:r w:rsidR="00201DDF" w:rsidRPr="00681D32">
        <w:rPr>
          <w:lang w:val="bg-BG"/>
        </w:rPr>
        <w:t xml:space="preserve"> </w:t>
      </w:r>
      <w:r w:rsidR="006D37A0" w:rsidRPr="00681D32">
        <w:rPr>
          <w:lang w:val="bg-BG"/>
        </w:rPr>
        <w:t xml:space="preserve">161, </w:t>
      </w:r>
      <w:r w:rsidR="00201DDF" w:rsidRPr="00681D32">
        <w:rPr>
          <w:lang w:val="bg-BG"/>
        </w:rPr>
        <w:t>ал</w:t>
      </w:r>
      <w:r w:rsidR="00177B44" w:rsidRPr="00681D32">
        <w:rPr>
          <w:lang w:val="bg-BG"/>
        </w:rPr>
        <w:t>.</w:t>
      </w:r>
      <w:r w:rsidR="006D37A0" w:rsidRPr="00681D32">
        <w:rPr>
          <w:lang w:val="bg-BG"/>
        </w:rPr>
        <w:t xml:space="preserve"> 2 </w:t>
      </w:r>
      <w:r w:rsidR="00201DDF" w:rsidRPr="00681D32">
        <w:rPr>
          <w:lang w:val="bg-BG"/>
        </w:rPr>
        <w:t xml:space="preserve">от НПК позволява на разследващите органи да </w:t>
      </w:r>
      <w:r w:rsidR="00177B44" w:rsidRPr="00681D32">
        <w:rPr>
          <w:lang w:val="bg-BG"/>
        </w:rPr>
        <w:t>използват</w:t>
      </w:r>
      <w:r w:rsidR="00201DDF" w:rsidRPr="00681D32">
        <w:rPr>
          <w:lang w:val="bg-BG"/>
        </w:rPr>
        <w:t xml:space="preserve"> такива следствени мерки </w:t>
      </w:r>
      <w:r w:rsidR="00177B44" w:rsidRPr="00681D32">
        <w:rPr>
          <w:lang w:val="bg-BG"/>
        </w:rPr>
        <w:t xml:space="preserve">в неотложни </w:t>
      </w:r>
      <w:r w:rsidR="00201DDF" w:rsidRPr="00681D32">
        <w:rPr>
          <w:lang w:val="bg-BG"/>
        </w:rPr>
        <w:t xml:space="preserve">случаи, когато съществува опасност от </w:t>
      </w:r>
      <w:r w:rsidR="008A590B" w:rsidRPr="00681D32">
        <w:rPr>
          <w:lang w:val="bg-BG"/>
        </w:rPr>
        <w:t>унищожаване</w:t>
      </w:r>
      <w:r w:rsidR="00201DDF" w:rsidRPr="00681D32">
        <w:rPr>
          <w:lang w:val="bg-BG"/>
        </w:rPr>
        <w:t xml:space="preserve"> на доказателства</w:t>
      </w:r>
      <w:r w:rsidR="006D37A0" w:rsidRPr="00681D32">
        <w:rPr>
          <w:lang w:val="bg-BG"/>
        </w:rPr>
        <w:t>.</w:t>
      </w:r>
      <w:r w:rsidR="000501D9" w:rsidRPr="00681D32">
        <w:rPr>
          <w:lang w:val="bg-BG"/>
        </w:rPr>
        <w:t xml:space="preserve"> </w:t>
      </w:r>
      <w:r w:rsidR="008A590B" w:rsidRPr="00681D32">
        <w:rPr>
          <w:lang w:val="bg-BG"/>
        </w:rPr>
        <w:t xml:space="preserve">Съдържанието на тази разпоредба на практика оставя на властите голяма свобода на действие що се отнася до преценяването на необходимостта от претърсване и изземване и техния обхват </w:t>
      </w:r>
      <w:r w:rsidR="006D37A0" w:rsidRPr="00681D32">
        <w:rPr>
          <w:lang w:val="bg-BG"/>
        </w:rPr>
        <w:t>(</w:t>
      </w:r>
      <w:r w:rsidR="00834F15" w:rsidRPr="00681D32">
        <w:rPr>
          <w:i/>
          <w:lang w:val="bg-BG"/>
        </w:rPr>
        <w:t>Гуцанови</w:t>
      </w:r>
      <w:r w:rsidR="006D37A0" w:rsidRPr="00681D32">
        <w:rPr>
          <w:lang w:val="bg-BG"/>
        </w:rPr>
        <w:t xml:space="preserve">, </w:t>
      </w:r>
      <w:r w:rsidR="00834F15" w:rsidRPr="00681D32">
        <w:rPr>
          <w:lang w:val="bg-BG"/>
        </w:rPr>
        <w:t>цитирано по-горе</w:t>
      </w:r>
      <w:r w:rsidR="006D37A0" w:rsidRPr="00681D32">
        <w:rPr>
          <w:lang w:val="bg-BG"/>
        </w:rPr>
        <w:t>, § 221).</w:t>
      </w:r>
    </w:p>
    <w:p w:rsidR="00A17685" w:rsidRPr="00681D32" w:rsidRDefault="00941B8A" w:rsidP="001E4E13">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128</w:t>
      </w:r>
      <w:r w:rsidRPr="00681D32">
        <w:rPr>
          <w:lang w:val="fr-FR"/>
        </w:rPr>
        <w:fldChar w:fldCharType="end"/>
      </w:r>
      <w:r w:rsidR="006D37A0" w:rsidRPr="00681D32">
        <w:rPr>
          <w:lang w:val="bg-BG"/>
        </w:rPr>
        <w:t>.</w:t>
      </w:r>
      <w:r w:rsidR="006D37A0" w:rsidRPr="00681D32">
        <w:rPr>
          <w:lang w:val="fr-FR"/>
        </w:rPr>
        <w:t>  </w:t>
      </w:r>
      <w:r w:rsidR="00F267AF" w:rsidRPr="00681D32">
        <w:rPr>
          <w:lang w:val="bg-BG"/>
        </w:rPr>
        <w:t xml:space="preserve">Съдът вече имал повод да </w:t>
      </w:r>
      <w:r w:rsidR="00B0065B" w:rsidRPr="00681D32">
        <w:rPr>
          <w:lang w:val="bg-BG"/>
        </w:rPr>
        <w:t>констатира</w:t>
      </w:r>
      <w:r w:rsidR="00F267AF" w:rsidRPr="00681D32">
        <w:rPr>
          <w:lang w:val="bg-BG"/>
        </w:rPr>
        <w:t>, че при подобни ситуации, липсата на заповед за претърсване и изземване може да бъде заместена със съдебен контрол</w:t>
      </w:r>
      <w:r w:rsidR="006D37A0" w:rsidRPr="00681D32">
        <w:rPr>
          <w:lang w:val="bg-BG"/>
        </w:rPr>
        <w:t xml:space="preserve"> </w:t>
      </w:r>
      <w:r w:rsidR="00F267AF" w:rsidRPr="00681D32">
        <w:rPr>
          <w:i/>
          <w:lang w:val="bg-BG"/>
        </w:rPr>
        <w:t xml:space="preserve">в последствие </w:t>
      </w:r>
      <w:r w:rsidR="00F267AF" w:rsidRPr="00681D32">
        <w:rPr>
          <w:lang w:val="bg-BG"/>
        </w:rPr>
        <w:t xml:space="preserve">във връзка със законността </w:t>
      </w:r>
      <w:r w:rsidR="00B0065B" w:rsidRPr="00681D32">
        <w:rPr>
          <w:lang w:val="bg-BG"/>
        </w:rPr>
        <w:t xml:space="preserve">и </w:t>
      </w:r>
      <w:r w:rsidR="00F267AF" w:rsidRPr="00681D32">
        <w:rPr>
          <w:lang w:val="bg-BG"/>
        </w:rPr>
        <w:t xml:space="preserve">необходимостта от тези следствени мерки </w:t>
      </w:r>
      <w:r w:rsidR="006D37A0" w:rsidRPr="00681D32">
        <w:rPr>
          <w:lang w:val="bg-BG"/>
        </w:rPr>
        <w:t>(</w:t>
      </w:r>
      <w:r w:rsidR="006D37A0" w:rsidRPr="00681D32">
        <w:rPr>
          <w:i/>
          <w:lang w:val="fr-FR"/>
        </w:rPr>
        <w:t>Heino</w:t>
      </w:r>
      <w:r w:rsidR="006D37A0" w:rsidRPr="00681D32">
        <w:rPr>
          <w:lang w:val="bg-BG"/>
        </w:rPr>
        <w:t xml:space="preserve">, </w:t>
      </w:r>
      <w:r w:rsidR="00F267AF" w:rsidRPr="00681D32">
        <w:rPr>
          <w:lang w:val="bg-BG"/>
        </w:rPr>
        <w:t>цитирано по-горе</w:t>
      </w:r>
      <w:r w:rsidR="006D37A0" w:rsidRPr="00681D32">
        <w:rPr>
          <w:lang w:val="bg-BG"/>
        </w:rPr>
        <w:t>, § 45).</w:t>
      </w:r>
      <w:r w:rsidR="00F267AF" w:rsidRPr="00681D32">
        <w:rPr>
          <w:lang w:val="bg-BG"/>
        </w:rPr>
        <w:t xml:space="preserve"> В конкретния случай Съдът отбелязва, че протоколите за претърсване и изземване са представени </w:t>
      </w:r>
      <w:r w:rsidR="00B0065B" w:rsidRPr="00681D32">
        <w:rPr>
          <w:lang w:val="bg-BG"/>
        </w:rPr>
        <w:t xml:space="preserve">в </w:t>
      </w:r>
      <w:r w:rsidR="00F267AF" w:rsidRPr="00681D32">
        <w:rPr>
          <w:lang w:val="bg-BG"/>
        </w:rPr>
        <w:t>същия ден пред двама съдии от Софийски градски съд, които ги одобр</w:t>
      </w:r>
      <w:r w:rsidR="00B0065B" w:rsidRPr="00681D32">
        <w:rPr>
          <w:lang w:val="bg-BG"/>
        </w:rPr>
        <w:t>яват</w:t>
      </w:r>
      <w:r w:rsidR="00F267AF" w:rsidRPr="00681D32">
        <w:rPr>
          <w:lang w:val="bg-BG"/>
        </w:rPr>
        <w:t>.</w:t>
      </w:r>
      <w:r w:rsidR="006D37A0" w:rsidRPr="00681D32">
        <w:rPr>
          <w:lang w:val="bg-BG"/>
        </w:rPr>
        <w:t xml:space="preserve"> </w:t>
      </w:r>
      <w:r w:rsidR="00F267AF" w:rsidRPr="00681D32">
        <w:rPr>
          <w:lang w:val="bg-BG"/>
        </w:rPr>
        <w:t xml:space="preserve">Той забелязва, че за разлика от делото </w:t>
      </w:r>
      <w:r w:rsidR="00F267AF" w:rsidRPr="00681D32">
        <w:rPr>
          <w:i/>
          <w:lang w:val="bg-BG"/>
        </w:rPr>
        <w:t>Гуцанови</w:t>
      </w:r>
      <w:r w:rsidR="006D37A0" w:rsidRPr="00681D32">
        <w:rPr>
          <w:lang w:val="bg-BG"/>
        </w:rPr>
        <w:t xml:space="preserve"> (</w:t>
      </w:r>
      <w:r w:rsidR="00F267AF" w:rsidRPr="00681D32">
        <w:rPr>
          <w:lang w:val="bg-BG"/>
        </w:rPr>
        <w:t>цитирано по-горе</w:t>
      </w:r>
      <w:r w:rsidR="006D37A0" w:rsidRPr="00681D32">
        <w:rPr>
          <w:lang w:val="bg-BG"/>
        </w:rPr>
        <w:t>, §</w:t>
      </w:r>
      <w:r w:rsidR="006D37A0" w:rsidRPr="00681D32">
        <w:rPr>
          <w:lang w:val="fr-FR"/>
        </w:rPr>
        <w:t> </w:t>
      </w:r>
      <w:r w:rsidR="006D37A0" w:rsidRPr="00681D32">
        <w:rPr>
          <w:lang w:val="bg-BG"/>
        </w:rPr>
        <w:t>223),</w:t>
      </w:r>
      <w:r w:rsidR="00F267AF" w:rsidRPr="00681D32">
        <w:rPr>
          <w:lang w:val="bg-BG"/>
        </w:rPr>
        <w:t xml:space="preserve"> в което единствените писмени следи за одобрение от съдия </w:t>
      </w:r>
      <w:r w:rsidR="00B0065B" w:rsidRPr="00681D32">
        <w:rPr>
          <w:lang w:val="bg-BG"/>
        </w:rPr>
        <w:t xml:space="preserve">са </w:t>
      </w:r>
      <w:r w:rsidR="00F267AF" w:rsidRPr="00681D32">
        <w:rPr>
          <w:lang w:val="bg-BG"/>
        </w:rPr>
        <w:t>подписа му, печата на съда, датата и забележката</w:t>
      </w:r>
      <w:r w:rsidR="006D37A0" w:rsidRPr="00681D32">
        <w:rPr>
          <w:lang w:val="bg-BG"/>
        </w:rPr>
        <w:t xml:space="preserve"> </w:t>
      </w:r>
      <w:r w:rsidR="00F267AF" w:rsidRPr="00681D32">
        <w:rPr>
          <w:lang w:val="bg-BG"/>
        </w:rPr>
        <w:t>„одобрявам“, положени на първа</w:t>
      </w:r>
      <w:r w:rsidR="00B0065B" w:rsidRPr="00681D32">
        <w:rPr>
          <w:lang w:val="bg-BG"/>
        </w:rPr>
        <w:t>та</w:t>
      </w:r>
      <w:r w:rsidR="00F267AF" w:rsidRPr="00681D32">
        <w:rPr>
          <w:lang w:val="bg-BG"/>
        </w:rPr>
        <w:t xml:space="preserve"> страница от протокола, като в този случай съдиите, натоварени с проверката на законността и необходимостта от претърсванията и изземванията, извършени в жилищата, са издали решения</w:t>
      </w:r>
      <w:r w:rsidR="006D37A0" w:rsidRPr="00681D32">
        <w:rPr>
          <w:lang w:val="bg-BG"/>
        </w:rPr>
        <w:t xml:space="preserve"> (</w:t>
      </w:r>
      <w:r w:rsidR="00443C7B" w:rsidRPr="00681D32">
        <w:rPr>
          <w:lang w:val="bg-BG"/>
        </w:rPr>
        <w:t xml:space="preserve">вж. </w:t>
      </w:r>
      <w:r w:rsidR="0071640E" w:rsidRPr="00681D32">
        <w:rPr>
          <w:lang w:val="bg-BG"/>
        </w:rPr>
        <w:t>параграфи</w:t>
      </w:r>
      <w:r w:rsidR="006D37A0" w:rsidRPr="00681D32">
        <w:rPr>
          <w:lang w:val="bg-BG"/>
        </w:rPr>
        <w:t xml:space="preserve"> </w:t>
      </w:r>
      <w:r w:rsidR="00CE10BF" w:rsidRPr="00681D32">
        <w:rPr>
          <w:lang w:val="bg-BG"/>
        </w:rPr>
        <w:t xml:space="preserve">22 </w:t>
      </w:r>
      <w:r w:rsidR="00443C7B" w:rsidRPr="00681D32">
        <w:rPr>
          <w:lang w:val="bg-BG"/>
        </w:rPr>
        <w:t xml:space="preserve">и </w:t>
      </w:r>
      <w:r w:rsidR="00CE10BF" w:rsidRPr="00681D32">
        <w:rPr>
          <w:lang w:val="bg-BG"/>
        </w:rPr>
        <w:t>23</w:t>
      </w:r>
      <w:r w:rsidR="006D37A0" w:rsidRPr="00681D32">
        <w:rPr>
          <w:lang w:val="bg-BG"/>
        </w:rPr>
        <w:t xml:space="preserve"> </w:t>
      </w:r>
      <w:r w:rsidR="00A433AF" w:rsidRPr="00681D32">
        <w:rPr>
          <w:lang w:val="bg-BG"/>
        </w:rPr>
        <w:t>по-горе</w:t>
      </w:r>
      <w:r w:rsidR="006D37A0" w:rsidRPr="00681D32">
        <w:rPr>
          <w:lang w:val="bg-BG"/>
        </w:rPr>
        <w:t>).</w:t>
      </w:r>
    </w:p>
    <w:p w:rsidR="003D5998" w:rsidRPr="00681D32" w:rsidRDefault="00941B8A" w:rsidP="001E4E13">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129</w:t>
      </w:r>
      <w:r w:rsidRPr="00681D32">
        <w:rPr>
          <w:lang w:val="fr-FR"/>
        </w:rPr>
        <w:fldChar w:fldCharType="end"/>
      </w:r>
      <w:r w:rsidR="006D37A0" w:rsidRPr="00681D32">
        <w:rPr>
          <w:lang w:val="bg-BG"/>
        </w:rPr>
        <w:t>.</w:t>
      </w:r>
      <w:r w:rsidR="006D37A0" w:rsidRPr="00681D32">
        <w:rPr>
          <w:lang w:val="fr-FR"/>
        </w:rPr>
        <w:t>  </w:t>
      </w:r>
      <w:r w:rsidR="00F267AF" w:rsidRPr="00681D32">
        <w:rPr>
          <w:lang w:val="bg-BG"/>
        </w:rPr>
        <w:t xml:space="preserve">Все пак, </w:t>
      </w:r>
      <w:r w:rsidR="00586FD2" w:rsidRPr="00681D32">
        <w:rPr>
          <w:lang w:val="bg-BG"/>
        </w:rPr>
        <w:t>както при</w:t>
      </w:r>
      <w:r w:rsidR="00F267AF" w:rsidRPr="00681D32">
        <w:rPr>
          <w:lang w:val="bg-BG"/>
        </w:rPr>
        <w:t xml:space="preserve"> </w:t>
      </w:r>
      <w:r w:rsidR="00F267AF" w:rsidRPr="00681D32">
        <w:rPr>
          <w:i/>
          <w:lang w:val="bg-BG"/>
        </w:rPr>
        <w:t>Гуцанови</w:t>
      </w:r>
      <w:r w:rsidR="006D37A0" w:rsidRPr="00681D32">
        <w:rPr>
          <w:lang w:val="bg-BG"/>
        </w:rPr>
        <w:t xml:space="preserve">, </w:t>
      </w:r>
      <w:r w:rsidR="00F267AF" w:rsidRPr="00681D32">
        <w:rPr>
          <w:lang w:val="bg-BG"/>
        </w:rPr>
        <w:t>цитирано по-горе</w:t>
      </w:r>
      <w:r w:rsidR="006D37A0" w:rsidRPr="00681D32">
        <w:rPr>
          <w:lang w:val="bg-BG"/>
        </w:rPr>
        <w:t>,</w:t>
      </w:r>
      <w:r w:rsidR="00F267AF" w:rsidRPr="00681D32">
        <w:rPr>
          <w:lang w:val="bg-BG"/>
        </w:rPr>
        <w:t xml:space="preserve"> Съдът смята, че </w:t>
      </w:r>
      <w:r w:rsidR="00586FD2" w:rsidRPr="00681D32">
        <w:rPr>
          <w:lang w:val="bg-BG"/>
        </w:rPr>
        <w:t xml:space="preserve">тези </w:t>
      </w:r>
      <w:r w:rsidR="00F267AF" w:rsidRPr="00681D32">
        <w:rPr>
          <w:lang w:val="bg-BG"/>
        </w:rPr>
        <w:t>решения не са имали за цел да попр</w:t>
      </w:r>
      <w:r w:rsidR="00A34376" w:rsidRPr="00681D32">
        <w:rPr>
          <w:lang w:val="bg-BG"/>
        </w:rPr>
        <w:t>авят липсата на съдебни заповед</w:t>
      </w:r>
      <w:r w:rsidR="00FF04F2" w:rsidRPr="00681D32">
        <w:rPr>
          <w:lang w:val="bg-BG"/>
        </w:rPr>
        <w:t>и</w:t>
      </w:r>
      <w:r w:rsidR="00A34376" w:rsidRPr="00681D32">
        <w:rPr>
          <w:lang w:val="bg-BG"/>
        </w:rPr>
        <w:t xml:space="preserve"> поради следните причини.</w:t>
      </w:r>
    </w:p>
    <w:p w:rsidR="006D37A0" w:rsidRPr="00681D32" w:rsidRDefault="00941B8A" w:rsidP="001E4E13">
      <w:pPr>
        <w:pStyle w:val="ECHRPara"/>
        <w:rPr>
          <w:lang w:val="fr-FR"/>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fr-FR"/>
        </w:rPr>
        <w:t>130</w:t>
      </w:r>
      <w:r w:rsidRPr="00681D32">
        <w:rPr>
          <w:lang w:val="fr-FR"/>
        </w:rPr>
        <w:fldChar w:fldCharType="end"/>
      </w:r>
      <w:r w:rsidR="00F267AF" w:rsidRPr="00681D32">
        <w:rPr>
          <w:lang w:val="fr-FR"/>
        </w:rPr>
        <w:t xml:space="preserve">. </w:t>
      </w:r>
      <w:r w:rsidR="00A34376" w:rsidRPr="00681D32">
        <w:rPr>
          <w:lang w:val="bg-BG"/>
        </w:rPr>
        <w:t xml:space="preserve">Съгласно вътрешното законодателство и съдебна практика, претърсването без съдебна заповед може да се извърши само при неотложност и съществуването на такава ситуация е в същината на </w:t>
      </w:r>
      <w:r w:rsidR="00A34376" w:rsidRPr="00681D32">
        <w:rPr>
          <w:i/>
          <w:lang w:val="bg-BG"/>
        </w:rPr>
        <w:t>последващата</w:t>
      </w:r>
      <w:r w:rsidR="00A34376" w:rsidRPr="00681D32">
        <w:rPr>
          <w:lang w:val="bg-BG"/>
        </w:rPr>
        <w:t xml:space="preserve"> проверка, извършена от съдията съгласно чл</w:t>
      </w:r>
      <w:r w:rsidR="00586FD2" w:rsidRPr="00681D32">
        <w:rPr>
          <w:lang w:val="bg-BG"/>
        </w:rPr>
        <w:t>.</w:t>
      </w:r>
      <w:r w:rsidR="00A34376" w:rsidRPr="00681D32">
        <w:rPr>
          <w:lang w:val="bg-BG"/>
        </w:rPr>
        <w:t xml:space="preserve"> 161, ал</w:t>
      </w:r>
      <w:r w:rsidR="00E23C62" w:rsidRPr="00681D32">
        <w:rPr>
          <w:lang w:val="bg-BG"/>
        </w:rPr>
        <w:t>.</w:t>
      </w:r>
      <w:r w:rsidR="00A34376" w:rsidRPr="00681D32">
        <w:rPr>
          <w:lang w:val="bg-BG"/>
        </w:rPr>
        <w:t xml:space="preserve"> 2 от НПК </w:t>
      </w:r>
      <w:r w:rsidR="006D37A0" w:rsidRPr="00681D32">
        <w:rPr>
          <w:lang w:val="fr-FR"/>
        </w:rPr>
        <w:t>(</w:t>
      </w:r>
      <w:r w:rsidR="00A34376" w:rsidRPr="00681D32">
        <w:rPr>
          <w:i/>
          <w:lang w:val="bg-BG"/>
        </w:rPr>
        <w:t>Гуцанови</w:t>
      </w:r>
      <w:r w:rsidR="006D37A0" w:rsidRPr="00681D32">
        <w:rPr>
          <w:lang w:val="fr-FR"/>
        </w:rPr>
        <w:t xml:space="preserve">, </w:t>
      </w:r>
      <w:r w:rsidR="00A34376" w:rsidRPr="00681D32">
        <w:rPr>
          <w:lang w:val="bg-BG"/>
        </w:rPr>
        <w:t>цитирано по-горе</w:t>
      </w:r>
      <w:r w:rsidR="006D37A0" w:rsidRPr="00681D32">
        <w:rPr>
          <w:lang w:val="fr-FR"/>
        </w:rPr>
        <w:t xml:space="preserve">, § 60). </w:t>
      </w:r>
      <w:r w:rsidR="00A34376" w:rsidRPr="00681D32">
        <w:rPr>
          <w:lang w:val="bg-BG"/>
        </w:rPr>
        <w:t>Необходимо е да се констатира, че в решенията им одобр</w:t>
      </w:r>
      <w:r w:rsidR="00E23C62" w:rsidRPr="00681D32">
        <w:rPr>
          <w:lang w:val="bg-BG"/>
        </w:rPr>
        <w:t>яващи</w:t>
      </w:r>
      <w:r w:rsidR="00A34376" w:rsidRPr="00681D32">
        <w:rPr>
          <w:lang w:val="bg-BG"/>
        </w:rPr>
        <w:t xml:space="preserve"> въпросните мерки, съдиите са се ограничили да </w:t>
      </w:r>
      <w:r w:rsidR="00E23C62" w:rsidRPr="00681D32">
        <w:rPr>
          <w:lang w:val="bg-BG"/>
        </w:rPr>
        <w:t xml:space="preserve">просто </w:t>
      </w:r>
      <w:r w:rsidR="00A34376" w:rsidRPr="00681D32">
        <w:rPr>
          <w:lang w:val="bg-BG"/>
        </w:rPr>
        <w:t>обявя</w:t>
      </w:r>
      <w:r w:rsidR="00E23C62" w:rsidRPr="00681D32">
        <w:rPr>
          <w:lang w:val="bg-BG"/>
        </w:rPr>
        <w:t>ване на</w:t>
      </w:r>
      <w:r w:rsidR="00A34376" w:rsidRPr="00681D32">
        <w:rPr>
          <w:lang w:val="bg-BG"/>
        </w:rPr>
        <w:t xml:space="preserve"> ситуация</w:t>
      </w:r>
      <w:r w:rsidR="00320691" w:rsidRPr="00681D32">
        <w:rPr>
          <w:lang w:val="bg-BG"/>
        </w:rPr>
        <w:t>та</w:t>
      </w:r>
      <w:r w:rsidR="00A34376" w:rsidRPr="00681D32">
        <w:rPr>
          <w:lang w:val="bg-BG"/>
        </w:rPr>
        <w:t xml:space="preserve"> за неотложна </w:t>
      </w:r>
      <w:r w:rsidR="006D37A0" w:rsidRPr="00681D32">
        <w:rPr>
          <w:lang w:val="fr-FR"/>
        </w:rPr>
        <w:t>(</w:t>
      </w:r>
      <w:r w:rsidR="00A34376" w:rsidRPr="00681D32">
        <w:rPr>
          <w:lang w:val="bg-BG"/>
        </w:rPr>
        <w:t>вж.</w:t>
      </w:r>
      <w:r w:rsidR="006D37A0" w:rsidRPr="00681D32">
        <w:rPr>
          <w:lang w:val="fr-FR"/>
        </w:rPr>
        <w:t xml:space="preserve"> </w:t>
      </w:r>
      <w:r w:rsidR="0071640E" w:rsidRPr="00681D32">
        <w:rPr>
          <w:lang w:val="fr-FR"/>
        </w:rPr>
        <w:t>параграфи</w:t>
      </w:r>
      <w:r w:rsidR="006D37A0" w:rsidRPr="00681D32">
        <w:rPr>
          <w:lang w:val="fr-FR"/>
        </w:rPr>
        <w:t xml:space="preserve"> </w:t>
      </w:r>
      <w:r w:rsidR="000F234E" w:rsidRPr="00681D32">
        <w:rPr>
          <w:lang w:val="fr-FR"/>
        </w:rPr>
        <w:t xml:space="preserve">22 </w:t>
      </w:r>
      <w:r w:rsidR="00A34376" w:rsidRPr="00681D32">
        <w:rPr>
          <w:lang w:val="bg-BG"/>
        </w:rPr>
        <w:t>и</w:t>
      </w:r>
      <w:r w:rsidR="000F234E" w:rsidRPr="00681D32">
        <w:rPr>
          <w:lang w:val="fr-FR"/>
        </w:rPr>
        <w:t xml:space="preserve"> 23</w:t>
      </w:r>
      <w:r w:rsidR="006D37A0" w:rsidRPr="00681D32">
        <w:rPr>
          <w:lang w:val="fr-FR"/>
        </w:rPr>
        <w:t xml:space="preserve"> </w:t>
      </w:r>
      <w:r w:rsidR="00A433AF" w:rsidRPr="00681D32">
        <w:rPr>
          <w:lang w:val="fr-FR"/>
        </w:rPr>
        <w:t>по-горе</w:t>
      </w:r>
      <w:r w:rsidR="006D37A0" w:rsidRPr="00681D32">
        <w:rPr>
          <w:lang w:val="fr-FR"/>
        </w:rPr>
        <w:t xml:space="preserve">). </w:t>
      </w:r>
      <w:r w:rsidR="00A34376" w:rsidRPr="00681D32">
        <w:rPr>
          <w:lang w:val="bg-BG"/>
        </w:rPr>
        <w:t xml:space="preserve">Съдът </w:t>
      </w:r>
      <w:r w:rsidR="00320691" w:rsidRPr="00681D32">
        <w:rPr>
          <w:lang w:val="bg-BG"/>
        </w:rPr>
        <w:t xml:space="preserve">обаче </w:t>
      </w:r>
      <w:r w:rsidR="00A34376" w:rsidRPr="00681D32">
        <w:rPr>
          <w:lang w:val="bg-BG"/>
        </w:rPr>
        <w:t xml:space="preserve">счита, че при липсата на аргумент в подкрепа на тези изявления на съдиите, не е доказано, че </w:t>
      </w:r>
      <w:r w:rsidR="00A34376" w:rsidRPr="00681D32">
        <w:rPr>
          <w:lang w:val="bg-BG"/>
        </w:rPr>
        <w:lastRenderedPageBreak/>
        <w:t>магистратите по местонахождение са извършили действителна проверка на законността и необходимостта от оспорваните мерки.</w:t>
      </w:r>
    </w:p>
    <w:p w:rsidR="006D37A0" w:rsidRPr="00681D32" w:rsidRDefault="00941B8A" w:rsidP="001E4E13">
      <w:pPr>
        <w:pStyle w:val="ECHRPara"/>
        <w:rPr>
          <w:lang w:val="bg-BG"/>
        </w:rPr>
      </w:pPr>
      <w:r w:rsidRPr="00681D32">
        <w:rPr>
          <w:lang w:val="fr-FR"/>
        </w:rPr>
        <w:fldChar w:fldCharType="begin"/>
      </w:r>
      <w:r w:rsidR="006D37A0" w:rsidRPr="00681D32">
        <w:rPr>
          <w:lang w:val="fr-FR"/>
        </w:rPr>
        <w:instrText xml:space="preserve"> SEQ level0 \*arabic </w:instrText>
      </w:r>
      <w:r w:rsidRPr="00681D32">
        <w:rPr>
          <w:lang w:val="fr-FR"/>
        </w:rPr>
        <w:fldChar w:fldCharType="separate"/>
      </w:r>
      <w:r w:rsidR="001E4E13" w:rsidRPr="00681D32">
        <w:rPr>
          <w:noProof/>
          <w:lang w:val="fr-FR"/>
        </w:rPr>
        <w:t>131</w:t>
      </w:r>
      <w:r w:rsidRPr="00681D32">
        <w:rPr>
          <w:lang w:val="fr-FR"/>
        </w:rPr>
        <w:fldChar w:fldCharType="end"/>
      </w:r>
      <w:r w:rsidR="006D37A0" w:rsidRPr="00681D32">
        <w:rPr>
          <w:lang w:val="fr-FR"/>
        </w:rPr>
        <w:t>.  </w:t>
      </w:r>
      <w:r w:rsidR="000F201B" w:rsidRPr="00681D32">
        <w:rPr>
          <w:lang w:val="bg-BG"/>
        </w:rPr>
        <w:t xml:space="preserve">Действителната проверка на законността и необходимостта от тези следствени мерки е дотолкова необходима, че в </w:t>
      </w:r>
      <w:r w:rsidR="00320691" w:rsidRPr="00681D32">
        <w:rPr>
          <w:lang w:val="bg-BG"/>
        </w:rPr>
        <w:t xml:space="preserve">нито един </w:t>
      </w:r>
      <w:r w:rsidR="000F201B" w:rsidRPr="00681D32">
        <w:rPr>
          <w:lang w:val="bg-BG"/>
        </w:rPr>
        <w:t xml:space="preserve">момент преди тях жалбоподателите не са информирани </w:t>
      </w:r>
      <w:r w:rsidR="00361EA1" w:rsidRPr="00681D32">
        <w:rPr>
          <w:lang w:val="bg-BG"/>
        </w:rPr>
        <w:t xml:space="preserve">за </w:t>
      </w:r>
      <w:r w:rsidR="000F201B" w:rsidRPr="00681D32">
        <w:rPr>
          <w:lang w:val="bg-BG"/>
        </w:rPr>
        <w:t xml:space="preserve">вида на предметите, свързани с наказателното </w:t>
      </w:r>
      <w:r w:rsidR="00361EA1" w:rsidRPr="00681D32">
        <w:rPr>
          <w:lang w:val="bg-BG"/>
        </w:rPr>
        <w:t>разследване</w:t>
      </w:r>
      <w:r w:rsidR="00BD4C57" w:rsidRPr="00681D32">
        <w:rPr>
          <w:lang w:val="bg-BG"/>
        </w:rPr>
        <w:t xml:space="preserve">, </w:t>
      </w:r>
      <w:r w:rsidR="000F201B" w:rsidRPr="00681D32">
        <w:rPr>
          <w:lang w:val="bg-BG"/>
        </w:rPr>
        <w:t>ко</w:t>
      </w:r>
      <w:r w:rsidR="00361EA1" w:rsidRPr="00681D32">
        <w:rPr>
          <w:lang w:val="bg-BG"/>
        </w:rPr>
        <w:t>и</w:t>
      </w:r>
      <w:r w:rsidR="000F201B" w:rsidRPr="00681D32">
        <w:rPr>
          <w:lang w:val="bg-BG"/>
        </w:rPr>
        <w:t xml:space="preserve">то </w:t>
      </w:r>
      <w:r w:rsidR="00361EA1" w:rsidRPr="00681D32">
        <w:rPr>
          <w:lang w:val="bg-BG"/>
        </w:rPr>
        <w:t>следователите</w:t>
      </w:r>
      <w:r w:rsidR="000F201B" w:rsidRPr="00681D32">
        <w:rPr>
          <w:lang w:val="bg-BG"/>
        </w:rPr>
        <w:t xml:space="preserve"> </w:t>
      </w:r>
      <w:r w:rsidR="00BD4C57" w:rsidRPr="00681D32">
        <w:rPr>
          <w:lang w:val="bg-BG"/>
        </w:rPr>
        <w:t xml:space="preserve">са искали да открият и да изземат от жилищата им. В тази връзка Съдът отбелязва, че протоколът, съставен на 10 февруари 2010 г., посочва единствено, че Пламен Стоянов е бил приканен да предаде всички предмети, документи или електронни носители, съдържащи данни </w:t>
      </w:r>
      <w:r w:rsidR="00361EA1" w:rsidRPr="00681D32">
        <w:rPr>
          <w:lang w:val="bg-BG"/>
        </w:rPr>
        <w:t xml:space="preserve">за </w:t>
      </w:r>
      <w:r w:rsidR="00BD4C57" w:rsidRPr="00681D32">
        <w:rPr>
          <w:lang w:val="bg-BG"/>
        </w:rPr>
        <w:t xml:space="preserve">наказателното </w:t>
      </w:r>
      <w:r w:rsidR="00361EA1" w:rsidRPr="00681D32">
        <w:rPr>
          <w:lang w:val="bg-BG"/>
        </w:rPr>
        <w:t>разследване</w:t>
      </w:r>
      <w:r w:rsidR="00BD4C57" w:rsidRPr="00681D32">
        <w:rPr>
          <w:lang w:val="bg-BG"/>
        </w:rPr>
        <w:t>, проведено от националната следствена служба</w:t>
      </w:r>
      <w:r w:rsidR="002C44EA" w:rsidRPr="00681D32">
        <w:rPr>
          <w:lang w:val="bg-BG"/>
        </w:rPr>
        <w:t xml:space="preserve"> </w:t>
      </w:r>
      <w:r w:rsidR="006D37A0" w:rsidRPr="00681D32">
        <w:rPr>
          <w:lang w:val="bg-BG"/>
        </w:rPr>
        <w:t>(</w:t>
      </w:r>
      <w:r w:rsidR="00443C7B" w:rsidRPr="00681D32">
        <w:rPr>
          <w:lang w:val="bg-BG"/>
        </w:rPr>
        <w:t xml:space="preserve">вж. </w:t>
      </w:r>
      <w:r w:rsidR="0071640E" w:rsidRPr="00681D32">
        <w:rPr>
          <w:lang w:val="bg-BG"/>
        </w:rPr>
        <w:t>параграф</w:t>
      </w:r>
      <w:r w:rsidR="006D37A0" w:rsidRPr="00681D32">
        <w:rPr>
          <w:lang w:val="bg-BG"/>
        </w:rPr>
        <w:t xml:space="preserve"> </w:t>
      </w:r>
      <w:r w:rsidR="00571E48" w:rsidRPr="00681D32">
        <w:rPr>
          <w:lang w:val="bg-BG"/>
        </w:rPr>
        <w:t>17</w:t>
      </w:r>
      <w:r w:rsidR="00CC5C26" w:rsidRPr="00681D32">
        <w:rPr>
          <w:lang w:val="bg-BG"/>
        </w:rPr>
        <w:t xml:space="preserve"> </w:t>
      </w:r>
      <w:r w:rsidR="00A433AF" w:rsidRPr="00681D32">
        <w:rPr>
          <w:lang w:val="bg-BG"/>
        </w:rPr>
        <w:t>по-горе</w:t>
      </w:r>
      <w:r w:rsidR="00CC5C26" w:rsidRPr="00681D32">
        <w:rPr>
          <w:lang w:val="bg-BG"/>
        </w:rPr>
        <w:t>).</w:t>
      </w:r>
    </w:p>
    <w:p w:rsidR="006D37A0" w:rsidRPr="00681D32" w:rsidRDefault="00941B8A" w:rsidP="001E4E13">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132</w:t>
      </w:r>
      <w:r w:rsidRPr="00681D32">
        <w:rPr>
          <w:lang w:val="fr-FR"/>
        </w:rPr>
        <w:fldChar w:fldCharType="end"/>
      </w:r>
      <w:r w:rsidR="00CC5C26" w:rsidRPr="00681D32">
        <w:rPr>
          <w:lang w:val="bg-BG"/>
        </w:rPr>
        <w:t>.</w:t>
      </w:r>
      <w:r w:rsidR="00CC5C26" w:rsidRPr="00681D32">
        <w:rPr>
          <w:lang w:val="fr-FR"/>
        </w:rPr>
        <w:t>  </w:t>
      </w:r>
      <w:r w:rsidR="00C12F49" w:rsidRPr="00681D32">
        <w:rPr>
          <w:lang w:val="bg-BG"/>
        </w:rPr>
        <w:t xml:space="preserve">Вярно е, че претърсването на апартамента на Пламен Стоянов е извършено в присъствието на същия, на адвоката му и на двама свидетели </w:t>
      </w:r>
      <w:r w:rsidR="006D37A0" w:rsidRPr="00681D32">
        <w:rPr>
          <w:lang w:val="bg-BG"/>
        </w:rPr>
        <w:t>(</w:t>
      </w:r>
      <w:r w:rsidR="00443C7B" w:rsidRPr="00681D32">
        <w:rPr>
          <w:lang w:val="bg-BG"/>
        </w:rPr>
        <w:t xml:space="preserve">вж. </w:t>
      </w:r>
      <w:r w:rsidR="0071640E" w:rsidRPr="00681D32">
        <w:rPr>
          <w:lang w:val="bg-BG"/>
        </w:rPr>
        <w:t>параграф</w:t>
      </w:r>
      <w:r w:rsidR="006D37A0" w:rsidRPr="00681D32">
        <w:rPr>
          <w:lang w:val="bg-BG"/>
        </w:rPr>
        <w:t xml:space="preserve"> </w:t>
      </w:r>
      <w:r w:rsidR="00C915A2" w:rsidRPr="00681D32">
        <w:rPr>
          <w:lang w:val="bg-BG"/>
        </w:rPr>
        <w:t>17</w:t>
      </w:r>
      <w:r w:rsidR="006D37A0" w:rsidRPr="00681D32">
        <w:rPr>
          <w:lang w:val="bg-BG"/>
        </w:rPr>
        <w:t xml:space="preserve"> </w:t>
      </w:r>
      <w:r w:rsidR="00A433AF" w:rsidRPr="00681D32">
        <w:rPr>
          <w:lang w:val="bg-BG"/>
        </w:rPr>
        <w:t>по-горе</w:t>
      </w:r>
      <w:r w:rsidR="00C12F49" w:rsidRPr="00681D32">
        <w:rPr>
          <w:lang w:val="bg-BG"/>
        </w:rPr>
        <w:t xml:space="preserve">). Въпреки това, Съдът счита, че при липсата на предварително решение от съдия и на действителна </w:t>
      </w:r>
      <w:r w:rsidR="00C12F49" w:rsidRPr="00681D32">
        <w:rPr>
          <w:i/>
          <w:lang w:val="bg-BG"/>
        </w:rPr>
        <w:t>последваща</w:t>
      </w:r>
      <w:r w:rsidR="00C12F49" w:rsidRPr="00681D32">
        <w:rPr>
          <w:lang w:val="bg-BG"/>
        </w:rPr>
        <w:t xml:space="preserve"> проверка на оспорваната следствена мярка, тези процедурни гаранции не са достатъчни, за да предотвратят риска от злоупотреба с власт от страна на следствените органи.</w:t>
      </w:r>
    </w:p>
    <w:p w:rsidR="006D37A0" w:rsidRPr="00681D32" w:rsidRDefault="00941B8A" w:rsidP="00C12F49">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133</w:t>
      </w:r>
      <w:r w:rsidRPr="00681D32">
        <w:rPr>
          <w:lang w:val="fr-FR"/>
        </w:rPr>
        <w:fldChar w:fldCharType="end"/>
      </w:r>
      <w:r w:rsidR="006D37A0" w:rsidRPr="00681D32">
        <w:rPr>
          <w:lang w:val="bg-BG"/>
        </w:rPr>
        <w:t>.</w:t>
      </w:r>
      <w:r w:rsidR="006D37A0" w:rsidRPr="00681D32">
        <w:rPr>
          <w:lang w:val="fr-FR"/>
        </w:rPr>
        <w:t>  </w:t>
      </w:r>
      <w:r w:rsidR="00C12F49" w:rsidRPr="00681D32">
        <w:rPr>
          <w:lang w:val="bg-BG"/>
        </w:rPr>
        <w:t>Тези данни са достатъчни за Съда, за да заключи, че въпреки че оспорваните следствени мерки се основават на правно основание съгласно вътрешното право, националното законодателство не е предложило достатъчно гаранции на жалбоподателите срещу произвола преди или след претърсванията. Поради това, жалбоподателите са лишени от защита</w:t>
      </w:r>
      <w:r w:rsidR="00F741D8" w:rsidRPr="00681D32">
        <w:rPr>
          <w:lang w:val="bg-BG"/>
        </w:rPr>
        <w:t>та</w:t>
      </w:r>
      <w:r w:rsidR="00C12F49" w:rsidRPr="00681D32">
        <w:rPr>
          <w:lang w:val="bg-BG"/>
        </w:rPr>
        <w:t xml:space="preserve"> срещу произвола</w:t>
      </w:r>
      <w:r w:rsidR="00F741D8" w:rsidRPr="00681D32">
        <w:rPr>
          <w:lang w:val="bg-BG"/>
        </w:rPr>
        <w:t xml:space="preserve">, предоставена им от принципа за превъзходство на правото в едно демократично общество. При тези обстоятелства, Съдът счита, че намесата в правото на потърпевшите за неприкосновеност на жилищата им не е „предвидена от закона“ съгласно член </w:t>
      </w:r>
      <w:r w:rsidR="006D37A0" w:rsidRPr="00681D32">
        <w:rPr>
          <w:lang w:val="bg-BG"/>
        </w:rPr>
        <w:t xml:space="preserve">8 § 2 </w:t>
      </w:r>
      <w:r w:rsidR="00B85B7F" w:rsidRPr="00681D32">
        <w:rPr>
          <w:lang w:val="bg-BG"/>
        </w:rPr>
        <w:t>от Конвенцията</w:t>
      </w:r>
      <w:r w:rsidR="006D37A0" w:rsidRPr="00681D32">
        <w:rPr>
          <w:lang w:val="bg-BG"/>
        </w:rPr>
        <w:t>.</w:t>
      </w:r>
    </w:p>
    <w:p w:rsidR="00CC7B09" w:rsidRPr="00681D32" w:rsidRDefault="00941B8A" w:rsidP="00B339EC">
      <w:pPr>
        <w:pStyle w:val="ECHRPara"/>
        <w:rPr>
          <w:lang w:val="bg-BG"/>
        </w:rPr>
      </w:pPr>
      <w:r w:rsidRPr="00681D32">
        <w:rPr>
          <w:lang w:val="fr-FR"/>
        </w:rPr>
        <w:fldChar w:fldCharType="begin"/>
      </w:r>
      <w:r w:rsidR="006D37A0" w:rsidRPr="00681D32">
        <w:rPr>
          <w:lang w:val="bg-BG"/>
        </w:rPr>
        <w:instrText xml:space="preserve"> </w:instrText>
      </w:r>
      <w:r w:rsidR="006D37A0" w:rsidRPr="00681D32">
        <w:rPr>
          <w:lang w:val="fr-FR"/>
        </w:rPr>
        <w:instrText>SEQ</w:instrText>
      </w:r>
      <w:r w:rsidR="006D37A0" w:rsidRPr="00681D32">
        <w:rPr>
          <w:lang w:val="bg-BG"/>
        </w:rPr>
        <w:instrText xml:space="preserve"> </w:instrText>
      </w:r>
      <w:r w:rsidR="006D37A0" w:rsidRPr="00681D32">
        <w:rPr>
          <w:lang w:val="fr-FR"/>
        </w:rPr>
        <w:instrText>level</w:instrText>
      </w:r>
      <w:r w:rsidR="006D37A0" w:rsidRPr="00681D32">
        <w:rPr>
          <w:lang w:val="bg-BG"/>
        </w:rPr>
        <w:instrText>0 \*</w:instrText>
      </w:r>
      <w:r w:rsidR="006D37A0" w:rsidRPr="00681D32">
        <w:rPr>
          <w:lang w:val="fr-FR"/>
        </w:rPr>
        <w:instrText>arabic</w:instrText>
      </w:r>
      <w:r w:rsidR="006D37A0" w:rsidRPr="00681D32">
        <w:rPr>
          <w:lang w:val="bg-BG"/>
        </w:rPr>
        <w:instrText xml:space="preserve"> </w:instrText>
      </w:r>
      <w:r w:rsidRPr="00681D32">
        <w:rPr>
          <w:lang w:val="fr-FR"/>
        </w:rPr>
        <w:fldChar w:fldCharType="separate"/>
      </w:r>
      <w:r w:rsidR="001E4E13" w:rsidRPr="00681D32">
        <w:rPr>
          <w:noProof/>
          <w:lang w:val="bg-BG"/>
        </w:rPr>
        <w:t>134</w:t>
      </w:r>
      <w:r w:rsidRPr="00681D32">
        <w:rPr>
          <w:lang w:val="fr-FR"/>
        </w:rPr>
        <w:fldChar w:fldCharType="end"/>
      </w:r>
      <w:r w:rsidR="006D37A0" w:rsidRPr="00681D32">
        <w:rPr>
          <w:lang w:val="bg-BG"/>
        </w:rPr>
        <w:t>.</w:t>
      </w:r>
      <w:r w:rsidR="006D37A0" w:rsidRPr="00681D32">
        <w:rPr>
          <w:lang w:val="fr-FR"/>
        </w:rPr>
        <w:t>  </w:t>
      </w:r>
      <w:r w:rsidR="00B339EC" w:rsidRPr="00681D32">
        <w:rPr>
          <w:lang w:val="bg-BG"/>
        </w:rPr>
        <w:t>Следователно</w:t>
      </w:r>
      <w:r w:rsidR="00EB0567" w:rsidRPr="00681D32">
        <w:rPr>
          <w:lang w:val="bg-BG"/>
        </w:rPr>
        <w:t>,</w:t>
      </w:r>
      <w:r w:rsidR="00B339EC" w:rsidRPr="00681D32">
        <w:rPr>
          <w:lang w:val="bg-BG"/>
        </w:rPr>
        <w:t xml:space="preserve"> е налице нарушение на член </w:t>
      </w:r>
      <w:r w:rsidR="00CC5C26" w:rsidRPr="00681D32">
        <w:rPr>
          <w:lang w:val="bg-BG"/>
        </w:rPr>
        <w:t xml:space="preserve">8 </w:t>
      </w:r>
      <w:r w:rsidR="00B85B7F" w:rsidRPr="00681D32">
        <w:rPr>
          <w:lang w:val="bg-BG"/>
        </w:rPr>
        <w:t>от Конвенцията</w:t>
      </w:r>
      <w:r w:rsidR="00CC5C26" w:rsidRPr="00681D32">
        <w:rPr>
          <w:lang w:val="bg-BG"/>
        </w:rPr>
        <w:t>.</w:t>
      </w:r>
    </w:p>
    <w:p w:rsidR="00A17685" w:rsidRPr="00681D32" w:rsidRDefault="00AD0AE8" w:rsidP="001E4E13">
      <w:pPr>
        <w:pStyle w:val="ECHRHeading3"/>
        <w:rPr>
          <w:lang w:val="bg-BG"/>
        </w:rPr>
      </w:pPr>
      <w:r w:rsidRPr="00681D32">
        <w:rPr>
          <w:lang w:val="bg-BG"/>
        </w:rPr>
        <w:t>2.</w:t>
      </w:r>
      <w:r w:rsidRPr="00681D32">
        <w:rPr>
          <w:lang w:val="fr-FR"/>
        </w:rPr>
        <w:t>  </w:t>
      </w:r>
      <w:r w:rsidR="00EB0567" w:rsidRPr="00681D32">
        <w:rPr>
          <w:lang w:val="bg-BG"/>
        </w:rPr>
        <w:t>Оплакване относно твърдяното накърняване на добрата репутация на Пламен и Йордан Стоянови</w:t>
      </w:r>
    </w:p>
    <w:p w:rsidR="00D6369F" w:rsidRPr="00681D32" w:rsidRDefault="00941B8A" w:rsidP="001E4E13">
      <w:pPr>
        <w:pStyle w:val="ECHRPara"/>
        <w:rPr>
          <w:lang w:val="bg-BG"/>
        </w:rPr>
      </w:pPr>
      <w:r w:rsidRPr="00681D32">
        <w:rPr>
          <w:lang w:val="fr-FR"/>
        </w:rPr>
        <w:fldChar w:fldCharType="begin"/>
      </w:r>
      <w:r w:rsidR="00592C02" w:rsidRPr="00681D32">
        <w:rPr>
          <w:lang w:val="bg-BG"/>
        </w:rPr>
        <w:instrText xml:space="preserve"> </w:instrText>
      </w:r>
      <w:r w:rsidR="00592C02" w:rsidRPr="00681D32">
        <w:rPr>
          <w:lang w:val="fr-FR"/>
        </w:rPr>
        <w:instrText>SEQ</w:instrText>
      </w:r>
      <w:r w:rsidR="00592C02" w:rsidRPr="00681D32">
        <w:rPr>
          <w:lang w:val="bg-BG"/>
        </w:rPr>
        <w:instrText xml:space="preserve"> </w:instrText>
      </w:r>
      <w:r w:rsidR="00592C02" w:rsidRPr="00681D32">
        <w:rPr>
          <w:lang w:val="fr-FR"/>
        </w:rPr>
        <w:instrText>level</w:instrText>
      </w:r>
      <w:r w:rsidR="00592C02" w:rsidRPr="00681D32">
        <w:rPr>
          <w:lang w:val="bg-BG"/>
        </w:rPr>
        <w:instrText>0 \*</w:instrText>
      </w:r>
      <w:r w:rsidR="00592C02" w:rsidRPr="00681D32">
        <w:rPr>
          <w:lang w:val="fr-FR"/>
        </w:rPr>
        <w:instrText>arabic</w:instrText>
      </w:r>
      <w:r w:rsidR="00592C02" w:rsidRPr="00681D32">
        <w:rPr>
          <w:lang w:val="bg-BG"/>
        </w:rPr>
        <w:instrText xml:space="preserve"> </w:instrText>
      </w:r>
      <w:r w:rsidRPr="00681D32">
        <w:rPr>
          <w:lang w:val="fr-FR"/>
        </w:rPr>
        <w:fldChar w:fldCharType="separate"/>
      </w:r>
      <w:r w:rsidR="001E4E13" w:rsidRPr="00681D32">
        <w:rPr>
          <w:noProof/>
          <w:lang w:val="bg-BG"/>
        </w:rPr>
        <w:t>135</w:t>
      </w:r>
      <w:r w:rsidRPr="00681D32">
        <w:rPr>
          <w:lang w:val="fr-FR"/>
        </w:rPr>
        <w:fldChar w:fldCharType="end"/>
      </w:r>
      <w:r w:rsidR="00592C02" w:rsidRPr="00681D32">
        <w:rPr>
          <w:lang w:val="bg-BG"/>
        </w:rPr>
        <w:t>.</w:t>
      </w:r>
      <w:r w:rsidR="00592C02" w:rsidRPr="00681D32">
        <w:rPr>
          <w:lang w:val="fr-FR"/>
        </w:rPr>
        <w:t>  </w:t>
      </w:r>
      <w:r w:rsidR="003F36C4" w:rsidRPr="00681D32">
        <w:rPr>
          <w:lang w:val="bg-BG"/>
        </w:rPr>
        <w:t xml:space="preserve">Братята </w:t>
      </w:r>
      <w:r w:rsidR="00EB0567" w:rsidRPr="00681D32">
        <w:rPr>
          <w:lang w:val="bg-BG"/>
        </w:rPr>
        <w:t>Пламе</w:t>
      </w:r>
      <w:r w:rsidR="001C5458" w:rsidRPr="00681D32">
        <w:rPr>
          <w:lang w:val="bg-BG"/>
        </w:rPr>
        <w:t xml:space="preserve">н и Йордан Стоянови считат, че </w:t>
      </w:r>
      <w:r w:rsidR="00EB0567" w:rsidRPr="00681D32">
        <w:rPr>
          <w:lang w:val="bg-BG"/>
        </w:rPr>
        <w:t xml:space="preserve">публичните действия на високопоставени политически фигури в рамките на широкото медийно отразяване на ареста им и на наказателното производство срещу тях, представлява неоправдано посегателство срещу добрата им репутация и, следователно, на правото им </w:t>
      </w:r>
      <w:r w:rsidR="00D6369F" w:rsidRPr="00681D32">
        <w:rPr>
          <w:lang w:val="bg-BG"/>
        </w:rPr>
        <w:t>на опазване на личния живот.</w:t>
      </w:r>
    </w:p>
    <w:p w:rsidR="000348C3" w:rsidRPr="00681D32" w:rsidRDefault="00D6369F" w:rsidP="00D6369F">
      <w:pPr>
        <w:pStyle w:val="ECHRPara"/>
        <w:rPr>
          <w:lang w:val="fr-FR"/>
        </w:rPr>
      </w:pPr>
      <w:r w:rsidRPr="00681D32">
        <w:rPr>
          <w:lang w:val="bg-BG"/>
        </w:rPr>
        <w:t xml:space="preserve"> </w:t>
      </w:r>
      <w:r w:rsidR="00941B8A" w:rsidRPr="00681D32">
        <w:rPr>
          <w:lang w:val="fr-FR"/>
        </w:rPr>
        <w:fldChar w:fldCharType="begin"/>
      </w:r>
      <w:r w:rsidR="00592C02" w:rsidRPr="00681D32">
        <w:rPr>
          <w:lang w:val="fr-FR"/>
        </w:rPr>
        <w:instrText xml:space="preserve"> SEQ level0 \*arabic </w:instrText>
      </w:r>
      <w:r w:rsidR="00941B8A" w:rsidRPr="00681D32">
        <w:rPr>
          <w:lang w:val="fr-FR"/>
        </w:rPr>
        <w:fldChar w:fldCharType="separate"/>
      </w:r>
      <w:r w:rsidR="001E4E13" w:rsidRPr="00681D32">
        <w:rPr>
          <w:noProof/>
          <w:lang w:val="fr-FR"/>
        </w:rPr>
        <w:t>136</w:t>
      </w:r>
      <w:r w:rsidR="00941B8A" w:rsidRPr="00681D32">
        <w:rPr>
          <w:lang w:val="fr-FR"/>
        </w:rPr>
        <w:fldChar w:fldCharType="end"/>
      </w:r>
      <w:r w:rsidR="00592C02" w:rsidRPr="00681D32">
        <w:rPr>
          <w:lang w:val="fr-FR"/>
        </w:rPr>
        <w:t>.  </w:t>
      </w:r>
      <w:r w:rsidRPr="00681D32">
        <w:rPr>
          <w:lang w:val="bg-BG"/>
        </w:rPr>
        <w:t xml:space="preserve">Съдът отбелязва, че същите факти вече са били разгледани </w:t>
      </w:r>
      <w:r w:rsidR="006451D1" w:rsidRPr="00681D32">
        <w:rPr>
          <w:lang w:val="bg-BG"/>
        </w:rPr>
        <w:t>по смисъла на</w:t>
      </w:r>
      <w:r w:rsidRPr="00681D32">
        <w:rPr>
          <w:lang w:val="bg-BG"/>
        </w:rPr>
        <w:t xml:space="preserve"> чл</w:t>
      </w:r>
      <w:r w:rsidR="00443C7B" w:rsidRPr="00681D32">
        <w:rPr>
          <w:lang w:val="bg-BG"/>
        </w:rPr>
        <w:t>.</w:t>
      </w:r>
      <w:r w:rsidRPr="00681D32">
        <w:rPr>
          <w:lang w:val="bg-BG"/>
        </w:rPr>
        <w:t xml:space="preserve"> </w:t>
      </w:r>
      <w:r w:rsidR="00592C02" w:rsidRPr="00681D32">
        <w:rPr>
          <w:lang w:val="fr-FR"/>
        </w:rPr>
        <w:t xml:space="preserve">6 § 2 </w:t>
      </w:r>
      <w:r w:rsidR="00B85B7F" w:rsidRPr="00681D32">
        <w:rPr>
          <w:lang w:val="fr-FR"/>
        </w:rPr>
        <w:t>от Конвенцията</w:t>
      </w:r>
      <w:r w:rsidRPr="00681D32">
        <w:rPr>
          <w:lang w:val="bg-BG"/>
        </w:rPr>
        <w:t>, и че той е установил неоправдано посегателство на презумпцията за невин</w:t>
      </w:r>
      <w:r w:rsidR="00617705" w:rsidRPr="00681D32">
        <w:rPr>
          <w:lang w:val="bg-BG"/>
        </w:rPr>
        <w:t>ов</w:t>
      </w:r>
      <w:r w:rsidRPr="00681D32">
        <w:rPr>
          <w:lang w:val="bg-BG"/>
        </w:rPr>
        <w:t xml:space="preserve">ност на жалбоподателите поради изявленията на Министъра на вътрешните работи пред медиите </w:t>
      </w:r>
      <w:r w:rsidR="009F2CAD" w:rsidRPr="00681D32">
        <w:rPr>
          <w:lang w:val="fr-FR"/>
        </w:rPr>
        <w:t>(</w:t>
      </w:r>
      <w:r w:rsidRPr="00681D32">
        <w:rPr>
          <w:lang w:val="bg-BG"/>
        </w:rPr>
        <w:t>вж.</w:t>
      </w:r>
      <w:r w:rsidR="009F2CAD" w:rsidRPr="00681D32">
        <w:rPr>
          <w:lang w:val="fr-FR"/>
        </w:rPr>
        <w:t xml:space="preserve"> </w:t>
      </w:r>
      <w:r w:rsidR="0071640E" w:rsidRPr="00681D32">
        <w:rPr>
          <w:lang w:val="fr-FR"/>
        </w:rPr>
        <w:t>параграфи</w:t>
      </w:r>
      <w:r w:rsidR="009F2CAD" w:rsidRPr="00681D32">
        <w:rPr>
          <w:lang w:val="fr-FR"/>
        </w:rPr>
        <w:t xml:space="preserve"> </w:t>
      </w:r>
      <w:r w:rsidR="00F87A7F" w:rsidRPr="00681D32">
        <w:rPr>
          <w:lang w:val="fr-FR"/>
        </w:rPr>
        <w:t>102-108</w:t>
      </w:r>
      <w:r w:rsidR="00315B23" w:rsidRPr="00681D32">
        <w:rPr>
          <w:lang w:val="fr-FR"/>
        </w:rPr>
        <w:t xml:space="preserve"> </w:t>
      </w:r>
      <w:r w:rsidR="00A433AF" w:rsidRPr="00681D32">
        <w:rPr>
          <w:lang w:val="fr-FR"/>
        </w:rPr>
        <w:t>по-горе</w:t>
      </w:r>
      <w:r w:rsidR="009F2CAD" w:rsidRPr="00681D32">
        <w:rPr>
          <w:lang w:val="fr-FR"/>
        </w:rPr>
        <w:t>)</w:t>
      </w:r>
      <w:r w:rsidR="00592C02" w:rsidRPr="00681D32">
        <w:rPr>
          <w:lang w:val="fr-FR"/>
        </w:rPr>
        <w:t xml:space="preserve">. </w:t>
      </w:r>
      <w:r w:rsidRPr="00681D32">
        <w:rPr>
          <w:lang w:val="bg-BG"/>
        </w:rPr>
        <w:t xml:space="preserve">Той счита, в резултат на това, че не е </w:t>
      </w:r>
      <w:r w:rsidRPr="00681D32">
        <w:rPr>
          <w:lang w:val="bg-BG"/>
        </w:rPr>
        <w:lastRenderedPageBreak/>
        <w:t xml:space="preserve">уместно същото това оплакване да се разглежда поотделно </w:t>
      </w:r>
      <w:r w:rsidR="00331BE5" w:rsidRPr="00681D32">
        <w:rPr>
          <w:lang w:val="bg-BG"/>
        </w:rPr>
        <w:t xml:space="preserve">по смисъла на </w:t>
      </w:r>
      <w:r w:rsidRPr="00681D32">
        <w:rPr>
          <w:lang w:val="bg-BG"/>
        </w:rPr>
        <w:t xml:space="preserve">член </w:t>
      </w:r>
      <w:r w:rsidR="00592C02" w:rsidRPr="00681D32">
        <w:rPr>
          <w:lang w:val="fr-FR"/>
        </w:rPr>
        <w:t xml:space="preserve">8 </w:t>
      </w:r>
      <w:r w:rsidR="00B85B7F" w:rsidRPr="00681D32">
        <w:rPr>
          <w:lang w:val="fr-FR"/>
        </w:rPr>
        <w:t>от Конвенцията</w:t>
      </w:r>
      <w:r w:rsidR="00592C02" w:rsidRPr="00681D32">
        <w:rPr>
          <w:lang w:val="fr-FR"/>
        </w:rPr>
        <w:t>.</w:t>
      </w:r>
    </w:p>
    <w:p w:rsidR="00FF55D8" w:rsidRPr="00681D32" w:rsidRDefault="00FF55D8" w:rsidP="001E4E13">
      <w:pPr>
        <w:pStyle w:val="ECHRHeading1"/>
        <w:rPr>
          <w:lang w:val="bg-BG"/>
        </w:rPr>
      </w:pPr>
      <w:r w:rsidRPr="00681D32">
        <w:rPr>
          <w:lang w:val="fr-FR"/>
        </w:rPr>
        <w:t>VI.  </w:t>
      </w:r>
      <w:r w:rsidR="00FA46F1" w:rsidRPr="00681D32">
        <w:rPr>
          <w:lang w:val="bg-BG"/>
        </w:rPr>
        <w:t>ТВЪРДЕНИ НАРУШЕНИЯ НА ЧЛ</w:t>
      </w:r>
      <w:r w:rsidR="00443C7B" w:rsidRPr="00681D32">
        <w:rPr>
          <w:lang w:val="bg-BG"/>
        </w:rPr>
        <w:t>.</w:t>
      </w:r>
      <w:r w:rsidR="00FA46F1" w:rsidRPr="00681D32">
        <w:rPr>
          <w:lang w:val="bg-BG"/>
        </w:rPr>
        <w:t xml:space="preserve"> 1 ОТ ПРОТОКОЛ № 1 КЪМ КОНВЕНЦИЯТА</w:t>
      </w:r>
    </w:p>
    <w:p w:rsidR="00863468" w:rsidRPr="00681D32" w:rsidRDefault="00941B8A" w:rsidP="001E4E13">
      <w:pPr>
        <w:pStyle w:val="ECHRPara"/>
        <w:rPr>
          <w:lang w:val="bg-BG"/>
        </w:rPr>
      </w:pPr>
      <w:r w:rsidRPr="00681D32">
        <w:rPr>
          <w:lang w:val="fr-FR"/>
        </w:rPr>
        <w:fldChar w:fldCharType="begin"/>
      </w:r>
      <w:r w:rsidR="00863468" w:rsidRPr="00681D32">
        <w:rPr>
          <w:lang w:val="bg-BG"/>
        </w:rPr>
        <w:instrText xml:space="preserve"> </w:instrText>
      </w:r>
      <w:r w:rsidR="00863468" w:rsidRPr="00681D32">
        <w:rPr>
          <w:lang w:val="fr-FR"/>
        </w:rPr>
        <w:instrText>SEQ</w:instrText>
      </w:r>
      <w:r w:rsidR="00863468" w:rsidRPr="00681D32">
        <w:rPr>
          <w:lang w:val="bg-BG"/>
        </w:rPr>
        <w:instrText xml:space="preserve"> </w:instrText>
      </w:r>
      <w:r w:rsidR="00863468" w:rsidRPr="00681D32">
        <w:rPr>
          <w:lang w:val="fr-FR"/>
        </w:rPr>
        <w:instrText>level</w:instrText>
      </w:r>
      <w:r w:rsidR="00863468" w:rsidRPr="00681D32">
        <w:rPr>
          <w:lang w:val="bg-BG"/>
        </w:rPr>
        <w:instrText>0 \*</w:instrText>
      </w:r>
      <w:r w:rsidR="00863468" w:rsidRPr="00681D32">
        <w:rPr>
          <w:lang w:val="fr-FR"/>
        </w:rPr>
        <w:instrText>arabic</w:instrText>
      </w:r>
      <w:r w:rsidR="00863468" w:rsidRPr="00681D32">
        <w:rPr>
          <w:lang w:val="bg-BG"/>
        </w:rPr>
        <w:instrText xml:space="preserve"> </w:instrText>
      </w:r>
      <w:r w:rsidRPr="00681D32">
        <w:rPr>
          <w:lang w:val="fr-FR"/>
        </w:rPr>
        <w:fldChar w:fldCharType="separate"/>
      </w:r>
      <w:r w:rsidR="001E4E13" w:rsidRPr="00681D32">
        <w:rPr>
          <w:noProof/>
          <w:lang w:val="bg-BG"/>
        </w:rPr>
        <w:t>137</w:t>
      </w:r>
      <w:r w:rsidRPr="00681D32">
        <w:rPr>
          <w:lang w:val="fr-FR"/>
        </w:rPr>
        <w:fldChar w:fldCharType="end"/>
      </w:r>
      <w:r w:rsidR="00863468" w:rsidRPr="00681D32">
        <w:rPr>
          <w:lang w:val="bg-BG"/>
        </w:rPr>
        <w:t>.</w:t>
      </w:r>
      <w:r w:rsidR="00863468" w:rsidRPr="00681D32">
        <w:rPr>
          <w:lang w:val="fr-FR"/>
        </w:rPr>
        <w:t>  </w:t>
      </w:r>
      <w:r w:rsidR="00700CD3" w:rsidRPr="00681D32">
        <w:rPr>
          <w:lang w:val="bg-BG"/>
        </w:rPr>
        <w:t>Като се позовава на чл</w:t>
      </w:r>
      <w:r w:rsidR="00443C7B" w:rsidRPr="00681D32">
        <w:rPr>
          <w:lang w:val="bg-BG"/>
        </w:rPr>
        <w:t>.</w:t>
      </w:r>
      <w:r w:rsidR="00FE4660" w:rsidRPr="00681D32">
        <w:rPr>
          <w:lang w:val="bg-BG"/>
        </w:rPr>
        <w:t xml:space="preserve"> 6 § 1 </w:t>
      </w:r>
      <w:r w:rsidR="00B85B7F" w:rsidRPr="00681D32">
        <w:rPr>
          <w:lang w:val="bg-BG"/>
        </w:rPr>
        <w:t>от Конвенцията</w:t>
      </w:r>
      <w:r w:rsidR="00700CD3" w:rsidRPr="00681D32">
        <w:rPr>
          <w:lang w:val="bg-BG"/>
        </w:rPr>
        <w:t xml:space="preserve"> и на чл</w:t>
      </w:r>
      <w:r w:rsidR="00443C7B" w:rsidRPr="00681D32">
        <w:rPr>
          <w:lang w:val="bg-BG"/>
        </w:rPr>
        <w:t>.</w:t>
      </w:r>
      <w:r w:rsidR="00455040" w:rsidRPr="00681D32">
        <w:rPr>
          <w:lang w:val="bg-BG"/>
        </w:rPr>
        <w:t xml:space="preserve"> 1 </w:t>
      </w:r>
      <w:r w:rsidR="00700CD3" w:rsidRPr="00681D32">
        <w:rPr>
          <w:lang w:val="bg-BG"/>
        </w:rPr>
        <w:t xml:space="preserve">от Протокол № </w:t>
      </w:r>
      <w:r w:rsidR="00FE4660" w:rsidRPr="00681D32">
        <w:rPr>
          <w:lang w:val="bg-BG"/>
        </w:rPr>
        <w:t>1</w:t>
      </w:r>
      <w:r w:rsidR="005471FE" w:rsidRPr="00681D32">
        <w:rPr>
          <w:lang w:val="bg-BG"/>
        </w:rPr>
        <w:t xml:space="preserve"> </w:t>
      </w:r>
      <w:r w:rsidR="00700CD3" w:rsidRPr="00681D32">
        <w:rPr>
          <w:lang w:val="bg-BG"/>
        </w:rPr>
        <w:t xml:space="preserve">към Конвенцията, </w:t>
      </w:r>
      <w:r w:rsidR="005165E2" w:rsidRPr="00681D32">
        <w:rPr>
          <w:lang w:val="bg-BG"/>
        </w:rPr>
        <w:t>всички жалбоподатели</w:t>
      </w:r>
      <w:r w:rsidR="00C21993" w:rsidRPr="00681D32">
        <w:rPr>
          <w:lang w:val="bg-BG"/>
        </w:rPr>
        <w:t xml:space="preserve"> </w:t>
      </w:r>
      <w:r w:rsidR="005165E2" w:rsidRPr="00681D32">
        <w:rPr>
          <w:lang w:val="bg-BG"/>
        </w:rPr>
        <w:t>се оплакват, че закон</w:t>
      </w:r>
      <w:r w:rsidR="00E53406" w:rsidRPr="00681D32">
        <w:rPr>
          <w:lang w:val="bg-BG"/>
        </w:rPr>
        <w:t>ът</w:t>
      </w:r>
      <w:r w:rsidR="005165E2" w:rsidRPr="00681D32">
        <w:rPr>
          <w:lang w:val="bg-BG"/>
        </w:rPr>
        <w:t xml:space="preserve"> от</w:t>
      </w:r>
      <w:r w:rsidR="00D01DDD" w:rsidRPr="00681D32">
        <w:rPr>
          <w:lang w:val="bg-BG"/>
        </w:rPr>
        <w:t xml:space="preserve"> 2005</w:t>
      </w:r>
      <w:r w:rsidR="005165E2" w:rsidRPr="00681D32">
        <w:rPr>
          <w:lang w:val="bg-BG"/>
        </w:rPr>
        <w:t xml:space="preserve"> г. е послужил за правна основа за налагането на</w:t>
      </w:r>
      <w:r w:rsidR="002F1195" w:rsidRPr="00681D32">
        <w:rPr>
          <w:lang w:val="bg-BG"/>
        </w:rPr>
        <w:t xml:space="preserve"> </w:t>
      </w:r>
      <w:r w:rsidR="004522C4" w:rsidRPr="00681D32">
        <w:rPr>
          <w:lang w:val="bg-BG"/>
        </w:rPr>
        <w:t>обезпечителни мерки спрямо имуществото им</w:t>
      </w:r>
      <w:r w:rsidR="00D01DDD" w:rsidRPr="00681D32">
        <w:rPr>
          <w:lang w:val="bg-BG"/>
        </w:rPr>
        <w:t xml:space="preserve">, </w:t>
      </w:r>
      <w:r w:rsidR="00A76DE3" w:rsidRPr="00681D32">
        <w:rPr>
          <w:lang w:val="bg-BG"/>
        </w:rPr>
        <w:t xml:space="preserve">не е бил достатъчно предвидим и че той не дава достатъчно гаранции срещу произвола, че налагането на спорните мерки върху имотите им не е преследвало законна цел и че, в която и да е фаза на делото, </w:t>
      </w:r>
      <w:r w:rsidR="00967ECA" w:rsidRPr="00681D32">
        <w:rPr>
          <w:lang w:val="bg-BG"/>
        </w:rPr>
        <w:t>това налагане е имало неблагоприятен ефект върху имуществото, който е стигнал отвъд необходимото, за да се осигури ефективността на евентуална процедура за конфискация</w:t>
      </w:r>
      <w:r w:rsidR="002B7BE1" w:rsidRPr="00681D32">
        <w:rPr>
          <w:lang w:val="bg-BG"/>
        </w:rPr>
        <w:t>.</w:t>
      </w:r>
    </w:p>
    <w:p w:rsidR="00870A64" w:rsidRPr="00681D32" w:rsidRDefault="00941B8A" w:rsidP="001E4E13">
      <w:pPr>
        <w:pStyle w:val="ECHRPara"/>
        <w:rPr>
          <w:lang w:val="bg-BG"/>
        </w:rPr>
      </w:pPr>
      <w:r w:rsidRPr="00681D32">
        <w:rPr>
          <w:lang w:val="fr-FR"/>
        </w:rPr>
        <w:fldChar w:fldCharType="begin"/>
      </w:r>
      <w:r w:rsidR="00870A64" w:rsidRPr="00681D32">
        <w:rPr>
          <w:lang w:val="bg-BG"/>
        </w:rPr>
        <w:instrText xml:space="preserve"> </w:instrText>
      </w:r>
      <w:r w:rsidR="00870A64" w:rsidRPr="00681D32">
        <w:rPr>
          <w:lang w:val="fr-FR"/>
        </w:rPr>
        <w:instrText>SEQ</w:instrText>
      </w:r>
      <w:r w:rsidR="00870A64" w:rsidRPr="00681D32">
        <w:rPr>
          <w:lang w:val="bg-BG"/>
        </w:rPr>
        <w:instrText xml:space="preserve"> </w:instrText>
      </w:r>
      <w:r w:rsidR="00870A64" w:rsidRPr="00681D32">
        <w:rPr>
          <w:lang w:val="fr-FR"/>
        </w:rPr>
        <w:instrText>level</w:instrText>
      </w:r>
      <w:r w:rsidR="00870A64" w:rsidRPr="00681D32">
        <w:rPr>
          <w:lang w:val="bg-BG"/>
        </w:rPr>
        <w:instrText>0 \*</w:instrText>
      </w:r>
      <w:r w:rsidR="00870A64" w:rsidRPr="00681D32">
        <w:rPr>
          <w:lang w:val="fr-FR"/>
        </w:rPr>
        <w:instrText>arabic</w:instrText>
      </w:r>
      <w:r w:rsidR="00870A64" w:rsidRPr="00681D32">
        <w:rPr>
          <w:lang w:val="bg-BG"/>
        </w:rPr>
        <w:instrText xml:space="preserve"> </w:instrText>
      </w:r>
      <w:r w:rsidRPr="00681D32">
        <w:rPr>
          <w:lang w:val="fr-FR"/>
        </w:rPr>
        <w:fldChar w:fldCharType="separate"/>
      </w:r>
      <w:r w:rsidR="001E4E13" w:rsidRPr="00681D32">
        <w:rPr>
          <w:noProof/>
          <w:lang w:val="bg-BG"/>
        </w:rPr>
        <w:t>138</w:t>
      </w:r>
      <w:r w:rsidRPr="00681D32">
        <w:rPr>
          <w:lang w:val="fr-FR"/>
        </w:rPr>
        <w:fldChar w:fldCharType="end"/>
      </w:r>
      <w:r w:rsidR="00870A64" w:rsidRPr="00681D32">
        <w:rPr>
          <w:lang w:val="bg-BG"/>
        </w:rPr>
        <w:t>.</w:t>
      </w:r>
      <w:r w:rsidR="00870A64" w:rsidRPr="00681D32">
        <w:rPr>
          <w:lang w:val="fr-FR"/>
        </w:rPr>
        <w:t>  </w:t>
      </w:r>
      <w:r w:rsidR="00BD3A71" w:rsidRPr="00681D32">
        <w:rPr>
          <w:lang w:val="bg-BG"/>
        </w:rPr>
        <w:t xml:space="preserve">Съдът счита, че трябва да разгледа това оплакване единствено </w:t>
      </w:r>
      <w:r w:rsidR="00B63040" w:rsidRPr="00681D32">
        <w:rPr>
          <w:lang w:val="bg-BG"/>
        </w:rPr>
        <w:t>по смисъла на</w:t>
      </w:r>
      <w:r w:rsidR="00BD3A71" w:rsidRPr="00681D32">
        <w:rPr>
          <w:lang w:val="bg-BG"/>
        </w:rPr>
        <w:t xml:space="preserve"> чл</w:t>
      </w:r>
      <w:r w:rsidR="00443C7B" w:rsidRPr="00681D32">
        <w:rPr>
          <w:lang w:val="bg-BG"/>
        </w:rPr>
        <w:t>.</w:t>
      </w:r>
      <w:r w:rsidR="00BD3A71" w:rsidRPr="00681D32">
        <w:rPr>
          <w:lang w:val="bg-BG"/>
        </w:rPr>
        <w:t xml:space="preserve"> 1 от Протокол № 1 към Конвенцията, който гласи следното</w:t>
      </w:r>
      <w:r w:rsidR="00870A64" w:rsidRPr="00681D32">
        <w:rPr>
          <w:lang w:val="bg-BG"/>
        </w:rPr>
        <w:t>:</w:t>
      </w:r>
    </w:p>
    <w:p w:rsidR="00A20EF7" w:rsidRPr="00681D32" w:rsidRDefault="007C32B0" w:rsidP="001E4E13">
      <w:pPr>
        <w:pStyle w:val="ECHRParaQuote"/>
        <w:rPr>
          <w:lang w:val="bg-BG"/>
        </w:rPr>
      </w:pPr>
      <w:r w:rsidRPr="00681D32">
        <w:rPr>
          <w:lang w:val="bg-BG"/>
        </w:rPr>
        <w:t>„</w:t>
      </w:r>
      <w:r w:rsidRPr="00681D32">
        <w:t>Β</w:t>
      </w:r>
      <w:r w:rsidRPr="00681D32">
        <w:rPr>
          <w:lang w:val="bg-BG"/>
        </w:rPr>
        <w:t>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870A64" w:rsidRPr="00E16680" w:rsidRDefault="006D1DFB" w:rsidP="001E4E13">
      <w:pPr>
        <w:pStyle w:val="ECHRParaQuote"/>
        <w:rPr>
          <w:lang w:val="bg-BG"/>
        </w:rPr>
      </w:pPr>
      <w:r w:rsidRPr="00E16680">
        <w:rPr>
          <w:lang w:val="bg-BG"/>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sidR="00A20EF7" w:rsidRPr="00E16680">
        <w:rPr>
          <w:lang w:val="bg-BG"/>
        </w:rPr>
        <w:t>.</w:t>
      </w:r>
      <w:r w:rsidR="003577D3" w:rsidRPr="00681D32">
        <w:rPr>
          <w:lang w:val="bg-BG"/>
        </w:rPr>
        <w:t>“</w:t>
      </w:r>
    </w:p>
    <w:p w:rsidR="00A17685" w:rsidRPr="00681D32" w:rsidRDefault="00941B8A" w:rsidP="001E4E13">
      <w:pPr>
        <w:pStyle w:val="ECHRPara"/>
        <w:rPr>
          <w:lang w:val="bg-BG"/>
        </w:rPr>
      </w:pPr>
      <w:r w:rsidRPr="00681D32">
        <w:rPr>
          <w:lang w:val="fr-FR"/>
        </w:rPr>
        <w:fldChar w:fldCharType="begin"/>
      </w:r>
      <w:r w:rsidR="00A20EF7" w:rsidRPr="00681D32">
        <w:rPr>
          <w:lang w:val="fr-FR"/>
        </w:rPr>
        <w:instrText xml:space="preserve"> SEQ level0 \*arabic </w:instrText>
      </w:r>
      <w:r w:rsidRPr="00681D32">
        <w:rPr>
          <w:lang w:val="fr-FR"/>
        </w:rPr>
        <w:fldChar w:fldCharType="separate"/>
      </w:r>
      <w:r w:rsidR="001E4E13" w:rsidRPr="00681D32">
        <w:rPr>
          <w:noProof/>
          <w:lang w:val="fr-FR"/>
        </w:rPr>
        <w:t>139</w:t>
      </w:r>
      <w:r w:rsidRPr="00681D32">
        <w:rPr>
          <w:lang w:val="fr-FR"/>
        </w:rPr>
        <w:fldChar w:fldCharType="end"/>
      </w:r>
      <w:r w:rsidR="00A20EF7" w:rsidRPr="00681D32">
        <w:rPr>
          <w:lang w:val="fr-FR"/>
        </w:rPr>
        <w:t>.  </w:t>
      </w:r>
      <w:r w:rsidR="00BD3A71" w:rsidRPr="00681D32">
        <w:rPr>
          <w:lang w:val="bg-BG"/>
        </w:rPr>
        <w:t xml:space="preserve">Правителството се позовава на неизчерпване на вътрешноправните средства за защита. То отбелязва, че наказателните производства срещу Пламен и Йордан Стоянови са приключили на </w:t>
      </w:r>
      <w:r w:rsidR="00FB0542" w:rsidRPr="00681D32">
        <w:rPr>
          <w:lang w:val="bg-BG"/>
        </w:rPr>
        <w:t xml:space="preserve">27 </w:t>
      </w:r>
      <w:r w:rsidR="00BD3A71" w:rsidRPr="00681D32">
        <w:rPr>
          <w:lang w:val="bg-BG"/>
        </w:rPr>
        <w:t>февруари</w:t>
      </w:r>
      <w:r w:rsidR="00FB0542" w:rsidRPr="00681D32">
        <w:rPr>
          <w:lang w:val="bg-BG"/>
        </w:rPr>
        <w:t xml:space="preserve"> 2014</w:t>
      </w:r>
      <w:r w:rsidR="00BD3A71" w:rsidRPr="00681D32">
        <w:rPr>
          <w:lang w:val="bg-BG"/>
        </w:rPr>
        <w:t xml:space="preserve"> г., и че </w:t>
      </w:r>
      <w:r w:rsidR="00037752" w:rsidRPr="00681D32">
        <w:rPr>
          <w:lang w:val="bg-BG"/>
        </w:rPr>
        <w:t xml:space="preserve">обезпечителни мерки спрямо имуществото </w:t>
      </w:r>
      <w:r w:rsidR="00BD3A71" w:rsidRPr="00681D32">
        <w:rPr>
          <w:lang w:val="bg-BG"/>
        </w:rPr>
        <w:t>на всички жалбоподатели са премахнати от гражданските съдилища в периода между</w:t>
      </w:r>
      <w:r w:rsidR="00104A54" w:rsidRPr="00681D32">
        <w:rPr>
          <w:lang w:val="bg-BG"/>
        </w:rPr>
        <w:t xml:space="preserve"> 12</w:t>
      </w:r>
      <w:r w:rsidR="00104A54" w:rsidRPr="00681D32">
        <w:rPr>
          <w:lang w:val="fr-FR"/>
        </w:rPr>
        <w:t> </w:t>
      </w:r>
      <w:r w:rsidR="00BD3A71" w:rsidRPr="00681D32">
        <w:rPr>
          <w:lang w:val="bg-BG"/>
        </w:rPr>
        <w:t>ноември</w:t>
      </w:r>
      <w:r w:rsidR="00104A54" w:rsidRPr="00681D32">
        <w:rPr>
          <w:lang w:val="bg-BG"/>
        </w:rPr>
        <w:t xml:space="preserve"> 2013</w:t>
      </w:r>
      <w:r w:rsidR="00BD3A71" w:rsidRPr="00681D32">
        <w:rPr>
          <w:lang w:val="bg-BG"/>
        </w:rPr>
        <w:t xml:space="preserve"> г.</w:t>
      </w:r>
      <w:r w:rsidR="00104A54" w:rsidRPr="00681D32">
        <w:rPr>
          <w:lang w:val="bg-BG"/>
        </w:rPr>
        <w:t xml:space="preserve"> </w:t>
      </w:r>
      <w:r w:rsidR="00BD3A71" w:rsidRPr="00681D32">
        <w:rPr>
          <w:lang w:val="bg-BG"/>
        </w:rPr>
        <w:t>и</w:t>
      </w:r>
      <w:r w:rsidR="00104A54" w:rsidRPr="00681D32">
        <w:rPr>
          <w:lang w:val="bg-BG"/>
        </w:rPr>
        <w:t xml:space="preserve"> 25 </w:t>
      </w:r>
      <w:r w:rsidR="00BD3A71" w:rsidRPr="00681D32">
        <w:rPr>
          <w:lang w:val="bg-BG"/>
        </w:rPr>
        <w:t>септември</w:t>
      </w:r>
      <w:r w:rsidR="00104A54" w:rsidRPr="00681D32">
        <w:rPr>
          <w:lang w:val="bg-BG"/>
        </w:rPr>
        <w:t xml:space="preserve"> 2014</w:t>
      </w:r>
      <w:r w:rsidR="00BD3A71" w:rsidRPr="00681D32">
        <w:rPr>
          <w:lang w:val="bg-BG"/>
        </w:rPr>
        <w:t xml:space="preserve"> г</w:t>
      </w:r>
      <w:r w:rsidR="00104A54" w:rsidRPr="00681D32">
        <w:rPr>
          <w:lang w:val="bg-BG"/>
        </w:rPr>
        <w:t>.</w:t>
      </w:r>
      <w:r w:rsidR="00BD3A71" w:rsidRPr="00681D32">
        <w:rPr>
          <w:lang w:val="bg-BG"/>
        </w:rPr>
        <w:t xml:space="preserve"> То посочва, че премахването на спорните мерки е поставило край на ситуацията, съобщена от жалбоподателите, и е дала възможност на последните да поискат парично обезщетение</w:t>
      </w:r>
      <w:r w:rsidR="004E03B9" w:rsidRPr="00681D32">
        <w:rPr>
          <w:lang w:val="bg-BG"/>
        </w:rPr>
        <w:t xml:space="preserve"> за понесен</w:t>
      </w:r>
      <w:r w:rsidR="00295945" w:rsidRPr="00681D32">
        <w:rPr>
          <w:lang w:val="bg-BG"/>
        </w:rPr>
        <w:t>ите</w:t>
      </w:r>
      <w:r w:rsidR="004E03B9" w:rsidRPr="00681D32">
        <w:rPr>
          <w:lang w:val="bg-BG"/>
        </w:rPr>
        <w:t xml:space="preserve"> вред</w:t>
      </w:r>
      <w:r w:rsidR="00295945" w:rsidRPr="00681D32">
        <w:rPr>
          <w:lang w:val="bg-BG"/>
        </w:rPr>
        <w:t>и</w:t>
      </w:r>
      <w:r w:rsidR="004E03B9" w:rsidRPr="00681D32">
        <w:rPr>
          <w:lang w:val="bg-BG"/>
        </w:rPr>
        <w:t xml:space="preserve"> през периода на прилагане на горепосочените мерки на основание на чл</w:t>
      </w:r>
      <w:r w:rsidR="00FB3244" w:rsidRPr="00681D32">
        <w:rPr>
          <w:lang w:val="bg-BG"/>
        </w:rPr>
        <w:t>.</w:t>
      </w:r>
      <w:r w:rsidR="00BD3A71" w:rsidRPr="00681D32">
        <w:rPr>
          <w:lang w:val="bg-BG"/>
        </w:rPr>
        <w:t xml:space="preserve"> </w:t>
      </w:r>
      <w:r w:rsidR="00F0170F" w:rsidRPr="00681D32">
        <w:rPr>
          <w:lang w:val="bg-BG"/>
        </w:rPr>
        <w:t>32</w:t>
      </w:r>
      <w:r w:rsidR="004E03B9" w:rsidRPr="00681D32">
        <w:rPr>
          <w:lang w:val="bg-BG"/>
        </w:rPr>
        <w:t xml:space="preserve"> от закона от 2005 г., който препраща към приложимите разпоредби на закона за отговорност на държавата.</w:t>
      </w:r>
    </w:p>
    <w:p w:rsidR="00ED0CAB" w:rsidRPr="00681D32" w:rsidRDefault="00941B8A" w:rsidP="001E4E13">
      <w:pPr>
        <w:pStyle w:val="ECHRPara"/>
        <w:rPr>
          <w:lang w:val="bg-BG"/>
        </w:rPr>
      </w:pPr>
      <w:r w:rsidRPr="00681D32">
        <w:rPr>
          <w:lang w:val="fr-FR"/>
        </w:rPr>
        <w:fldChar w:fldCharType="begin"/>
      </w:r>
      <w:r w:rsidR="00F7371D" w:rsidRPr="00681D32">
        <w:rPr>
          <w:lang w:val="bg-BG"/>
        </w:rPr>
        <w:instrText xml:space="preserve"> </w:instrText>
      </w:r>
      <w:r w:rsidR="00F7371D" w:rsidRPr="00681D32">
        <w:rPr>
          <w:lang w:val="fr-FR"/>
        </w:rPr>
        <w:instrText>SEQ</w:instrText>
      </w:r>
      <w:r w:rsidR="00F7371D" w:rsidRPr="00681D32">
        <w:rPr>
          <w:lang w:val="bg-BG"/>
        </w:rPr>
        <w:instrText xml:space="preserve"> </w:instrText>
      </w:r>
      <w:r w:rsidR="00F7371D" w:rsidRPr="00681D32">
        <w:rPr>
          <w:lang w:val="fr-FR"/>
        </w:rPr>
        <w:instrText>level</w:instrText>
      </w:r>
      <w:r w:rsidR="00F7371D" w:rsidRPr="00681D32">
        <w:rPr>
          <w:lang w:val="bg-BG"/>
        </w:rPr>
        <w:instrText>0 \*</w:instrText>
      </w:r>
      <w:r w:rsidR="00F7371D" w:rsidRPr="00681D32">
        <w:rPr>
          <w:lang w:val="fr-FR"/>
        </w:rPr>
        <w:instrText>arabic</w:instrText>
      </w:r>
      <w:r w:rsidR="00F7371D" w:rsidRPr="00681D32">
        <w:rPr>
          <w:lang w:val="bg-BG"/>
        </w:rPr>
        <w:instrText xml:space="preserve"> </w:instrText>
      </w:r>
      <w:r w:rsidRPr="00681D32">
        <w:rPr>
          <w:lang w:val="fr-FR"/>
        </w:rPr>
        <w:fldChar w:fldCharType="separate"/>
      </w:r>
      <w:r w:rsidR="001E4E13" w:rsidRPr="00681D32">
        <w:rPr>
          <w:noProof/>
          <w:lang w:val="bg-BG"/>
        </w:rPr>
        <w:t>140</w:t>
      </w:r>
      <w:r w:rsidRPr="00681D32">
        <w:rPr>
          <w:lang w:val="fr-FR"/>
        </w:rPr>
        <w:fldChar w:fldCharType="end"/>
      </w:r>
      <w:r w:rsidR="00F7371D" w:rsidRPr="00681D32">
        <w:rPr>
          <w:lang w:val="bg-BG"/>
        </w:rPr>
        <w:t>.</w:t>
      </w:r>
      <w:r w:rsidR="00F7371D" w:rsidRPr="00681D32">
        <w:rPr>
          <w:lang w:val="fr-FR"/>
        </w:rPr>
        <w:t>  </w:t>
      </w:r>
      <w:r w:rsidR="004E03B9" w:rsidRPr="00681D32">
        <w:rPr>
          <w:lang w:val="bg-BG"/>
        </w:rPr>
        <w:t xml:space="preserve">Правителството се позовава изрично на скорошното решение, постановено по делото </w:t>
      </w:r>
      <w:r w:rsidR="004E03B9" w:rsidRPr="00681D32">
        <w:rPr>
          <w:i/>
          <w:lang w:val="bg-BG"/>
        </w:rPr>
        <w:t>Недялков</w:t>
      </w:r>
      <w:r w:rsidR="00F7371D" w:rsidRPr="00681D32">
        <w:rPr>
          <w:i/>
          <w:lang w:val="bg-BG"/>
        </w:rPr>
        <w:t xml:space="preserve"> </w:t>
      </w:r>
      <w:r w:rsidR="004E03B9" w:rsidRPr="00681D32">
        <w:rPr>
          <w:i/>
          <w:lang w:val="bg-BG"/>
        </w:rPr>
        <w:t>и други</w:t>
      </w:r>
      <w:r w:rsidR="00F7371D" w:rsidRPr="00681D32">
        <w:rPr>
          <w:lang w:val="bg-BG"/>
        </w:rPr>
        <w:t xml:space="preserve"> </w:t>
      </w:r>
      <w:r w:rsidR="00B37313" w:rsidRPr="00681D32">
        <w:rPr>
          <w:lang w:val="bg-BG"/>
        </w:rPr>
        <w:t>(</w:t>
      </w:r>
      <w:r w:rsidR="004E03B9" w:rsidRPr="00681D32">
        <w:rPr>
          <w:lang w:val="bg-BG"/>
        </w:rPr>
        <w:t>цитирано по-горе</w:t>
      </w:r>
      <w:r w:rsidR="00B37313" w:rsidRPr="00681D32">
        <w:rPr>
          <w:lang w:val="bg-BG"/>
        </w:rPr>
        <w:t xml:space="preserve">): </w:t>
      </w:r>
      <w:r w:rsidR="004E03B9" w:rsidRPr="00681D32">
        <w:rPr>
          <w:lang w:val="bg-BG"/>
        </w:rPr>
        <w:t xml:space="preserve">според него, в това решение Съдът е приел, че посоченото от него средство е било ефективно компенсаторно средство за защита, и че то е трябвало </w:t>
      </w:r>
      <w:r w:rsidR="004E03B9" w:rsidRPr="00681D32">
        <w:rPr>
          <w:lang w:val="bg-BG"/>
        </w:rPr>
        <w:lastRenderedPageBreak/>
        <w:t>да бъде упражнено при подобни обстоятелства на тези по настоящото дело</w:t>
      </w:r>
      <w:r w:rsidR="00775103" w:rsidRPr="00681D32">
        <w:rPr>
          <w:lang w:val="bg-BG"/>
        </w:rPr>
        <w:t>.</w:t>
      </w:r>
    </w:p>
    <w:p w:rsidR="000E00CB" w:rsidRPr="00681D32" w:rsidRDefault="00941B8A" w:rsidP="001E4E13">
      <w:pPr>
        <w:pStyle w:val="ECHRPara"/>
        <w:rPr>
          <w:lang w:val="bg-BG"/>
        </w:rPr>
      </w:pPr>
      <w:r w:rsidRPr="00681D32">
        <w:rPr>
          <w:lang w:val="fr-FR"/>
        </w:rPr>
        <w:fldChar w:fldCharType="begin"/>
      </w:r>
      <w:r w:rsidR="00ED0CAB" w:rsidRPr="00681D32">
        <w:rPr>
          <w:lang w:val="bg-BG"/>
        </w:rPr>
        <w:instrText xml:space="preserve"> </w:instrText>
      </w:r>
      <w:r w:rsidR="00ED0CAB" w:rsidRPr="00681D32">
        <w:rPr>
          <w:lang w:val="fr-FR"/>
        </w:rPr>
        <w:instrText>SEQ</w:instrText>
      </w:r>
      <w:r w:rsidR="00ED0CAB" w:rsidRPr="00681D32">
        <w:rPr>
          <w:lang w:val="bg-BG"/>
        </w:rPr>
        <w:instrText xml:space="preserve"> </w:instrText>
      </w:r>
      <w:r w:rsidR="00ED0CAB" w:rsidRPr="00681D32">
        <w:rPr>
          <w:lang w:val="fr-FR"/>
        </w:rPr>
        <w:instrText>level</w:instrText>
      </w:r>
      <w:r w:rsidR="00ED0CAB" w:rsidRPr="00681D32">
        <w:rPr>
          <w:lang w:val="bg-BG"/>
        </w:rPr>
        <w:instrText>0 \*</w:instrText>
      </w:r>
      <w:r w:rsidR="00ED0CAB" w:rsidRPr="00681D32">
        <w:rPr>
          <w:lang w:val="fr-FR"/>
        </w:rPr>
        <w:instrText>arabic</w:instrText>
      </w:r>
      <w:r w:rsidR="00ED0CAB" w:rsidRPr="00681D32">
        <w:rPr>
          <w:lang w:val="bg-BG"/>
        </w:rPr>
        <w:instrText xml:space="preserve"> </w:instrText>
      </w:r>
      <w:r w:rsidRPr="00681D32">
        <w:rPr>
          <w:lang w:val="fr-FR"/>
        </w:rPr>
        <w:fldChar w:fldCharType="separate"/>
      </w:r>
      <w:r w:rsidR="001E4E13" w:rsidRPr="00681D32">
        <w:rPr>
          <w:noProof/>
          <w:lang w:val="bg-BG"/>
        </w:rPr>
        <w:t>141</w:t>
      </w:r>
      <w:r w:rsidRPr="00681D32">
        <w:rPr>
          <w:lang w:val="fr-FR"/>
        </w:rPr>
        <w:fldChar w:fldCharType="end"/>
      </w:r>
      <w:r w:rsidR="00ED0CAB" w:rsidRPr="00681D32">
        <w:rPr>
          <w:lang w:val="bg-BG"/>
        </w:rPr>
        <w:t>.</w:t>
      </w:r>
      <w:r w:rsidR="00ED0CAB" w:rsidRPr="00681D32">
        <w:rPr>
          <w:lang w:val="fr-FR"/>
        </w:rPr>
        <w:t>  </w:t>
      </w:r>
      <w:r w:rsidR="00DD2BF2" w:rsidRPr="00681D32">
        <w:rPr>
          <w:lang w:val="bg-BG"/>
        </w:rPr>
        <w:t xml:space="preserve">Жалбоподателят оспорва </w:t>
      </w:r>
      <w:r w:rsidR="003B18A4" w:rsidRPr="00681D32">
        <w:rPr>
          <w:lang w:val="bg-BG"/>
        </w:rPr>
        <w:t xml:space="preserve">твърдението </w:t>
      </w:r>
      <w:r w:rsidR="00DD2BF2" w:rsidRPr="00681D32">
        <w:rPr>
          <w:lang w:val="bg-BG"/>
        </w:rPr>
        <w:t xml:space="preserve">на Правителството. Той посочва, че законът от 2005 г., който е послужил </w:t>
      </w:r>
      <w:r w:rsidR="003B18A4" w:rsidRPr="00681D32">
        <w:rPr>
          <w:lang w:val="bg-BG"/>
        </w:rPr>
        <w:t xml:space="preserve">като </w:t>
      </w:r>
      <w:r w:rsidR="00DD2BF2" w:rsidRPr="00681D32">
        <w:rPr>
          <w:lang w:val="bg-BG"/>
        </w:rPr>
        <w:t xml:space="preserve">правно основание за налагането на спорните </w:t>
      </w:r>
      <w:r w:rsidR="00D97171" w:rsidRPr="00681D32">
        <w:rPr>
          <w:lang w:val="bg-BG"/>
        </w:rPr>
        <w:t>обезпечителни мерки</w:t>
      </w:r>
      <w:r w:rsidR="00DD2BF2" w:rsidRPr="00681D32">
        <w:rPr>
          <w:lang w:val="bg-BG"/>
        </w:rPr>
        <w:t xml:space="preserve">, е отменен на </w:t>
      </w:r>
      <w:r w:rsidR="006308AB" w:rsidRPr="00681D32">
        <w:rPr>
          <w:lang w:val="bg-BG"/>
        </w:rPr>
        <w:t xml:space="preserve">19 </w:t>
      </w:r>
      <w:r w:rsidR="00DD2BF2" w:rsidRPr="00681D32">
        <w:rPr>
          <w:lang w:val="bg-BG"/>
        </w:rPr>
        <w:t>ноември</w:t>
      </w:r>
      <w:r w:rsidR="006308AB" w:rsidRPr="00681D32">
        <w:rPr>
          <w:lang w:val="bg-BG"/>
        </w:rPr>
        <w:t xml:space="preserve"> 2012</w:t>
      </w:r>
      <w:r w:rsidR="00DD2BF2" w:rsidRPr="00681D32">
        <w:rPr>
          <w:lang w:val="bg-BG"/>
        </w:rPr>
        <w:t xml:space="preserve"> г. и е заменен от новия </w:t>
      </w:r>
      <w:r w:rsidR="003B18A4" w:rsidRPr="00681D32">
        <w:rPr>
          <w:lang w:val="bg-BG"/>
        </w:rPr>
        <w:t>З</w:t>
      </w:r>
      <w:r w:rsidR="00DD2BF2" w:rsidRPr="00681D32">
        <w:rPr>
          <w:lang w:val="bg-BG"/>
        </w:rPr>
        <w:t xml:space="preserve">акон за отнемане в полза на държавата на имущество, придобито от престъпна дейност </w:t>
      </w:r>
      <w:r w:rsidR="006308AB" w:rsidRPr="00681D32">
        <w:rPr>
          <w:lang w:val="bg-BG"/>
        </w:rPr>
        <w:t>(</w:t>
      </w:r>
      <w:r w:rsidR="00DD2BF2" w:rsidRPr="00681D32">
        <w:rPr>
          <w:lang w:val="bg-BG"/>
        </w:rPr>
        <w:t>наричан по-долу „законът от 2012 г.“</w:t>
      </w:r>
      <w:r w:rsidR="006308AB" w:rsidRPr="00681D32">
        <w:rPr>
          <w:lang w:val="bg-BG"/>
        </w:rPr>
        <w:t xml:space="preserve">). </w:t>
      </w:r>
      <w:r w:rsidR="00DD2BF2" w:rsidRPr="00681D32">
        <w:rPr>
          <w:lang w:val="bg-BG"/>
        </w:rPr>
        <w:t xml:space="preserve">Жалбоподателите </w:t>
      </w:r>
      <w:r w:rsidR="00216778" w:rsidRPr="00681D32">
        <w:rPr>
          <w:lang w:val="bg-BG"/>
        </w:rPr>
        <w:t xml:space="preserve">изтъкват, че съгласно </w:t>
      </w:r>
      <w:r w:rsidR="0071640E" w:rsidRPr="00681D32">
        <w:rPr>
          <w:lang w:val="bg-BG"/>
        </w:rPr>
        <w:t>параграф</w:t>
      </w:r>
      <w:r w:rsidR="006308AB" w:rsidRPr="00681D32">
        <w:rPr>
          <w:lang w:val="bg-BG"/>
        </w:rPr>
        <w:t xml:space="preserve"> 5</w:t>
      </w:r>
      <w:r w:rsidR="00216778" w:rsidRPr="00681D32">
        <w:rPr>
          <w:lang w:val="bg-BG"/>
        </w:rPr>
        <w:t xml:space="preserve"> от преходните разпоредби на закона от 2012 г., висящите дела, заведени в съответствие със закона от 2005 г., продължават да бъдат ръководени от същия този закон. </w:t>
      </w:r>
      <w:r w:rsidR="003B18A4" w:rsidRPr="00681D32">
        <w:rPr>
          <w:lang w:val="bg-BG"/>
        </w:rPr>
        <w:t>З</w:t>
      </w:r>
      <w:r w:rsidR="00216778" w:rsidRPr="00681D32">
        <w:rPr>
          <w:lang w:val="bg-BG"/>
        </w:rPr>
        <w:t>а тях</w:t>
      </w:r>
      <w:r w:rsidR="003B18A4" w:rsidRPr="00681D32">
        <w:rPr>
          <w:lang w:val="bg-BG"/>
        </w:rPr>
        <w:t xml:space="preserve"> обаче</w:t>
      </w:r>
      <w:r w:rsidR="00216778" w:rsidRPr="00681D32">
        <w:rPr>
          <w:lang w:val="bg-BG"/>
        </w:rPr>
        <w:t xml:space="preserve"> производството за обезщетение, произтичащо от </w:t>
      </w:r>
      <w:r w:rsidR="00C611E1" w:rsidRPr="00681D32">
        <w:rPr>
          <w:lang w:val="bg-BG"/>
        </w:rPr>
        <w:t>иска</w:t>
      </w:r>
      <w:r w:rsidR="00216778" w:rsidRPr="00681D32">
        <w:rPr>
          <w:lang w:val="bg-BG"/>
        </w:rPr>
        <w:t xml:space="preserve"> за отговорност срещу държавата, предвидена от чл</w:t>
      </w:r>
      <w:r w:rsidR="00FB3244" w:rsidRPr="00681D32">
        <w:rPr>
          <w:lang w:val="bg-BG"/>
        </w:rPr>
        <w:t>.</w:t>
      </w:r>
      <w:r w:rsidR="00216778" w:rsidRPr="00681D32">
        <w:rPr>
          <w:lang w:val="bg-BG"/>
        </w:rPr>
        <w:t xml:space="preserve"> </w:t>
      </w:r>
      <w:r w:rsidR="006308AB" w:rsidRPr="00681D32">
        <w:rPr>
          <w:lang w:val="bg-BG"/>
        </w:rPr>
        <w:t xml:space="preserve">32 </w:t>
      </w:r>
      <w:r w:rsidR="00216778" w:rsidRPr="00681D32">
        <w:rPr>
          <w:lang w:val="bg-BG"/>
        </w:rPr>
        <w:t>от закона от</w:t>
      </w:r>
      <w:r w:rsidR="006308AB" w:rsidRPr="00681D32">
        <w:rPr>
          <w:lang w:val="bg-BG"/>
        </w:rPr>
        <w:t xml:space="preserve"> 2005</w:t>
      </w:r>
      <w:r w:rsidR="00216778" w:rsidRPr="00681D32">
        <w:rPr>
          <w:lang w:val="bg-BG"/>
        </w:rPr>
        <w:t xml:space="preserve"> г.</w:t>
      </w:r>
      <w:r w:rsidR="00AA43CD" w:rsidRPr="00681D32">
        <w:rPr>
          <w:lang w:val="bg-BG"/>
        </w:rPr>
        <w:t>,</w:t>
      </w:r>
      <w:r w:rsidR="00216778" w:rsidRPr="00681D32">
        <w:rPr>
          <w:lang w:val="bg-BG"/>
        </w:rPr>
        <w:t xml:space="preserve"> не е „висящо дело“ съгласно </w:t>
      </w:r>
      <w:r w:rsidR="0071640E" w:rsidRPr="00681D32">
        <w:rPr>
          <w:lang w:val="bg-BG"/>
        </w:rPr>
        <w:t>параграф</w:t>
      </w:r>
      <w:r w:rsidR="00AA43CD" w:rsidRPr="00681D32">
        <w:rPr>
          <w:lang w:val="bg-BG"/>
        </w:rPr>
        <w:t xml:space="preserve"> 5</w:t>
      </w:r>
      <w:r w:rsidR="00216778" w:rsidRPr="00681D32">
        <w:rPr>
          <w:lang w:val="bg-BG"/>
        </w:rPr>
        <w:t xml:space="preserve"> от преходните разпоредби на новия закон. По този начин, жалбоподателите считат, че не са можели да се позоват успешно на разпоредбите на чл</w:t>
      </w:r>
      <w:r w:rsidR="00FB3244" w:rsidRPr="00681D32">
        <w:rPr>
          <w:lang w:val="bg-BG"/>
        </w:rPr>
        <w:t>.</w:t>
      </w:r>
      <w:r w:rsidR="00AA43CD" w:rsidRPr="00681D32">
        <w:rPr>
          <w:lang w:val="bg-BG"/>
        </w:rPr>
        <w:t xml:space="preserve"> 32</w:t>
      </w:r>
      <w:r w:rsidR="00216778" w:rsidRPr="00681D32">
        <w:rPr>
          <w:lang w:val="bg-BG"/>
        </w:rPr>
        <w:t xml:space="preserve"> от стария закон, който е отменен през 2012 г.</w:t>
      </w:r>
      <w:r w:rsidR="0059301E" w:rsidRPr="00681D32">
        <w:rPr>
          <w:lang w:val="bg-BG"/>
        </w:rPr>
        <w:t xml:space="preserve">, за да се оплачат </w:t>
      </w:r>
      <w:r w:rsidR="001A00D7" w:rsidRPr="00681D32">
        <w:rPr>
          <w:lang w:val="bg-BG"/>
        </w:rPr>
        <w:t xml:space="preserve">от </w:t>
      </w:r>
      <w:r w:rsidR="0059301E" w:rsidRPr="00681D32">
        <w:rPr>
          <w:lang w:val="bg-BG"/>
        </w:rPr>
        <w:t xml:space="preserve">ситуация, която е престанала да съществува на </w:t>
      </w:r>
      <w:r w:rsidR="00A2679C" w:rsidRPr="00681D32">
        <w:rPr>
          <w:lang w:val="bg-BG"/>
        </w:rPr>
        <w:t xml:space="preserve">27 </w:t>
      </w:r>
      <w:r w:rsidR="0059301E" w:rsidRPr="00681D32">
        <w:rPr>
          <w:lang w:val="bg-BG"/>
        </w:rPr>
        <w:t>февруари</w:t>
      </w:r>
      <w:r w:rsidR="00AA43CD" w:rsidRPr="00681D32">
        <w:rPr>
          <w:lang w:val="bg-BG"/>
        </w:rPr>
        <w:t xml:space="preserve"> 2014</w:t>
      </w:r>
      <w:r w:rsidR="0059301E" w:rsidRPr="00681D32">
        <w:rPr>
          <w:lang w:val="bg-BG"/>
        </w:rPr>
        <w:t xml:space="preserve"> г</w:t>
      </w:r>
      <w:r w:rsidR="00AA43CD" w:rsidRPr="00681D32">
        <w:rPr>
          <w:lang w:val="bg-BG"/>
        </w:rPr>
        <w:t>.</w:t>
      </w:r>
    </w:p>
    <w:p w:rsidR="00A17685" w:rsidRPr="00681D32" w:rsidRDefault="00941B8A" w:rsidP="001E4E13">
      <w:pPr>
        <w:pStyle w:val="ECHRPara"/>
        <w:rPr>
          <w:lang w:val="bg-BG"/>
        </w:rPr>
      </w:pPr>
      <w:r w:rsidRPr="00681D32">
        <w:rPr>
          <w:lang w:val="fr-FR"/>
        </w:rPr>
        <w:fldChar w:fldCharType="begin"/>
      </w:r>
      <w:r w:rsidR="000E00CB" w:rsidRPr="00681D32">
        <w:rPr>
          <w:lang w:val="bg-BG"/>
        </w:rPr>
        <w:instrText xml:space="preserve"> </w:instrText>
      </w:r>
      <w:r w:rsidR="000E00CB" w:rsidRPr="00681D32">
        <w:rPr>
          <w:lang w:val="fr-FR"/>
        </w:rPr>
        <w:instrText>SEQ</w:instrText>
      </w:r>
      <w:r w:rsidR="000E00CB" w:rsidRPr="00681D32">
        <w:rPr>
          <w:lang w:val="bg-BG"/>
        </w:rPr>
        <w:instrText xml:space="preserve"> </w:instrText>
      </w:r>
      <w:r w:rsidR="000E00CB" w:rsidRPr="00681D32">
        <w:rPr>
          <w:lang w:val="fr-FR"/>
        </w:rPr>
        <w:instrText>level</w:instrText>
      </w:r>
      <w:r w:rsidR="000E00CB" w:rsidRPr="00681D32">
        <w:rPr>
          <w:lang w:val="bg-BG"/>
        </w:rPr>
        <w:instrText>0 \*</w:instrText>
      </w:r>
      <w:r w:rsidR="000E00CB" w:rsidRPr="00681D32">
        <w:rPr>
          <w:lang w:val="fr-FR"/>
        </w:rPr>
        <w:instrText>arabic</w:instrText>
      </w:r>
      <w:r w:rsidR="000E00CB" w:rsidRPr="00681D32">
        <w:rPr>
          <w:lang w:val="bg-BG"/>
        </w:rPr>
        <w:instrText xml:space="preserve"> </w:instrText>
      </w:r>
      <w:r w:rsidRPr="00681D32">
        <w:rPr>
          <w:lang w:val="fr-FR"/>
        </w:rPr>
        <w:fldChar w:fldCharType="separate"/>
      </w:r>
      <w:r w:rsidR="001E4E13" w:rsidRPr="00681D32">
        <w:rPr>
          <w:noProof/>
          <w:lang w:val="bg-BG"/>
        </w:rPr>
        <w:t>142</w:t>
      </w:r>
      <w:r w:rsidRPr="00681D32">
        <w:rPr>
          <w:lang w:val="fr-FR"/>
        </w:rPr>
        <w:fldChar w:fldCharType="end"/>
      </w:r>
      <w:r w:rsidR="000E00CB" w:rsidRPr="00681D32">
        <w:rPr>
          <w:lang w:val="bg-BG"/>
        </w:rPr>
        <w:t>.</w:t>
      </w:r>
      <w:r w:rsidR="000E00CB" w:rsidRPr="00681D32">
        <w:rPr>
          <w:lang w:val="fr-FR"/>
        </w:rPr>
        <w:t>  </w:t>
      </w:r>
      <w:r w:rsidR="0059301E" w:rsidRPr="00681D32">
        <w:rPr>
          <w:lang w:val="bg-BG"/>
        </w:rPr>
        <w:t>Те твърдят, че на тази последна дата, те са можели да се позоват единствено на новата редакция на чл</w:t>
      </w:r>
      <w:r w:rsidR="00FB3244" w:rsidRPr="00681D32">
        <w:rPr>
          <w:lang w:val="bg-BG"/>
        </w:rPr>
        <w:t>.</w:t>
      </w:r>
      <w:r w:rsidR="0059301E" w:rsidRPr="00681D32">
        <w:rPr>
          <w:lang w:val="bg-BG"/>
        </w:rPr>
        <w:t xml:space="preserve"> 2 и на новия чл</w:t>
      </w:r>
      <w:r w:rsidR="00FB3244" w:rsidRPr="00681D32">
        <w:rPr>
          <w:lang w:val="bg-BG"/>
        </w:rPr>
        <w:t>.</w:t>
      </w:r>
      <w:r w:rsidR="0059301E" w:rsidRPr="00681D32">
        <w:rPr>
          <w:lang w:val="bg-BG"/>
        </w:rPr>
        <w:t xml:space="preserve"> 2а от закона от закона за отговорност на държавата, който е бил във връзка със закона от 2012 г.</w:t>
      </w:r>
      <w:r w:rsidR="004B38CC" w:rsidRPr="00681D32">
        <w:rPr>
          <w:lang w:val="bg-BG"/>
        </w:rPr>
        <w:t xml:space="preserve"> </w:t>
      </w:r>
      <w:r w:rsidR="0059301E" w:rsidRPr="00681D32">
        <w:rPr>
          <w:lang w:val="bg-BG"/>
        </w:rPr>
        <w:t xml:space="preserve">Те добавят, че този последен закон не е бил правно основание за мерките, в които те се оплакват, и че, в резултат на това, предложеното средство за защита от тези текстове на практика също е било недостъпно за тях. С известие от </w:t>
      </w:r>
      <w:r w:rsidR="000D41DC" w:rsidRPr="00681D32">
        <w:rPr>
          <w:lang w:val="bg-BG"/>
        </w:rPr>
        <w:t xml:space="preserve">30 </w:t>
      </w:r>
      <w:r w:rsidR="0059301E" w:rsidRPr="00681D32">
        <w:rPr>
          <w:lang w:val="bg-BG"/>
        </w:rPr>
        <w:t>декември</w:t>
      </w:r>
      <w:r w:rsidR="000D41DC" w:rsidRPr="00681D32">
        <w:rPr>
          <w:lang w:val="bg-BG"/>
        </w:rPr>
        <w:t xml:space="preserve"> 2015</w:t>
      </w:r>
      <w:r w:rsidR="0059301E" w:rsidRPr="00681D32">
        <w:rPr>
          <w:lang w:val="bg-BG"/>
        </w:rPr>
        <w:t xml:space="preserve"> г.</w:t>
      </w:r>
      <w:r w:rsidR="000D41DC" w:rsidRPr="00681D32">
        <w:rPr>
          <w:lang w:val="bg-BG"/>
        </w:rPr>
        <w:t>,</w:t>
      </w:r>
      <w:r w:rsidR="0059301E" w:rsidRPr="00681D32">
        <w:rPr>
          <w:lang w:val="bg-BG"/>
        </w:rPr>
        <w:t xml:space="preserve"> жалбоподател</w:t>
      </w:r>
      <w:r w:rsidR="00643B67" w:rsidRPr="00681D32">
        <w:rPr>
          <w:lang w:val="bg-BG"/>
        </w:rPr>
        <w:t>ите</w:t>
      </w:r>
      <w:r w:rsidR="0059301E" w:rsidRPr="00681D32">
        <w:rPr>
          <w:lang w:val="bg-BG"/>
        </w:rPr>
        <w:t xml:space="preserve"> </w:t>
      </w:r>
      <w:r w:rsidR="00643B67" w:rsidRPr="00681D32">
        <w:rPr>
          <w:lang w:val="bg-BG"/>
        </w:rPr>
        <w:t>са</w:t>
      </w:r>
      <w:r w:rsidR="0059301E" w:rsidRPr="00681D32">
        <w:rPr>
          <w:lang w:val="bg-BG"/>
        </w:rPr>
        <w:t xml:space="preserve"> информирал</w:t>
      </w:r>
      <w:r w:rsidR="00643B67" w:rsidRPr="00681D32">
        <w:rPr>
          <w:lang w:val="bg-BG"/>
        </w:rPr>
        <w:t>и</w:t>
      </w:r>
      <w:r w:rsidR="0059301E" w:rsidRPr="00681D32">
        <w:rPr>
          <w:lang w:val="bg-BG"/>
        </w:rPr>
        <w:t xml:space="preserve"> също </w:t>
      </w:r>
      <w:r w:rsidR="00643B67" w:rsidRPr="00681D32">
        <w:rPr>
          <w:lang w:val="bg-BG"/>
        </w:rPr>
        <w:t>така</w:t>
      </w:r>
      <w:r w:rsidR="0059301E" w:rsidRPr="00681D32">
        <w:rPr>
          <w:lang w:val="bg-BG"/>
        </w:rPr>
        <w:t xml:space="preserve"> Съда, че жалбоподателите по делото </w:t>
      </w:r>
      <w:r w:rsidR="0059301E" w:rsidRPr="00681D32">
        <w:rPr>
          <w:i/>
          <w:lang w:val="bg-BG"/>
        </w:rPr>
        <w:t>Недялков</w:t>
      </w:r>
      <w:r w:rsidR="000D41DC" w:rsidRPr="00681D32">
        <w:rPr>
          <w:i/>
          <w:lang w:val="bg-BG"/>
        </w:rPr>
        <w:t xml:space="preserve"> </w:t>
      </w:r>
      <w:r w:rsidR="0059301E" w:rsidRPr="00681D32">
        <w:rPr>
          <w:i/>
          <w:lang w:val="bg-BG"/>
        </w:rPr>
        <w:t xml:space="preserve">и други, </w:t>
      </w:r>
      <w:r w:rsidR="0059301E" w:rsidRPr="00681D32">
        <w:rPr>
          <w:lang w:val="bg-BG"/>
        </w:rPr>
        <w:t xml:space="preserve">цитирано по-горе, са завели иск за обезщетение на основание на </w:t>
      </w:r>
      <w:r w:rsidR="001A00D7" w:rsidRPr="00681D32">
        <w:rPr>
          <w:lang w:val="bg-BG"/>
        </w:rPr>
        <w:t xml:space="preserve">приложимите </w:t>
      </w:r>
      <w:r w:rsidR="0059301E" w:rsidRPr="00681D32">
        <w:rPr>
          <w:lang w:val="bg-BG"/>
        </w:rPr>
        <w:t xml:space="preserve">към случая разпоредби на закона за отговорност на държавата срещу специалната комисия и съдилищата, които са разрешили </w:t>
      </w:r>
      <w:r w:rsidR="00D44915" w:rsidRPr="00681D32">
        <w:rPr>
          <w:lang w:val="bg-BG"/>
        </w:rPr>
        <w:t>запора</w:t>
      </w:r>
      <w:r w:rsidR="0059301E" w:rsidRPr="00681D32">
        <w:rPr>
          <w:lang w:val="bg-BG"/>
        </w:rPr>
        <w:t xml:space="preserve"> на авоарите им. В рамките на това производство, което все още е висящо, вътрешните съдебни инстанции са приели да разгледат  въпросното дело единствено срещу специалната комисия. Жалбоподателите поддържат тезата, че този факт показва липсата на ефикасност на иска, основаващ се на разпоредбите на закона за отговорност на държавата, който не би могъл да доведе до ангажиране на отговорността на всички държавни органи при вземането на решенията за </w:t>
      </w:r>
      <w:r w:rsidR="00D44915" w:rsidRPr="00681D32">
        <w:rPr>
          <w:lang w:val="bg-BG"/>
        </w:rPr>
        <w:t>запор на имущество</w:t>
      </w:r>
      <w:r w:rsidR="0059301E" w:rsidRPr="00681D32">
        <w:rPr>
          <w:lang w:val="bg-BG"/>
        </w:rPr>
        <w:t>т</w:t>
      </w:r>
      <w:r w:rsidR="00D44915" w:rsidRPr="00681D32">
        <w:rPr>
          <w:lang w:val="bg-BG"/>
        </w:rPr>
        <w:t>о</w:t>
      </w:r>
      <w:r w:rsidR="0059301E" w:rsidRPr="00681D32">
        <w:rPr>
          <w:lang w:val="bg-BG"/>
        </w:rPr>
        <w:t xml:space="preserve"> им.</w:t>
      </w:r>
    </w:p>
    <w:p w:rsidR="00DF536A" w:rsidRPr="00681D32" w:rsidRDefault="00941B8A" w:rsidP="001E4E13">
      <w:pPr>
        <w:pStyle w:val="ECHRPara"/>
        <w:rPr>
          <w:lang w:val="bg-BG"/>
        </w:rPr>
      </w:pPr>
      <w:r w:rsidRPr="00681D32">
        <w:rPr>
          <w:lang w:val="fr-FR"/>
        </w:rPr>
        <w:fldChar w:fldCharType="begin"/>
      </w:r>
      <w:r w:rsidR="00555BF7" w:rsidRPr="00681D32">
        <w:rPr>
          <w:lang w:val="bg-BG"/>
        </w:rPr>
        <w:instrText xml:space="preserve"> </w:instrText>
      </w:r>
      <w:r w:rsidR="00555BF7" w:rsidRPr="00681D32">
        <w:rPr>
          <w:lang w:val="fr-FR"/>
        </w:rPr>
        <w:instrText>SEQ</w:instrText>
      </w:r>
      <w:r w:rsidR="00555BF7" w:rsidRPr="00681D32">
        <w:rPr>
          <w:lang w:val="bg-BG"/>
        </w:rPr>
        <w:instrText xml:space="preserve"> </w:instrText>
      </w:r>
      <w:r w:rsidR="00555BF7" w:rsidRPr="00681D32">
        <w:rPr>
          <w:lang w:val="fr-FR"/>
        </w:rPr>
        <w:instrText>level</w:instrText>
      </w:r>
      <w:r w:rsidR="00555BF7" w:rsidRPr="00681D32">
        <w:rPr>
          <w:lang w:val="bg-BG"/>
        </w:rPr>
        <w:instrText>0 \*</w:instrText>
      </w:r>
      <w:r w:rsidR="00555BF7" w:rsidRPr="00681D32">
        <w:rPr>
          <w:lang w:val="fr-FR"/>
        </w:rPr>
        <w:instrText>arabic</w:instrText>
      </w:r>
      <w:r w:rsidR="00555BF7" w:rsidRPr="00681D32">
        <w:rPr>
          <w:lang w:val="bg-BG"/>
        </w:rPr>
        <w:instrText xml:space="preserve"> </w:instrText>
      </w:r>
      <w:r w:rsidRPr="00681D32">
        <w:rPr>
          <w:lang w:val="fr-FR"/>
        </w:rPr>
        <w:fldChar w:fldCharType="separate"/>
      </w:r>
      <w:r w:rsidR="001E4E13" w:rsidRPr="00681D32">
        <w:rPr>
          <w:noProof/>
          <w:lang w:val="bg-BG"/>
        </w:rPr>
        <w:t>143</w:t>
      </w:r>
      <w:r w:rsidRPr="00681D32">
        <w:rPr>
          <w:lang w:val="fr-FR"/>
        </w:rPr>
        <w:fldChar w:fldCharType="end"/>
      </w:r>
      <w:r w:rsidR="00555BF7" w:rsidRPr="00681D32">
        <w:rPr>
          <w:lang w:val="bg-BG"/>
        </w:rPr>
        <w:t>.</w:t>
      </w:r>
      <w:r w:rsidR="00555BF7" w:rsidRPr="00681D32">
        <w:rPr>
          <w:lang w:val="fr-FR"/>
        </w:rPr>
        <w:t>  </w:t>
      </w:r>
      <w:r w:rsidR="00C21A46" w:rsidRPr="00681D32">
        <w:rPr>
          <w:lang w:val="bg-BG"/>
        </w:rPr>
        <w:t xml:space="preserve">Съдът припомня, че в скорошното си решение </w:t>
      </w:r>
      <w:r w:rsidR="00C21A46" w:rsidRPr="00681D32">
        <w:rPr>
          <w:i/>
          <w:lang w:val="bg-BG"/>
        </w:rPr>
        <w:t xml:space="preserve">Недялков и други </w:t>
      </w:r>
      <w:r w:rsidR="00A2679C" w:rsidRPr="00681D32">
        <w:rPr>
          <w:lang w:val="bg-BG"/>
        </w:rPr>
        <w:t>(</w:t>
      </w:r>
      <w:r w:rsidR="00C21A46" w:rsidRPr="00681D32">
        <w:rPr>
          <w:lang w:val="bg-BG"/>
        </w:rPr>
        <w:t>цитирано по-горе</w:t>
      </w:r>
      <w:r w:rsidR="00661E30" w:rsidRPr="00681D32">
        <w:rPr>
          <w:lang w:val="bg-BG"/>
        </w:rPr>
        <w:t xml:space="preserve">, </w:t>
      </w:r>
      <w:r w:rsidR="00776341" w:rsidRPr="00681D32">
        <w:rPr>
          <w:lang w:val="bg-BG"/>
        </w:rPr>
        <w:t>параграфи</w:t>
      </w:r>
      <w:r w:rsidR="005E64C0" w:rsidRPr="00681D32">
        <w:rPr>
          <w:lang w:val="bg-BG"/>
        </w:rPr>
        <w:t xml:space="preserve"> 92</w:t>
      </w:r>
      <w:r w:rsidR="00A70018" w:rsidRPr="00681D32">
        <w:rPr>
          <w:lang w:val="bg-BG"/>
        </w:rPr>
        <w:t>-</w:t>
      </w:r>
      <w:r w:rsidR="005E64C0" w:rsidRPr="00681D32">
        <w:rPr>
          <w:lang w:val="bg-BG"/>
        </w:rPr>
        <w:t>97</w:t>
      </w:r>
      <w:r w:rsidR="00A2679C" w:rsidRPr="00681D32">
        <w:rPr>
          <w:lang w:val="bg-BG"/>
        </w:rPr>
        <w:t>)</w:t>
      </w:r>
      <w:r w:rsidR="00A70018" w:rsidRPr="00681D32">
        <w:rPr>
          <w:lang w:val="bg-BG"/>
        </w:rPr>
        <w:t xml:space="preserve">, </w:t>
      </w:r>
      <w:r w:rsidR="00C21A46" w:rsidRPr="00681D32">
        <w:rPr>
          <w:lang w:val="bg-BG"/>
        </w:rPr>
        <w:t>той вече се е произнесъл относно въпроса дали комбинираните разпоредби на чл</w:t>
      </w:r>
      <w:r w:rsidR="00FB3244" w:rsidRPr="00681D32">
        <w:rPr>
          <w:lang w:val="bg-BG"/>
        </w:rPr>
        <w:t>.</w:t>
      </w:r>
      <w:r w:rsidR="00C21A46" w:rsidRPr="00681D32">
        <w:rPr>
          <w:lang w:val="bg-BG"/>
        </w:rPr>
        <w:t xml:space="preserve"> </w:t>
      </w:r>
      <w:r w:rsidR="00A70018" w:rsidRPr="00681D32">
        <w:rPr>
          <w:lang w:val="bg-BG"/>
        </w:rPr>
        <w:t xml:space="preserve">32 </w:t>
      </w:r>
      <w:r w:rsidR="00C21A46" w:rsidRPr="00681D32">
        <w:rPr>
          <w:lang w:val="bg-BG"/>
        </w:rPr>
        <w:t>от закона от</w:t>
      </w:r>
      <w:r w:rsidR="00A70018" w:rsidRPr="00681D32">
        <w:rPr>
          <w:lang w:val="bg-BG"/>
        </w:rPr>
        <w:t xml:space="preserve"> 2005</w:t>
      </w:r>
      <w:r w:rsidR="00C21A46" w:rsidRPr="00681D32">
        <w:rPr>
          <w:lang w:val="bg-BG"/>
        </w:rPr>
        <w:t xml:space="preserve"> г. и на закона за отговорност на държавата предлагат ефективно средство за защита за поправяне на твърдяното нарушение на чл</w:t>
      </w:r>
      <w:r w:rsidR="00FB3244" w:rsidRPr="00681D32">
        <w:rPr>
          <w:lang w:val="bg-BG"/>
        </w:rPr>
        <w:t>.</w:t>
      </w:r>
      <w:r w:rsidR="00C21A46" w:rsidRPr="00681D32">
        <w:rPr>
          <w:lang w:val="bg-BG"/>
        </w:rPr>
        <w:t xml:space="preserve"> 1 от Протокол № 1 към Конвенцията при сходни обстоятелства на тези по настоящото дело. В частност, Съдът приема, че горепосочените законодателни </w:t>
      </w:r>
      <w:r w:rsidR="00C21A46" w:rsidRPr="00681D32">
        <w:rPr>
          <w:lang w:val="bg-BG"/>
        </w:rPr>
        <w:lastRenderedPageBreak/>
        <w:t xml:space="preserve">разпоредби позволяват на пострадалите лица от прилагането на </w:t>
      </w:r>
      <w:r w:rsidR="00E953D4" w:rsidRPr="00681D32">
        <w:rPr>
          <w:lang w:val="bg-BG"/>
        </w:rPr>
        <w:t>обезпечителни мерки</w:t>
      </w:r>
      <w:r w:rsidR="00C21A46" w:rsidRPr="00681D32">
        <w:rPr>
          <w:lang w:val="bg-BG"/>
        </w:rPr>
        <w:t xml:space="preserve">, </w:t>
      </w:r>
      <w:r w:rsidR="00E953D4" w:rsidRPr="00681D32">
        <w:rPr>
          <w:lang w:val="bg-BG"/>
        </w:rPr>
        <w:t xml:space="preserve">наредени </w:t>
      </w:r>
      <w:r w:rsidR="00C21A46" w:rsidRPr="00681D32">
        <w:rPr>
          <w:lang w:val="bg-BG"/>
        </w:rPr>
        <w:t xml:space="preserve">в приложение на закона от 2005 г., да изискат парично обезщетение за понесената вреда в случай на последваща отмяна на тези мерки </w:t>
      </w:r>
      <w:r w:rsidR="007206D4" w:rsidRPr="00681D32">
        <w:rPr>
          <w:lang w:val="bg-BG"/>
        </w:rPr>
        <w:t>(</w:t>
      </w:r>
      <w:r w:rsidR="00C21A46" w:rsidRPr="00681D32">
        <w:rPr>
          <w:i/>
          <w:lang w:val="bg-BG"/>
        </w:rPr>
        <w:t>от същия документ</w:t>
      </w:r>
      <w:r w:rsidR="007206D4" w:rsidRPr="00681D32">
        <w:rPr>
          <w:lang w:val="bg-BG"/>
        </w:rPr>
        <w:t>).</w:t>
      </w:r>
      <w:r w:rsidR="00774599" w:rsidRPr="00681D32">
        <w:rPr>
          <w:lang w:val="bg-BG"/>
        </w:rPr>
        <w:t xml:space="preserve"> </w:t>
      </w:r>
      <w:r w:rsidR="00C21A46" w:rsidRPr="00681D32">
        <w:rPr>
          <w:lang w:val="bg-BG"/>
        </w:rPr>
        <w:t xml:space="preserve">Съдът счита, че същото заключение се налага и при настоящото дело. Той отбелязва, че фактите по настоящото дело са сходни на тези по делото </w:t>
      </w:r>
      <w:r w:rsidR="00C21A46" w:rsidRPr="00681D32">
        <w:rPr>
          <w:i/>
          <w:lang w:val="bg-BG"/>
        </w:rPr>
        <w:t>Недялков и други</w:t>
      </w:r>
      <w:r w:rsidR="004B3C1B" w:rsidRPr="00681D32">
        <w:rPr>
          <w:lang w:val="bg-BG"/>
        </w:rPr>
        <w:t xml:space="preserve">, </w:t>
      </w:r>
      <w:r w:rsidR="00C21A46" w:rsidRPr="00681D32">
        <w:rPr>
          <w:lang w:val="bg-BG"/>
        </w:rPr>
        <w:t>посочено по-горе</w:t>
      </w:r>
      <w:r w:rsidR="004B3C1B" w:rsidRPr="00681D32">
        <w:rPr>
          <w:lang w:val="bg-BG"/>
        </w:rPr>
        <w:t xml:space="preserve">. </w:t>
      </w:r>
      <w:r w:rsidR="00C21A46" w:rsidRPr="00681D32">
        <w:rPr>
          <w:lang w:val="bg-BG"/>
        </w:rPr>
        <w:t>В двата възможни примера, наказателните производства срещу жалбоподателите</w:t>
      </w:r>
      <w:r w:rsidR="00EA466B" w:rsidRPr="00681D32">
        <w:rPr>
          <w:lang w:val="bg-BG"/>
        </w:rPr>
        <w:t xml:space="preserve"> са приключили след приемането на закона от 2012 г., докато авоарите им са били замразени в приложение на закона от 2005 г. В светлината на тези констатации, Съдът не вижда никакво основание да стигне до различно заключение от това, което е направило по делото </w:t>
      </w:r>
      <w:r w:rsidR="00EA466B" w:rsidRPr="00681D32">
        <w:rPr>
          <w:i/>
          <w:lang w:val="bg-BG"/>
        </w:rPr>
        <w:t xml:space="preserve">Нядялков и други, </w:t>
      </w:r>
      <w:r w:rsidR="00EA466B" w:rsidRPr="00681D32">
        <w:rPr>
          <w:lang w:val="bg-BG"/>
        </w:rPr>
        <w:t>цитирано по-горе</w:t>
      </w:r>
      <w:r w:rsidR="002371C4" w:rsidRPr="00681D32">
        <w:rPr>
          <w:lang w:val="bg-BG"/>
        </w:rPr>
        <w:t>.</w:t>
      </w:r>
    </w:p>
    <w:p w:rsidR="00AF7654" w:rsidRPr="00681D32" w:rsidRDefault="00941B8A" w:rsidP="001E4E13">
      <w:pPr>
        <w:pStyle w:val="ECHRPara"/>
        <w:rPr>
          <w:lang w:val="bg-BG"/>
        </w:rPr>
      </w:pPr>
      <w:r w:rsidRPr="00681D32">
        <w:rPr>
          <w:lang w:val="fr-FR"/>
        </w:rPr>
        <w:fldChar w:fldCharType="begin"/>
      </w:r>
      <w:r w:rsidR="005614BD" w:rsidRPr="00681D32">
        <w:rPr>
          <w:lang w:val="bg-BG"/>
        </w:rPr>
        <w:instrText xml:space="preserve"> </w:instrText>
      </w:r>
      <w:r w:rsidR="005614BD" w:rsidRPr="00681D32">
        <w:rPr>
          <w:lang w:val="fr-FR"/>
        </w:rPr>
        <w:instrText>SEQ</w:instrText>
      </w:r>
      <w:r w:rsidR="005614BD" w:rsidRPr="00681D32">
        <w:rPr>
          <w:lang w:val="bg-BG"/>
        </w:rPr>
        <w:instrText xml:space="preserve"> </w:instrText>
      </w:r>
      <w:r w:rsidR="005614BD" w:rsidRPr="00681D32">
        <w:rPr>
          <w:lang w:val="fr-FR"/>
        </w:rPr>
        <w:instrText>level</w:instrText>
      </w:r>
      <w:r w:rsidR="005614BD" w:rsidRPr="00681D32">
        <w:rPr>
          <w:lang w:val="bg-BG"/>
        </w:rPr>
        <w:instrText>0 \*</w:instrText>
      </w:r>
      <w:r w:rsidR="005614BD" w:rsidRPr="00681D32">
        <w:rPr>
          <w:lang w:val="fr-FR"/>
        </w:rPr>
        <w:instrText>arabic</w:instrText>
      </w:r>
      <w:r w:rsidR="005614BD" w:rsidRPr="00681D32">
        <w:rPr>
          <w:lang w:val="bg-BG"/>
        </w:rPr>
        <w:instrText xml:space="preserve"> </w:instrText>
      </w:r>
      <w:r w:rsidRPr="00681D32">
        <w:rPr>
          <w:lang w:val="fr-FR"/>
        </w:rPr>
        <w:fldChar w:fldCharType="separate"/>
      </w:r>
      <w:r w:rsidR="001E4E13" w:rsidRPr="00681D32">
        <w:rPr>
          <w:noProof/>
          <w:lang w:val="bg-BG"/>
        </w:rPr>
        <w:t>144</w:t>
      </w:r>
      <w:r w:rsidRPr="00681D32">
        <w:rPr>
          <w:lang w:val="fr-FR"/>
        </w:rPr>
        <w:fldChar w:fldCharType="end"/>
      </w:r>
      <w:r w:rsidR="005614BD" w:rsidRPr="00681D32">
        <w:rPr>
          <w:lang w:val="bg-BG"/>
        </w:rPr>
        <w:t>.</w:t>
      </w:r>
      <w:r w:rsidR="005614BD" w:rsidRPr="00681D32">
        <w:rPr>
          <w:lang w:val="fr-FR"/>
        </w:rPr>
        <w:t>  </w:t>
      </w:r>
      <w:r w:rsidR="003F36C4" w:rsidRPr="00681D32">
        <w:rPr>
          <w:lang w:val="bg-BG"/>
        </w:rPr>
        <w:t>Относно братята</w:t>
      </w:r>
      <w:r w:rsidR="00FE2DEE" w:rsidRPr="00681D32">
        <w:rPr>
          <w:lang w:val="bg-BG"/>
        </w:rPr>
        <w:t xml:space="preserve"> </w:t>
      </w:r>
      <w:r w:rsidR="00232B5A" w:rsidRPr="00681D32">
        <w:rPr>
          <w:lang w:val="bg-BG"/>
        </w:rPr>
        <w:t xml:space="preserve">Пламен и Йордан Стоянови, Съдът установява, че от момента на приключване на наказателните производства, водени срещу тях, </w:t>
      </w:r>
      <w:r w:rsidR="004A20CD" w:rsidRPr="00681D32">
        <w:rPr>
          <w:lang w:val="bg-BG"/>
        </w:rPr>
        <w:t>потърпевшите могат да поискат обезщетение за  „незаконно обвинение“</w:t>
      </w:r>
      <w:r w:rsidR="002F2D89" w:rsidRPr="00681D32">
        <w:rPr>
          <w:lang w:val="bg-BG"/>
        </w:rPr>
        <w:t xml:space="preserve"> </w:t>
      </w:r>
      <w:r w:rsidR="004A20CD" w:rsidRPr="00681D32">
        <w:rPr>
          <w:lang w:val="bg-BG"/>
        </w:rPr>
        <w:t xml:space="preserve">по смисъла на относимите към случая разпоредби на закона за отговорност на държавата и че това обезщетение </w:t>
      </w:r>
      <w:r w:rsidR="00030FEA" w:rsidRPr="00681D32">
        <w:rPr>
          <w:lang w:val="bg-BG"/>
        </w:rPr>
        <w:t xml:space="preserve">би могло да покрива вредата, причинена от </w:t>
      </w:r>
      <w:r w:rsidR="00D95D04" w:rsidRPr="00681D32">
        <w:rPr>
          <w:lang w:val="bg-BG"/>
        </w:rPr>
        <w:t>обезпечителните мерки</w:t>
      </w:r>
      <w:r w:rsidR="00030FEA" w:rsidRPr="00681D32">
        <w:rPr>
          <w:lang w:val="bg-BG"/>
        </w:rPr>
        <w:t xml:space="preserve">, </w:t>
      </w:r>
      <w:r w:rsidR="00343D44" w:rsidRPr="00681D32">
        <w:rPr>
          <w:lang w:val="bg-BG"/>
        </w:rPr>
        <w:t>предприети</w:t>
      </w:r>
      <w:r w:rsidR="00030FEA" w:rsidRPr="00681D32">
        <w:rPr>
          <w:lang w:val="bg-BG"/>
        </w:rPr>
        <w:t xml:space="preserve"> в приложение на закона от </w:t>
      </w:r>
      <w:r w:rsidR="002F2D89" w:rsidRPr="00681D32">
        <w:rPr>
          <w:lang w:val="bg-BG"/>
        </w:rPr>
        <w:t>2005</w:t>
      </w:r>
      <w:r w:rsidR="00030FEA" w:rsidRPr="00681D32">
        <w:rPr>
          <w:lang w:val="bg-BG"/>
        </w:rPr>
        <w:t xml:space="preserve"> г.</w:t>
      </w:r>
      <w:r w:rsidR="002F2D89" w:rsidRPr="00681D32">
        <w:rPr>
          <w:lang w:val="bg-BG"/>
        </w:rPr>
        <w:t xml:space="preserve"> (</w:t>
      </w:r>
      <w:r w:rsidR="00E3025E" w:rsidRPr="00681D32">
        <w:rPr>
          <w:i/>
          <w:lang w:val="bg-BG"/>
        </w:rPr>
        <w:t>Недялков и други</w:t>
      </w:r>
      <w:r w:rsidR="003E6F74" w:rsidRPr="00681D32">
        <w:rPr>
          <w:lang w:val="bg-BG"/>
        </w:rPr>
        <w:t xml:space="preserve">, </w:t>
      </w:r>
      <w:r w:rsidR="00E3025E" w:rsidRPr="00681D32">
        <w:rPr>
          <w:lang w:val="bg-BG"/>
        </w:rPr>
        <w:t>цитирано по-горе</w:t>
      </w:r>
      <w:r w:rsidR="002F2D89" w:rsidRPr="00681D32">
        <w:rPr>
          <w:lang w:val="bg-BG"/>
        </w:rPr>
        <w:t xml:space="preserve">, </w:t>
      </w:r>
      <w:r w:rsidR="00776341" w:rsidRPr="00681D32">
        <w:rPr>
          <w:lang w:val="bg-BG"/>
        </w:rPr>
        <w:t>параграфи</w:t>
      </w:r>
      <w:r w:rsidR="00A049F0" w:rsidRPr="00681D32">
        <w:rPr>
          <w:lang w:val="bg-BG"/>
        </w:rPr>
        <w:t xml:space="preserve"> 64 </w:t>
      </w:r>
      <w:r w:rsidR="00EA7F8B" w:rsidRPr="00681D32">
        <w:rPr>
          <w:lang w:val="bg-BG"/>
        </w:rPr>
        <w:t>и</w:t>
      </w:r>
      <w:r w:rsidR="002F2D89" w:rsidRPr="00681D32">
        <w:rPr>
          <w:lang w:val="bg-BG"/>
        </w:rPr>
        <w:t xml:space="preserve"> 98).</w:t>
      </w:r>
      <w:r w:rsidR="002371C4" w:rsidRPr="00681D32">
        <w:rPr>
          <w:lang w:val="bg-BG"/>
        </w:rPr>
        <w:t xml:space="preserve"> </w:t>
      </w:r>
      <w:r w:rsidR="00EA7F8B" w:rsidRPr="00681D32">
        <w:rPr>
          <w:lang w:val="bg-BG"/>
        </w:rPr>
        <w:t>Съдът взема предвид вътрешните съдебни решения, представени от жалбоподателите в известието им от</w:t>
      </w:r>
      <w:r w:rsidR="00914E73" w:rsidRPr="00681D32">
        <w:rPr>
          <w:lang w:val="bg-BG"/>
        </w:rPr>
        <w:t xml:space="preserve"> 30 </w:t>
      </w:r>
      <w:r w:rsidR="00EA7F8B" w:rsidRPr="00681D32">
        <w:rPr>
          <w:lang w:val="bg-BG"/>
        </w:rPr>
        <w:t>декември</w:t>
      </w:r>
      <w:r w:rsidR="00914E73" w:rsidRPr="00681D32">
        <w:rPr>
          <w:lang w:val="bg-BG"/>
        </w:rPr>
        <w:t xml:space="preserve"> 2015</w:t>
      </w:r>
      <w:r w:rsidR="00EA7F8B" w:rsidRPr="00681D32">
        <w:rPr>
          <w:lang w:val="bg-BG"/>
        </w:rPr>
        <w:t xml:space="preserve"> г., които посочват, че единствено специализирана комисия</w:t>
      </w:r>
      <w:r w:rsidR="00914E73" w:rsidRPr="00681D32">
        <w:rPr>
          <w:lang w:val="bg-BG"/>
        </w:rPr>
        <w:t>,</w:t>
      </w:r>
      <w:r w:rsidR="00EA7F8B" w:rsidRPr="00681D32">
        <w:rPr>
          <w:lang w:val="bg-BG"/>
        </w:rPr>
        <w:t xml:space="preserve"> а не съд</w:t>
      </w:r>
      <w:r w:rsidR="00714C46" w:rsidRPr="00681D32">
        <w:rPr>
          <w:lang w:val="bg-BG"/>
        </w:rPr>
        <w:t>и</w:t>
      </w:r>
      <w:r w:rsidR="00EA7F8B" w:rsidRPr="00681D32">
        <w:rPr>
          <w:lang w:val="bg-BG"/>
        </w:rPr>
        <w:t xml:space="preserve">лищата, </w:t>
      </w:r>
      <w:r w:rsidR="00B41FDB" w:rsidRPr="00681D32">
        <w:rPr>
          <w:lang w:val="bg-BG"/>
        </w:rPr>
        <w:t xml:space="preserve">може да бъде държана отговорна за вредите, понесени от </w:t>
      </w:r>
      <w:r w:rsidR="0027544E" w:rsidRPr="00681D32">
        <w:rPr>
          <w:lang w:val="bg-BG"/>
        </w:rPr>
        <w:t>замразените авоарите на потърпевшите</w:t>
      </w:r>
      <w:r w:rsidR="00914E73" w:rsidRPr="00681D32">
        <w:rPr>
          <w:lang w:val="bg-BG"/>
        </w:rPr>
        <w:t>.</w:t>
      </w:r>
      <w:r w:rsidR="00B80A85" w:rsidRPr="00681D32">
        <w:rPr>
          <w:lang w:val="bg-BG"/>
        </w:rPr>
        <w:t xml:space="preserve"> </w:t>
      </w:r>
      <w:r w:rsidR="00D37239" w:rsidRPr="00681D32">
        <w:rPr>
          <w:lang w:val="bg-BG"/>
        </w:rPr>
        <w:t xml:space="preserve">Ако е вярно, че по цитираното по-горе дело </w:t>
      </w:r>
      <w:r w:rsidR="00D37239" w:rsidRPr="00681D32">
        <w:rPr>
          <w:i/>
          <w:lang w:val="bg-BG"/>
        </w:rPr>
        <w:t>Недялков и други</w:t>
      </w:r>
      <w:r w:rsidR="00B80A85" w:rsidRPr="00681D32">
        <w:rPr>
          <w:lang w:val="bg-BG"/>
        </w:rPr>
        <w:t xml:space="preserve">, </w:t>
      </w:r>
      <w:r w:rsidR="00D37239" w:rsidRPr="00681D32">
        <w:rPr>
          <w:lang w:val="bg-BG"/>
        </w:rPr>
        <w:t>Съдът е анализирал възможността за завеждане на иск за обезщетение на вреди</w:t>
      </w:r>
      <w:r w:rsidR="00487C27" w:rsidRPr="00681D32">
        <w:rPr>
          <w:lang w:val="bg-BG"/>
        </w:rPr>
        <w:t xml:space="preserve"> </w:t>
      </w:r>
      <w:r w:rsidR="00D37239" w:rsidRPr="00681D32">
        <w:rPr>
          <w:lang w:val="bg-BG"/>
        </w:rPr>
        <w:t>срещу съдилищата като потенциално ефективно средство за защита</w:t>
      </w:r>
      <w:r w:rsidR="00487C27" w:rsidRPr="00681D32">
        <w:rPr>
          <w:lang w:val="bg-BG"/>
        </w:rPr>
        <w:t xml:space="preserve">, </w:t>
      </w:r>
      <w:r w:rsidR="00643ECA" w:rsidRPr="00681D32">
        <w:rPr>
          <w:lang w:val="bg-BG"/>
        </w:rPr>
        <w:t xml:space="preserve">все пак той не е заключил, че трябва да бъде ангажирана непременно отговорността на съдилищата в случай на вредите, получени в резултат на </w:t>
      </w:r>
      <w:r w:rsidR="00CD098C" w:rsidRPr="00681D32">
        <w:rPr>
          <w:lang w:val="bg-BG"/>
        </w:rPr>
        <w:t>запора</w:t>
      </w:r>
      <w:r w:rsidR="00643ECA" w:rsidRPr="00681D32">
        <w:rPr>
          <w:lang w:val="bg-BG"/>
        </w:rPr>
        <w:t xml:space="preserve"> на авоарите</w:t>
      </w:r>
      <w:r w:rsidR="004C089F" w:rsidRPr="00681D32">
        <w:rPr>
          <w:lang w:val="bg-BG"/>
        </w:rPr>
        <w:t>.</w:t>
      </w:r>
      <w:r w:rsidR="00456182" w:rsidRPr="00681D32">
        <w:rPr>
          <w:lang w:val="bg-BG"/>
        </w:rPr>
        <w:t xml:space="preserve"> </w:t>
      </w:r>
      <w:r w:rsidR="002538BF" w:rsidRPr="00681D32">
        <w:rPr>
          <w:lang w:val="bg-BG"/>
        </w:rPr>
        <w:t>В контекста на настоящото дело, изискването за ефективност на вътрешното средство за защита, заложено в чл</w:t>
      </w:r>
      <w:r w:rsidR="00FB3244" w:rsidRPr="00681D32">
        <w:rPr>
          <w:lang w:val="bg-BG"/>
        </w:rPr>
        <w:t>.</w:t>
      </w:r>
      <w:r w:rsidR="002538BF" w:rsidRPr="00681D32">
        <w:rPr>
          <w:lang w:val="bg-BG"/>
        </w:rPr>
        <w:t xml:space="preserve"> </w:t>
      </w:r>
      <w:r w:rsidR="00456182" w:rsidRPr="00681D32">
        <w:rPr>
          <w:lang w:val="bg-BG"/>
        </w:rPr>
        <w:t xml:space="preserve">35 § 1 </w:t>
      </w:r>
      <w:r w:rsidR="00B85B7F" w:rsidRPr="00681D32">
        <w:rPr>
          <w:lang w:val="bg-BG"/>
        </w:rPr>
        <w:t>от Конвенцията</w:t>
      </w:r>
      <w:r w:rsidR="00456182" w:rsidRPr="00681D32">
        <w:rPr>
          <w:lang w:val="bg-BG"/>
        </w:rPr>
        <w:t xml:space="preserve">, </w:t>
      </w:r>
      <w:r w:rsidR="00DF7FA1" w:rsidRPr="00681D32">
        <w:rPr>
          <w:lang w:val="bg-BG"/>
        </w:rPr>
        <w:t xml:space="preserve">не би могло да бъде изтълкувано, така че да наложи съставянето на жалба срещу </w:t>
      </w:r>
      <w:r w:rsidR="00DE0D41" w:rsidRPr="00681D32">
        <w:rPr>
          <w:lang w:val="bg-BG"/>
        </w:rPr>
        <w:t>специфичен държавен орган</w:t>
      </w:r>
      <w:r w:rsidR="00456182" w:rsidRPr="00681D32">
        <w:rPr>
          <w:lang w:val="bg-BG"/>
        </w:rPr>
        <w:t xml:space="preserve">. </w:t>
      </w:r>
      <w:r w:rsidR="00DE0D41" w:rsidRPr="00681D32">
        <w:rPr>
          <w:lang w:val="bg-BG"/>
        </w:rPr>
        <w:t xml:space="preserve">В резултат на това, Съдът счита, че обстоятелствата, изложени в известието на жалбоподателите </w:t>
      </w:r>
      <w:r w:rsidR="00CF5479" w:rsidRPr="00681D32">
        <w:rPr>
          <w:lang w:val="bg-BG"/>
        </w:rPr>
        <w:t>от</w:t>
      </w:r>
      <w:r w:rsidR="002371C4" w:rsidRPr="00681D32">
        <w:rPr>
          <w:lang w:val="bg-BG"/>
        </w:rPr>
        <w:t xml:space="preserve"> 30 </w:t>
      </w:r>
      <w:r w:rsidR="00CF5479" w:rsidRPr="00681D32">
        <w:rPr>
          <w:lang w:val="bg-BG"/>
        </w:rPr>
        <w:t>декември</w:t>
      </w:r>
      <w:r w:rsidR="002371C4" w:rsidRPr="00681D32">
        <w:rPr>
          <w:lang w:val="bg-BG"/>
        </w:rPr>
        <w:t xml:space="preserve"> 2015</w:t>
      </w:r>
      <w:r w:rsidR="00CF5479" w:rsidRPr="00681D32">
        <w:rPr>
          <w:lang w:val="bg-BG"/>
        </w:rPr>
        <w:t xml:space="preserve"> г., не могат да поставят под съмнение заключението му относно ефективността на средствата за защита, съдържащи се в комбинираните разпоредби на чл</w:t>
      </w:r>
      <w:r w:rsidR="00FB3244" w:rsidRPr="00681D32">
        <w:rPr>
          <w:lang w:val="bg-BG"/>
        </w:rPr>
        <w:t>.</w:t>
      </w:r>
      <w:r w:rsidR="00CF5479" w:rsidRPr="00681D32">
        <w:rPr>
          <w:lang w:val="bg-BG"/>
        </w:rPr>
        <w:t xml:space="preserve"> </w:t>
      </w:r>
      <w:r w:rsidR="00172FE1" w:rsidRPr="00681D32">
        <w:rPr>
          <w:lang w:val="bg-BG"/>
        </w:rPr>
        <w:t xml:space="preserve">32 </w:t>
      </w:r>
      <w:r w:rsidR="00204FF0" w:rsidRPr="00681D32">
        <w:rPr>
          <w:lang w:val="bg-BG"/>
        </w:rPr>
        <w:t>от закона от</w:t>
      </w:r>
      <w:r w:rsidR="00172FE1" w:rsidRPr="00681D32">
        <w:rPr>
          <w:lang w:val="bg-BG"/>
        </w:rPr>
        <w:t xml:space="preserve"> 2005</w:t>
      </w:r>
      <w:r w:rsidR="00204FF0" w:rsidRPr="00681D32">
        <w:rPr>
          <w:lang w:val="bg-BG"/>
        </w:rPr>
        <w:t xml:space="preserve"> г. и на закона за отговорност на държавата</w:t>
      </w:r>
      <w:r w:rsidR="00172FE1" w:rsidRPr="00681D32">
        <w:rPr>
          <w:lang w:val="fr-FR"/>
        </w:rPr>
        <w:t>t</w:t>
      </w:r>
      <w:r w:rsidR="00172FE1" w:rsidRPr="00681D32">
        <w:rPr>
          <w:lang w:val="bg-BG"/>
        </w:rPr>
        <w:t>.</w:t>
      </w:r>
    </w:p>
    <w:p w:rsidR="002D5166" w:rsidRPr="00681D32" w:rsidRDefault="00941B8A" w:rsidP="001E4E13">
      <w:pPr>
        <w:pStyle w:val="ECHRPara"/>
        <w:rPr>
          <w:lang w:val="bg-BG"/>
        </w:rPr>
      </w:pPr>
      <w:r w:rsidRPr="00681D32">
        <w:rPr>
          <w:lang w:val="fr-FR"/>
        </w:rPr>
        <w:fldChar w:fldCharType="begin"/>
      </w:r>
      <w:r w:rsidR="002D5166" w:rsidRPr="00681D32">
        <w:rPr>
          <w:lang w:val="bg-BG"/>
        </w:rPr>
        <w:instrText xml:space="preserve"> </w:instrText>
      </w:r>
      <w:r w:rsidR="002D5166" w:rsidRPr="00681D32">
        <w:rPr>
          <w:lang w:val="fr-FR"/>
        </w:rPr>
        <w:instrText>SEQ</w:instrText>
      </w:r>
      <w:r w:rsidR="002D5166" w:rsidRPr="00681D32">
        <w:rPr>
          <w:lang w:val="bg-BG"/>
        </w:rPr>
        <w:instrText xml:space="preserve"> </w:instrText>
      </w:r>
      <w:r w:rsidR="002D5166" w:rsidRPr="00681D32">
        <w:rPr>
          <w:lang w:val="fr-FR"/>
        </w:rPr>
        <w:instrText>level</w:instrText>
      </w:r>
      <w:r w:rsidR="002D5166" w:rsidRPr="00681D32">
        <w:rPr>
          <w:lang w:val="bg-BG"/>
        </w:rPr>
        <w:instrText>0 \*</w:instrText>
      </w:r>
      <w:r w:rsidR="002D5166" w:rsidRPr="00681D32">
        <w:rPr>
          <w:lang w:val="fr-FR"/>
        </w:rPr>
        <w:instrText>arabic</w:instrText>
      </w:r>
      <w:r w:rsidR="002D5166" w:rsidRPr="00681D32">
        <w:rPr>
          <w:lang w:val="bg-BG"/>
        </w:rPr>
        <w:instrText xml:space="preserve"> </w:instrText>
      </w:r>
      <w:r w:rsidRPr="00681D32">
        <w:rPr>
          <w:lang w:val="fr-FR"/>
        </w:rPr>
        <w:fldChar w:fldCharType="separate"/>
      </w:r>
      <w:r w:rsidR="001E4E13" w:rsidRPr="00681D32">
        <w:rPr>
          <w:noProof/>
          <w:lang w:val="bg-BG"/>
        </w:rPr>
        <w:t>145</w:t>
      </w:r>
      <w:r w:rsidRPr="00681D32">
        <w:rPr>
          <w:lang w:val="fr-FR"/>
        </w:rPr>
        <w:fldChar w:fldCharType="end"/>
      </w:r>
      <w:r w:rsidR="002D5166" w:rsidRPr="00681D32">
        <w:rPr>
          <w:lang w:val="bg-BG"/>
        </w:rPr>
        <w:t>.</w:t>
      </w:r>
      <w:r w:rsidR="002D5166" w:rsidRPr="00681D32">
        <w:rPr>
          <w:lang w:val="fr-FR"/>
        </w:rPr>
        <w:t>  </w:t>
      </w:r>
      <w:r w:rsidR="00D70C56" w:rsidRPr="00681D32">
        <w:rPr>
          <w:lang w:val="bg-BG"/>
        </w:rPr>
        <w:t xml:space="preserve">Съдът не пренебрегва факта и че горепосочените средства за защита са станали достъпни за жалбоподателите през </w:t>
      </w:r>
      <w:r w:rsidR="005118B9" w:rsidRPr="00681D32">
        <w:rPr>
          <w:lang w:val="bg-BG"/>
        </w:rPr>
        <w:t>2014</w:t>
      </w:r>
      <w:r w:rsidR="00CD098C" w:rsidRPr="00681D32">
        <w:rPr>
          <w:lang w:val="bg-BG"/>
        </w:rPr>
        <w:t xml:space="preserve"> г.</w:t>
      </w:r>
      <w:r w:rsidR="005118B9" w:rsidRPr="00681D32">
        <w:rPr>
          <w:lang w:val="bg-BG"/>
        </w:rPr>
        <w:t xml:space="preserve">, </w:t>
      </w:r>
      <w:r w:rsidR="00D70C56" w:rsidRPr="00681D32">
        <w:rPr>
          <w:lang w:val="bg-BG"/>
        </w:rPr>
        <w:t xml:space="preserve">след приключването на наказателните производства срещу и Йордан Стоянови и премахването на </w:t>
      </w:r>
      <w:r w:rsidR="006C6A07" w:rsidRPr="00681D32">
        <w:rPr>
          <w:lang w:val="bg-BG"/>
        </w:rPr>
        <w:t>обезпечителните мерки</w:t>
      </w:r>
      <w:r w:rsidR="00D70C56" w:rsidRPr="00681D32">
        <w:rPr>
          <w:lang w:val="bg-BG"/>
        </w:rPr>
        <w:t>, наложени</w:t>
      </w:r>
      <w:r w:rsidR="005118B9" w:rsidRPr="00681D32">
        <w:rPr>
          <w:lang w:val="bg-BG"/>
        </w:rPr>
        <w:t xml:space="preserve"> </w:t>
      </w:r>
      <w:r w:rsidR="00D70C56" w:rsidRPr="00681D32">
        <w:rPr>
          <w:lang w:val="bg-BG"/>
        </w:rPr>
        <w:t xml:space="preserve">в </w:t>
      </w:r>
      <w:r w:rsidR="009A046C" w:rsidRPr="00681D32">
        <w:rPr>
          <w:lang w:val="bg-BG"/>
        </w:rPr>
        <w:t>съгласно</w:t>
      </w:r>
      <w:r w:rsidR="00D70C56" w:rsidRPr="00681D32">
        <w:rPr>
          <w:lang w:val="bg-BG"/>
        </w:rPr>
        <w:t xml:space="preserve"> закона от </w:t>
      </w:r>
      <w:r w:rsidR="005118B9" w:rsidRPr="00681D32">
        <w:rPr>
          <w:lang w:val="bg-BG"/>
        </w:rPr>
        <w:t>2005</w:t>
      </w:r>
      <w:r w:rsidR="00D70C56" w:rsidRPr="00681D32">
        <w:rPr>
          <w:lang w:val="bg-BG"/>
        </w:rPr>
        <w:t xml:space="preserve"> г</w:t>
      </w:r>
      <w:r w:rsidR="005118B9" w:rsidRPr="00681D32">
        <w:rPr>
          <w:lang w:val="bg-BG"/>
        </w:rPr>
        <w:t xml:space="preserve">. </w:t>
      </w:r>
      <w:r w:rsidR="00197C55" w:rsidRPr="00681D32">
        <w:rPr>
          <w:lang w:val="bg-BG"/>
        </w:rPr>
        <w:t xml:space="preserve">Въпреки това, точно както по делото </w:t>
      </w:r>
      <w:r w:rsidR="00197C55" w:rsidRPr="00681D32">
        <w:rPr>
          <w:i/>
          <w:lang w:val="bg-BG"/>
        </w:rPr>
        <w:lastRenderedPageBreak/>
        <w:t>Недялков и други</w:t>
      </w:r>
      <w:r w:rsidR="00A36738" w:rsidRPr="00681D32">
        <w:rPr>
          <w:i/>
          <w:lang w:val="bg-BG"/>
        </w:rPr>
        <w:t xml:space="preserve"> </w:t>
      </w:r>
      <w:r w:rsidR="00A36738" w:rsidRPr="00681D32">
        <w:rPr>
          <w:lang w:val="bg-BG"/>
        </w:rPr>
        <w:t>(</w:t>
      </w:r>
      <w:r w:rsidR="00197C55" w:rsidRPr="00681D32">
        <w:rPr>
          <w:lang w:val="bg-BG"/>
        </w:rPr>
        <w:t>цитирано по-горе</w:t>
      </w:r>
      <w:r w:rsidR="005118B9" w:rsidRPr="00681D32">
        <w:rPr>
          <w:lang w:val="bg-BG"/>
        </w:rPr>
        <w:t>, §</w:t>
      </w:r>
      <w:r w:rsidR="00A36738" w:rsidRPr="00681D32">
        <w:rPr>
          <w:lang w:val="fr-FR"/>
        </w:rPr>
        <w:t> </w:t>
      </w:r>
      <w:r w:rsidR="005118B9" w:rsidRPr="00681D32">
        <w:rPr>
          <w:lang w:val="bg-BG"/>
        </w:rPr>
        <w:t>100</w:t>
      </w:r>
      <w:r w:rsidR="00A36738" w:rsidRPr="00681D32">
        <w:rPr>
          <w:lang w:val="bg-BG"/>
        </w:rPr>
        <w:t>)</w:t>
      </w:r>
      <w:r w:rsidR="005118B9" w:rsidRPr="00681D32">
        <w:rPr>
          <w:lang w:val="bg-BG"/>
        </w:rPr>
        <w:t xml:space="preserve"> </w:t>
      </w:r>
      <w:r w:rsidR="00197C55" w:rsidRPr="00681D32">
        <w:rPr>
          <w:lang w:val="bg-BG"/>
        </w:rPr>
        <w:t xml:space="preserve">Съдът счита, че специфичните обстоятелства в конкретния случай оправдават </w:t>
      </w:r>
      <w:r w:rsidR="004072B8" w:rsidRPr="00681D32">
        <w:rPr>
          <w:lang w:val="bg-BG"/>
        </w:rPr>
        <w:t xml:space="preserve">изключение от правилото, според което изчерпването на вътрешните средства за защита се преценява в момента на подаване на </w:t>
      </w:r>
      <w:r w:rsidR="0003015D" w:rsidRPr="00681D32">
        <w:rPr>
          <w:lang w:val="bg-BG"/>
        </w:rPr>
        <w:t>жалбата</w:t>
      </w:r>
      <w:r w:rsidR="005118B9" w:rsidRPr="00681D32">
        <w:rPr>
          <w:lang w:val="bg-BG"/>
        </w:rPr>
        <w:t>.</w:t>
      </w:r>
      <w:r w:rsidR="005936B1" w:rsidRPr="00681D32">
        <w:rPr>
          <w:lang w:val="bg-BG"/>
        </w:rPr>
        <w:t xml:space="preserve"> </w:t>
      </w:r>
      <w:r w:rsidR="004072B8" w:rsidRPr="00681D32">
        <w:rPr>
          <w:lang w:val="bg-BG"/>
        </w:rPr>
        <w:t xml:space="preserve">Той </w:t>
      </w:r>
      <w:r w:rsidR="00426B94" w:rsidRPr="00681D32">
        <w:rPr>
          <w:lang w:val="bg-BG"/>
        </w:rPr>
        <w:t xml:space="preserve">всъщност </w:t>
      </w:r>
      <w:r w:rsidR="004072B8" w:rsidRPr="00681D32">
        <w:rPr>
          <w:lang w:val="bg-BG"/>
        </w:rPr>
        <w:t xml:space="preserve">констатира, че </w:t>
      </w:r>
      <w:r w:rsidR="00426B94" w:rsidRPr="00681D32">
        <w:rPr>
          <w:lang w:val="bg-BG"/>
        </w:rPr>
        <w:t>не изглежда жалбоподателите да са били възпрепятствани по какъвто и да е начин да се възползват от този момент нататък от възможностите, които им дава член</w:t>
      </w:r>
      <w:r w:rsidR="005936B1" w:rsidRPr="00681D32">
        <w:rPr>
          <w:lang w:val="bg-BG"/>
        </w:rPr>
        <w:t xml:space="preserve"> 32 </w:t>
      </w:r>
      <w:r w:rsidR="00426B94" w:rsidRPr="00681D32">
        <w:rPr>
          <w:lang w:val="bg-BG"/>
        </w:rPr>
        <w:t>от закона от</w:t>
      </w:r>
      <w:r w:rsidR="005936B1" w:rsidRPr="00681D32">
        <w:rPr>
          <w:lang w:val="bg-BG"/>
        </w:rPr>
        <w:t xml:space="preserve"> 2005</w:t>
      </w:r>
      <w:r w:rsidR="00426B94" w:rsidRPr="00681D32">
        <w:rPr>
          <w:lang w:val="bg-BG"/>
        </w:rPr>
        <w:t xml:space="preserve"> г. и закона за отговорност на държавата, за да получат обезщетение за понесената вреда поради продължителното налагане на</w:t>
      </w:r>
      <w:r w:rsidR="005936B1" w:rsidRPr="00681D32">
        <w:rPr>
          <w:lang w:val="bg-BG"/>
        </w:rPr>
        <w:t xml:space="preserve"> </w:t>
      </w:r>
      <w:r w:rsidR="00AA01B8" w:rsidRPr="00681D32">
        <w:rPr>
          <w:lang w:val="bg-BG"/>
        </w:rPr>
        <w:t xml:space="preserve">обезпечителните мерки спрямо </w:t>
      </w:r>
      <w:r w:rsidR="00426B94" w:rsidRPr="00681D32">
        <w:rPr>
          <w:lang w:val="bg-BG"/>
        </w:rPr>
        <w:t>движимото и недвижимото им имущество</w:t>
      </w:r>
      <w:r w:rsidR="005936B1" w:rsidRPr="00681D32">
        <w:rPr>
          <w:lang w:val="bg-BG"/>
        </w:rPr>
        <w:t>.</w:t>
      </w:r>
    </w:p>
    <w:p w:rsidR="00A20EF7" w:rsidRPr="00681D32" w:rsidRDefault="00941B8A" w:rsidP="001E4E13">
      <w:pPr>
        <w:pStyle w:val="ECHRPara"/>
        <w:rPr>
          <w:lang w:val="fr-FR"/>
        </w:rPr>
      </w:pPr>
      <w:r w:rsidRPr="00681D32">
        <w:rPr>
          <w:lang w:val="fr-FR"/>
        </w:rPr>
        <w:fldChar w:fldCharType="begin"/>
      </w:r>
      <w:r w:rsidR="00776505" w:rsidRPr="00681D32">
        <w:rPr>
          <w:lang w:val="fr-FR"/>
        </w:rPr>
        <w:instrText xml:space="preserve"> SEQ level0 \*arabic </w:instrText>
      </w:r>
      <w:r w:rsidRPr="00681D32">
        <w:rPr>
          <w:lang w:val="fr-FR"/>
        </w:rPr>
        <w:fldChar w:fldCharType="separate"/>
      </w:r>
      <w:r w:rsidR="001E4E13" w:rsidRPr="00681D32">
        <w:rPr>
          <w:noProof/>
          <w:lang w:val="fr-FR"/>
        </w:rPr>
        <w:t>146</w:t>
      </w:r>
      <w:r w:rsidRPr="00681D32">
        <w:rPr>
          <w:lang w:val="fr-FR"/>
        </w:rPr>
        <w:fldChar w:fldCharType="end"/>
      </w:r>
      <w:r w:rsidR="00776505" w:rsidRPr="00681D32">
        <w:rPr>
          <w:lang w:val="fr-FR"/>
        </w:rPr>
        <w:t>.  </w:t>
      </w:r>
      <w:r w:rsidR="00D15A75" w:rsidRPr="00681D32">
        <w:rPr>
          <w:lang w:val="bg-BG"/>
        </w:rPr>
        <w:t>Следователно</w:t>
      </w:r>
      <w:r w:rsidR="0003015D" w:rsidRPr="00681D32">
        <w:rPr>
          <w:lang w:val="bg-BG"/>
        </w:rPr>
        <w:t xml:space="preserve"> тази част от жалбата </w:t>
      </w:r>
      <w:r w:rsidR="00D15A75" w:rsidRPr="00681D32">
        <w:rPr>
          <w:lang w:val="bg-BG"/>
        </w:rPr>
        <w:t>се</w:t>
      </w:r>
      <w:r w:rsidR="0003015D" w:rsidRPr="00681D32">
        <w:rPr>
          <w:lang w:val="bg-BG"/>
        </w:rPr>
        <w:t xml:space="preserve"> отхвърл</w:t>
      </w:r>
      <w:r w:rsidR="00D15A75" w:rsidRPr="00681D32">
        <w:rPr>
          <w:lang w:val="bg-BG"/>
        </w:rPr>
        <w:t>я</w:t>
      </w:r>
      <w:r w:rsidR="0003015D" w:rsidRPr="00681D32">
        <w:rPr>
          <w:lang w:val="bg-BG"/>
        </w:rPr>
        <w:t xml:space="preserve"> </w:t>
      </w:r>
      <w:r w:rsidR="00D15A75" w:rsidRPr="00681D32">
        <w:rPr>
          <w:lang w:val="bg-BG"/>
        </w:rPr>
        <w:t>съгласно</w:t>
      </w:r>
      <w:r w:rsidR="0003015D" w:rsidRPr="00681D32">
        <w:rPr>
          <w:lang w:val="bg-BG"/>
        </w:rPr>
        <w:t xml:space="preserve"> чл</w:t>
      </w:r>
      <w:r w:rsidR="00FB3244" w:rsidRPr="00681D32">
        <w:rPr>
          <w:lang w:val="bg-BG"/>
        </w:rPr>
        <w:t>.</w:t>
      </w:r>
      <w:r w:rsidR="0003015D" w:rsidRPr="00681D32">
        <w:rPr>
          <w:lang w:val="bg-BG"/>
        </w:rPr>
        <w:t xml:space="preserve"> </w:t>
      </w:r>
      <w:r w:rsidR="00B46B51" w:rsidRPr="00681D32">
        <w:rPr>
          <w:lang w:val="fr-FR"/>
        </w:rPr>
        <w:t>35</w:t>
      </w:r>
      <w:r w:rsidR="0003015D" w:rsidRPr="00681D32">
        <w:rPr>
          <w:lang w:val="bg-BG"/>
        </w:rPr>
        <w:t>,</w:t>
      </w:r>
      <w:r w:rsidR="00B46B51" w:rsidRPr="00681D32">
        <w:rPr>
          <w:lang w:val="fr-FR"/>
        </w:rPr>
        <w:t xml:space="preserve"> </w:t>
      </w:r>
      <w:r w:rsidR="00FB3244" w:rsidRPr="00681D32">
        <w:rPr>
          <w:lang w:val="fr-FR"/>
        </w:rPr>
        <w:t>§§ </w:t>
      </w:r>
      <w:r w:rsidR="00776505" w:rsidRPr="00681D32">
        <w:rPr>
          <w:lang w:val="fr-FR"/>
        </w:rPr>
        <w:t xml:space="preserve">1 </w:t>
      </w:r>
      <w:r w:rsidR="00FB3244" w:rsidRPr="00681D32">
        <w:rPr>
          <w:lang w:val="bg-BG"/>
        </w:rPr>
        <w:t>и</w:t>
      </w:r>
      <w:r w:rsidR="00FB3244" w:rsidRPr="00681D32">
        <w:rPr>
          <w:lang w:val="fr-FR"/>
        </w:rPr>
        <w:t> </w:t>
      </w:r>
      <w:r w:rsidR="00776505" w:rsidRPr="00681D32">
        <w:rPr>
          <w:lang w:val="fr-FR"/>
        </w:rPr>
        <w:t xml:space="preserve">4 </w:t>
      </w:r>
      <w:r w:rsidR="00B85B7F" w:rsidRPr="00681D32">
        <w:rPr>
          <w:lang w:val="fr-FR"/>
        </w:rPr>
        <w:t>от Конвенцията</w:t>
      </w:r>
      <w:r w:rsidR="00D15A75" w:rsidRPr="00681D32">
        <w:rPr>
          <w:lang w:val="bg-BG"/>
        </w:rPr>
        <w:t xml:space="preserve"> поради неизчерпване на вътрешноправните средства за защита</w:t>
      </w:r>
      <w:r w:rsidR="00776505" w:rsidRPr="00681D32">
        <w:rPr>
          <w:lang w:val="fr-FR"/>
        </w:rPr>
        <w:t>.</w:t>
      </w:r>
    </w:p>
    <w:p w:rsidR="00E77CB3" w:rsidRPr="00681D32" w:rsidRDefault="00F43748" w:rsidP="001E4E13">
      <w:pPr>
        <w:pStyle w:val="ECHRHeading1"/>
        <w:rPr>
          <w:lang w:val="bg-BG"/>
        </w:rPr>
      </w:pPr>
      <w:r w:rsidRPr="00681D32">
        <w:rPr>
          <w:lang w:val="fr-FR"/>
        </w:rPr>
        <w:t>VII</w:t>
      </w:r>
      <w:r w:rsidR="00E77CB3" w:rsidRPr="00681D32">
        <w:rPr>
          <w:lang w:val="fr-FR"/>
        </w:rPr>
        <w:t>.  </w:t>
      </w:r>
      <w:r w:rsidR="00A96E90" w:rsidRPr="00681D32">
        <w:rPr>
          <w:lang w:val="bg-BG"/>
        </w:rPr>
        <w:t>ТВЪРДЕНИ НАРУШЕНИЯ НА ЧЛ</w:t>
      </w:r>
      <w:r w:rsidR="00D15A75" w:rsidRPr="00681D32">
        <w:rPr>
          <w:lang w:val="bg-BG"/>
        </w:rPr>
        <w:t>.</w:t>
      </w:r>
      <w:r w:rsidR="00A96E90" w:rsidRPr="00681D32">
        <w:rPr>
          <w:lang w:val="bg-BG"/>
        </w:rPr>
        <w:t xml:space="preserve"> 13 ОТ КОНВЕНЦИЯТА</w:t>
      </w:r>
      <w:r w:rsidR="008D7E3E" w:rsidRPr="00681D32">
        <w:rPr>
          <w:lang w:val="bg-BG"/>
        </w:rPr>
        <w:t xml:space="preserve">  </w:t>
      </w:r>
    </w:p>
    <w:p w:rsidR="00E77CB3" w:rsidRPr="00681D32" w:rsidRDefault="00941B8A" w:rsidP="001E4E13">
      <w:pPr>
        <w:pStyle w:val="ECHRPara"/>
        <w:rPr>
          <w:lang w:val="fr-FR"/>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147</w:t>
      </w:r>
      <w:r w:rsidRPr="00681D32">
        <w:rPr>
          <w:lang w:val="fr-FR"/>
        </w:rPr>
        <w:fldChar w:fldCharType="end"/>
      </w:r>
      <w:r w:rsidR="00E77CB3" w:rsidRPr="00681D32">
        <w:rPr>
          <w:lang w:val="fr-FR"/>
        </w:rPr>
        <w:t>.  </w:t>
      </w:r>
      <w:r w:rsidR="0039328D" w:rsidRPr="00681D32">
        <w:rPr>
          <w:lang w:val="bg-BG"/>
        </w:rPr>
        <w:t>На последно място, жалбоподателите считат, че те не са разполагали с ефективни вътрешноправни средства за защита</w:t>
      </w:r>
      <w:r w:rsidR="009B0400" w:rsidRPr="00681D32">
        <w:rPr>
          <w:lang w:val="bg-BG"/>
        </w:rPr>
        <w:t>, за да</w:t>
      </w:r>
      <w:r w:rsidR="00175F0B" w:rsidRPr="00681D32">
        <w:rPr>
          <w:lang w:val="fr-FR"/>
        </w:rPr>
        <w:t xml:space="preserve"> </w:t>
      </w:r>
      <w:r w:rsidR="009B0400" w:rsidRPr="00681D32">
        <w:rPr>
          <w:lang w:val="bg-BG"/>
        </w:rPr>
        <w:t xml:space="preserve">поправят твърдените нарушения на правото </w:t>
      </w:r>
      <w:r w:rsidR="009F0699" w:rsidRPr="00681D32">
        <w:rPr>
          <w:lang w:val="bg-BG"/>
        </w:rPr>
        <w:t>си</w:t>
      </w:r>
      <w:r w:rsidR="009B0400" w:rsidRPr="00681D32">
        <w:rPr>
          <w:lang w:val="bg-BG"/>
        </w:rPr>
        <w:t xml:space="preserve"> да не бъдат подлагани на нечовешко и унизително отношение</w:t>
      </w:r>
      <w:r w:rsidR="00175F0B" w:rsidRPr="00681D32">
        <w:rPr>
          <w:lang w:val="fr-FR"/>
        </w:rPr>
        <w:t xml:space="preserve">, </w:t>
      </w:r>
      <w:r w:rsidR="009B0400" w:rsidRPr="00681D32">
        <w:rPr>
          <w:lang w:val="bg-BG"/>
        </w:rPr>
        <w:t xml:space="preserve">на правото </w:t>
      </w:r>
      <w:r w:rsidR="009F0699" w:rsidRPr="00681D32">
        <w:rPr>
          <w:lang w:val="bg-BG"/>
        </w:rPr>
        <w:t>си</w:t>
      </w:r>
      <w:r w:rsidR="009B0400" w:rsidRPr="00681D32">
        <w:rPr>
          <w:lang w:val="bg-BG"/>
        </w:rPr>
        <w:t xml:space="preserve"> на </w:t>
      </w:r>
      <w:r w:rsidR="00820EB8" w:rsidRPr="00681D32">
        <w:rPr>
          <w:lang w:val="bg-BG"/>
        </w:rPr>
        <w:t>неприкосновеност</w:t>
      </w:r>
      <w:r w:rsidR="007B7A67" w:rsidRPr="00681D32">
        <w:rPr>
          <w:lang w:val="bg-BG"/>
        </w:rPr>
        <w:t xml:space="preserve"> на жилищата им и имуществото им</w:t>
      </w:r>
      <w:r w:rsidR="00175F0B" w:rsidRPr="00681D32">
        <w:rPr>
          <w:lang w:val="fr-FR"/>
        </w:rPr>
        <w:t xml:space="preserve">. </w:t>
      </w:r>
      <w:r w:rsidR="006452F9" w:rsidRPr="00681D32">
        <w:rPr>
          <w:lang w:val="fr-FR"/>
        </w:rPr>
        <w:t>Т</w:t>
      </w:r>
      <w:r w:rsidR="006452F9" w:rsidRPr="00681D32">
        <w:rPr>
          <w:lang w:val="bg-BG"/>
        </w:rPr>
        <w:t>е се позовават на чл</w:t>
      </w:r>
      <w:r w:rsidR="00D15A75" w:rsidRPr="00681D32">
        <w:rPr>
          <w:lang w:val="bg-BG"/>
        </w:rPr>
        <w:t>.</w:t>
      </w:r>
      <w:r w:rsidR="00476D23" w:rsidRPr="00681D32">
        <w:rPr>
          <w:lang w:val="fr-FR"/>
        </w:rPr>
        <w:t xml:space="preserve"> 13 </w:t>
      </w:r>
      <w:r w:rsidR="00B85B7F" w:rsidRPr="00681D32">
        <w:rPr>
          <w:lang w:val="fr-FR"/>
        </w:rPr>
        <w:t>от Конвенцията</w:t>
      </w:r>
      <w:r w:rsidR="00476D23" w:rsidRPr="00681D32">
        <w:rPr>
          <w:lang w:val="fr-FR"/>
        </w:rPr>
        <w:t xml:space="preserve">, </w:t>
      </w:r>
      <w:r w:rsidR="006452F9" w:rsidRPr="00681D32">
        <w:rPr>
          <w:lang w:val="bg-BG"/>
        </w:rPr>
        <w:t>който гласи</w:t>
      </w:r>
      <w:r w:rsidR="00476D23" w:rsidRPr="00681D32">
        <w:rPr>
          <w:lang w:val="fr-FR"/>
        </w:rPr>
        <w:t>:</w:t>
      </w:r>
    </w:p>
    <w:p w:rsidR="00476D23" w:rsidRPr="00681D32" w:rsidRDefault="00B834F0" w:rsidP="001E4E13">
      <w:pPr>
        <w:pStyle w:val="ECHRParaQuote"/>
        <w:rPr>
          <w:lang w:val="bg-BG"/>
        </w:rPr>
      </w:pPr>
      <w:r w:rsidRPr="00681D32">
        <w:rPr>
          <w:lang w:val="bg-BG"/>
        </w:rPr>
        <w:t>„</w:t>
      </w:r>
      <w:r w:rsidRPr="00681D32">
        <w:t>Βсеки</w:t>
      </w:r>
      <w:r w:rsidRPr="00681D32">
        <w:rPr>
          <w:lang w:val="fr-FR"/>
        </w:rPr>
        <w:t xml:space="preserve">, </w:t>
      </w:r>
      <w:r w:rsidRPr="00681D32">
        <w:t>чиито</w:t>
      </w:r>
      <w:r w:rsidRPr="00681D32">
        <w:rPr>
          <w:lang w:val="fr-FR"/>
        </w:rPr>
        <w:t xml:space="preserve"> </w:t>
      </w:r>
      <w:r w:rsidRPr="00681D32">
        <w:t>права</w:t>
      </w:r>
      <w:r w:rsidRPr="00681D32">
        <w:rPr>
          <w:lang w:val="fr-FR"/>
        </w:rPr>
        <w:t xml:space="preserve"> </w:t>
      </w:r>
      <w:r w:rsidRPr="00681D32">
        <w:t>и</w:t>
      </w:r>
      <w:r w:rsidRPr="00681D32">
        <w:rPr>
          <w:lang w:val="fr-FR"/>
        </w:rPr>
        <w:t xml:space="preserve"> </w:t>
      </w:r>
      <w:r w:rsidRPr="00681D32">
        <w:t>свободи</w:t>
      </w:r>
      <w:r w:rsidRPr="00681D32">
        <w:rPr>
          <w:lang w:val="fr-FR"/>
        </w:rPr>
        <w:t xml:space="preserve">, </w:t>
      </w:r>
      <w:r w:rsidRPr="00681D32">
        <w:t>провъзгласени</w:t>
      </w:r>
      <w:r w:rsidRPr="00681D32">
        <w:rPr>
          <w:lang w:val="fr-FR"/>
        </w:rPr>
        <w:t xml:space="preserve"> </w:t>
      </w:r>
      <w:r w:rsidRPr="00681D32">
        <w:t>в</w:t>
      </w:r>
      <w:r w:rsidRPr="00681D32">
        <w:rPr>
          <w:lang w:val="fr-FR"/>
        </w:rPr>
        <w:t xml:space="preserve"> </w:t>
      </w:r>
      <w:r w:rsidRPr="00681D32">
        <w:t>тази</w:t>
      </w:r>
      <w:r w:rsidRPr="00681D32">
        <w:rPr>
          <w:lang w:val="fr-FR"/>
        </w:rPr>
        <w:t xml:space="preserve"> </w:t>
      </w:r>
      <w:r w:rsidRPr="00681D32">
        <w:t>Конвенция</w:t>
      </w:r>
      <w:r w:rsidRPr="00681D32">
        <w:rPr>
          <w:lang w:val="fr-FR"/>
        </w:rPr>
        <w:t xml:space="preserve">, </w:t>
      </w:r>
      <w:r w:rsidRPr="00681D32">
        <w:t>са</w:t>
      </w:r>
      <w:r w:rsidRPr="00681D32">
        <w:rPr>
          <w:lang w:val="fr-FR"/>
        </w:rPr>
        <w:t xml:space="preserve"> </w:t>
      </w:r>
      <w:r w:rsidRPr="00681D32">
        <w:t>нарушени</w:t>
      </w:r>
      <w:r w:rsidRPr="00681D32">
        <w:rPr>
          <w:lang w:val="fr-FR"/>
        </w:rPr>
        <w:t xml:space="preserve">, </w:t>
      </w:r>
      <w:r w:rsidRPr="00681D32">
        <w:t>има</w:t>
      </w:r>
      <w:r w:rsidRPr="00681D32">
        <w:rPr>
          <w:lang w:val="fr-FR"/>
        </w:rPr>
        <w:t xml:space="preserve"> </w:t>
      </w:r>
      <w:r w:rsidRPr="00681D32">
        <w:t>право</w:t>
      </w:r>
      <w:r w:rsidRPr="00681D32">
        <w:rPr>
          <w:lang w:val="fr-FR"/>
        </w:rPr>
        <w:t xml:space="preserve"> </w:t>
      </w:r>
      <w:r w:rsidRPr="00681D32">
        <w:t>на</w:t>
      </w:r>
      <w:r w:rsidRPr="00681D32">
        <w:rPr>
          <w:lang w:val="fr-FR"/>
        </w:rPr>
        <w:t xml:space="preserve"> </w:t>
      </w:r>
      <w:r w:rsidRPr="00681D32">
        <w:t>ефикасни</w:t>
      </w:r>
      <w:r w:rsidRPr="00681D32">
        <w:rPr>
          <w:lang w:val="fr-FR"/>
        </w:rPr>
        <w:t xml:space="preserve"> </w:t>
      </w:r>
      <w:r w:rsidRPr="00681D32">
        <w:t>правни</w:t>
      </w:r>
      <w:r w:rsidRPr="00681D32">
        <w:rPr>
          <w:lang w:val="fr-FR"/>
        </w:rPr>
        <w:t xml:space="preserve"> </w:t>
      </w:r>
      <w:r w:rsidRPr="00681D32">
        <w:t>средства</w:t>
      </w:r>
      <w:r w:rsidRPr="00681D32">
        <w:rPr>
          <w:lang w:val="fr-FR"/>
        </w:rPr>
        <w:t xml:space="preserve"> </w:t>
      </w:r>
      <w:r w:rsidRPr="00681D32">
        <w:t>за</w:t>
      </w:r>
      <w:r w:rsidRPr="00681D32">
        <w:rPr>
          <w:lang w:val="fr-FR"/>
        </w:rPr>
        <w:t xml:space="preserve"> </w:t>
      </w:r>
      <w:r w:rsidRPr="00681D32">
        <w:t>тяхната</w:t>
      </w:r>
      <w:r w:rsidRPr="00681D32">
        <w:rPr>
          <w:lang w:val="fr-FR"/>
        </w:rPr>
        <w:t xml:space="preserve"> </w:t>
      </w:r>
      <w:r w:rsidRPr="00681D32">
        <w:t>защита</w:t>
      </w:r>
      <w:r w:rsidRPr="00681D32">
        <w:rPr>
          <w:lang w:val="fr-FR"/>
        </w:rPr>
        <w:t xml:space="preserve"> </w:t>
      </w:r>
      <w:r w:rsidRPr="00681D32">
        <w:t>пред</w:t>
      </w:r>
      <w:r w:rsidRPr="00681D32">
        <w:rPr>
          <w:lang w:val="fr-FR"/>
        </w:rPr>
        <w:t xml:space="preserve"> </w:t>
      </w:r>
      <w:r w:rsidRPr="00681D32">
        <w:t>съответните</w:t>
      </w:r>
      <w:r w:rsidRPr="00681D32">
        <w:rPr>
          <w:lang w:val="fr-FR"/>
        </w:rPr>
        <w:t xml:space="preserve"> </w:t>
      </w:r>
      <w:r w:rsidRPr="00681D32">
        <w:t>национални</w:t>
      </w:r>
      <w:r w:rsidRPr="00681D32">
        <w:rPr>
          <w:lang w:val="fr-FR"/>
        </w:rPr>
        <w:t xml:space="preserve"> </w:t>
      </w:r>
      <w:r w:rsidRPr="00681D32">
        <w:t>власти</w:t>
      </w:r>
      <w:r w:rsidRPr="00681D32">
        <w:rPr>
          <w:lang w:val="fr-FR"/>
        </w:rPr>
        <w:t xml:space="preserve">, </w:t>
      </w:r>
      <w:r w:rsidRPr="00681D32">
        <w:t>дори</w:t>
      </w:r>
      <w:r w:rsidRPr="00681D32">
        <w:rPr>
          <w:lang w:val="fr-FR"/>
        </w:rPr>
        <w:t xml:space="preserve"> </w:t>
      </w:r>
      <w:r w:rsidRPr="00681D32">
        <w:t>и</w:t>
      </w:r>
      <w:r w:rsidRPr="00681D32">
        <w:rPr>
          <w:lang w:val="fr-FR"/>
        </w:rPr>
        <w:t xml:space="preserve"> </w:t>
      </w:r>
      <w:r w:rsidRPr="00681D32">
        <w:t>нарушението</w:t>
      </w:r>
      <w:r w:rsidRPr="00681D32">
        <w:rPr>
          <w:lang w:val="fr-FR"/>
        </w:rPr>
        <w:t xml:space="preserve"> </w:t>
      </w:r>
      <w:r w:rsidRPr="00681D32">
        <w:t>да</w:t>
      </w:r>
      <w:r w:rsidRPr="00681D32">
        <w:rPr>
          <w:lang w:val="fr-FR"/>
        </w:rPr>
        <w:t xml:space="preserve"> </w:t>
      </w:r>
      <w:r w:rsidRPr="00681D32">
        <w:t>е</w:t>
      </w:r>
      <w:r w:rsidRPr="00681D32">
        <w:rPr>
          <w:lang w:val="fr-FR"/>
        </w:rPr>
        <w:t xml:space="preserve"> </w:t>
      </w:r>
      <w:r w:rsidRPr="00681D32">
        <w:t>извършено</w:t>
      </w:r>
      <w:r w:rsidRPr="00681D32">
        <w:rPr>
          <w:lang w:val="fr-FR"/>
        </w:rPr>
        <w:t xml:space="preserve"> </w:t>
      </w:r>
      <w:r w:rsidRPr="00681D32">
        <w:t>от</w:t>
      </w:r>
      <w:r w:rsidRPr="00681D32">
        <w:rPr>
          <w:lang w:val="fr-FR"/>
        </w:rPr>
        <w:t xml:space="preserve"> </w:t>
      </w:r>
      <w:r w:rsidRPr="00681D32">
        <w:t>лица</w:t>
      </w:r>
      <w:r w:rsidRPr="00681D32">
        <w:rPr>
          <w:lang w:val="fr-FR"/>
        </w:rPr>
        <w:t xml:space="preserve">, </w:t>
      </w:r>
      <w:r w:rsidRPr="00681D32">
        <w:t>действащи</w:t>
      </w:r>
      <w:r w:rsidRPr="00681D32">
        <w:rPr>
          <w:lang w:val="fr-FR"/>
        </w:rPr>
        <w:t xml:space="preserve"> </w:t>
      </w:r>
      <w:r w:rsidRPr="00681D32">
        <w:t>при</w:t>
      </w:r>
      <w:r w:rsidRPr="00681D32">
        <w:rPr>
          <w:lang w:val="fr-FR"/>
        </w:rPr>
        <w:t xml:space="preserve"> </w:t>
      </w:r>
      <w:r w:rsidRPr="00681D32">
        <w:t>упражняване</w:t>
      </w:r>
      <w:r w:rsidRPr="00681D32">
        <w:rPr>
          <w:lang w:val="fr-FR"/>
        </w:rPr>
        <w:t xml:space="preserve"> </w:t>
      </w:r>
      <w:r w:rsidRPr="00681D32">
        <w:t>на</w:t>
      </w:r>
      <w:r w:rsidRPr="00681D32">
        <w:rPr>
          <w:lang w:val="fr-FR"/>
        </w:rPr>
        <w:t xml:space="preserve"> </w:t>
      </w:r>
      <w:r w:rsidRPr="00681D32">
        <w:t>служебни</w:t>
      </w:r>
      <w:r w:rsidRPr="00681D32">
        <w:rPr>
          <w:lang w:val="fr-FR"/>
        </w:rPr>
        <w:t xml:space="preserve"> </w:t>
      </w:r>
      <w:r w:rsidRPr="00681D32">
        <w:t>функции</w:t>
      </w:r>
      <w:r w:rsidR="00183723" w:rsidRPr="00681D32">
        <w:rPr>
          <w:lang w:val="fr-FR"/>
        </w:rPr>
        <w:t>.</w:t>
      </w:r>
      <w:r w:rsidRPr="00681D32">
        <w:rPr>
          <w:lang w:val="bg-BG"/>
        </w:rPr>
        <w:t>“</w:t>
      </w:r>
    </w:p>
    <w:p w:rsidR="00EA7E81" w:rsidRPr="00681D32" w:rsidRDefault="00941B8A" w:rsidP="001E4E13">
      <w:pPr>
        <w:pStyle w:val="ECHRPara"/>
        <w:rPr>
          <w:lang w:val="fr-FR"/>
        </w:rPr>
      </w:pPr>
      <w:r w:rsidRPr="00681D32">
        <w:rPr>
          <w:lang w:val="fr-FR"/>
        </w:rPr>
        <w:fldChar w:fldCharType="begin"/>
      </w:r>
      <w:r w:rsidR="005F309A" w:rsidRPr="00681D32">
        <w:rPr>
          <w:lang w:val="fr-FR"/>
        </w:rPr>
        <w:instrText xml:space="preserve"> SEQ level0 \*arabic </w:instrText>
      </w:r>
      <w:r w:rsidRPr="00681D32">
        <w:rPr>
          <w:lang w:val="fr-FR"/>
        </w:rPr>
        <w:fldChar w:fldCharType="separate"/>
      </w:r>
      <w:r w:rsidR="001E4E13" w:rsidRPr="00681D32">
        <w:rPr>
          <w:noProof/>
          <w:lang w:val="fr-FR"/>
        </w:rPr>
        <w:t>148</w:t>
      </w:r>
      <w:r w:rsidRPr="00681D32">
        <w:rPr>
          <w:lang w:val="fr-FR"/>
        </w:rPr>
        <w:fldChar w:fldCharType="end"/>
      </w:r>
      <w:r w:rsidR="005F309A" w:rsidRPr="00681D32">
        <w:rPr>
          <w:lang w:val="fr-FR"/>
        </w:rPr>
        <w:t>.  </w:t>
      </w:r>
      <w:r w:rsidR="00CC11D0" w:rsidRPr="00681D32">
        <w:rPr>
          <w:lang w:val="bg-BG"/>
        </w:rPr>
        <w:t>Правителството счита, че</w:t>
      </w:r>
      <w:r w:rsidR="009E171E" w:rsidRPr="00681D32">
        <w:rPr>
          <w:lang w:val="bg-BG"/>
        </w:rPr>
        <w:t xml:space="preserve"> потърпевшите биха могли да оспорят спорните действия на замесените държавни служители и да поискат парично обезщетение по силата на закона за отговорност на държавата</w:t>
      </w:r>
      <w:r w:rsidR="008A74FE" w:rsidRPr="00681D32">
        <w:rPr>
          <w:lang w:val="fr-FR"/>
        </w:rPr>
        <w:t>.</w:t>
      </w:r>
    </w:p>
    <w:p w:rsidR="00E37E57" w:rsidRPr="00681D32" w:rsidRDefault="00EE53F2" w:rsidP="001E4E13">
      <w:pPr>
        <w:pStyle w:val="ECHRHeading2"/>
        <w:rPr>
          <w:lang w:val="fr-FR"/>
        </w:rPr>
      </w:pPr>
      <w:r w:rsidRPr="00681D32">
        <w:rPr>
          <w:lang w:val="fr-FR"/>
        </w:rPr>
        <w:t>A.  </w:t>
      </w:r>
      <w:r w:rsidR="00D15A75" w:rsidRPr="00681D32">
        <w:rPr>
          <w:lang w:val="bg-BG"/>
        </w:rPr>
        <w:t>Д</w:t>
      </w:r>
      <w:r w:rsidR="00415277" w:rsidRPr="00681D32">
        <w:rPr>
          <w:lang w:val="fr-FR"/>
        </w:rPr>
        <w:t>опустимост</w:t>
      </w:r>
    </w:p>
    <w:p w:rsidR="00D71D02" w:rsidRPr="00681D32" w:rsidRDefault="00941B8A" w:rsidP="001E4E13">
      <w:pPr>
        <w:pStyle w:val="ECHRPara"/>
        <w:rPr>
          <w:snapToGrid w:val="0"/>
          <w:lang w:val="fr-FR"/>
        </w:rPr>
      </w:pPr>
      <w:r w:rsidRPr="00681D32">
        <w:rPr>
          <w:lang w:val="fr-FR"/>
        </w:rPr>
        <w:fldChar w:fldCharType="begin"/>
      </w:r>
      <w:r w:rsidR="00E04562" w:rsidRPr="00681D32">
        <w:rPr>
          <w:lang w:val="fr-FR"/>
        </w:rPr>
        <w:instrText xml:space="preserve"> SEQ level0 \*arabic </w:instrText>
      </w:r>
      <w:r w:rsidRPr="00681D32">
        <w:rPr>
          <w:lang w:val="fr-FR"/>
        </w:rPr>
        <w:fldChar w:fldCharType="separate"/>
      </w:r>
      <w:r w:rsidR="001E4E13" w:rsidRPr="00681D32">
        <w:rPr>
          <w:noProof/>
          <w:lang w:val="fr-FR"/>
        </w:rPr>
        <w:t>149</w:t>
      </w:r>
      <w:r w:rsidRPr="00681D32">
        <w:rPr>
          <w:lang w:val="fr-FR"/>
        </w:rPr>
        <w:fldChar w:fldCharType="end"/>
      </w:r>
      <w:r w:rsidR="00E04562" w:rsidRPr="00681D32">
        <w:rPr>
          <w:lang w:val="fr-FR"/>
        </w:rPr>
        <w:t>.  </w:t>
      </w:r>
      <w:r w:rsidR="003444E9" w:rsidRPr="00681D32">
        <w:rPr>
          <w:lang w:val="bg-BG"/>
        </w:rPr>
        <w:t>Съдът счита, че е отхвърлил оплакванията на жал</w:t>
      </w:r>
      <w:r w:rsidR="00D7409A" w:rsidRPr="00681D32">
        <w:rPr>
          <w:lang w:val="bg-BG"/>
        </w:rPr>
        <w:t>боподателите, подадени по смисъла на чл</w:t>
      </w:r>
      <w:r w:rsidR="00D15A75" w:rsidRPr="00681D32">
        <w:rPr>
          <w:lang w:val="bg-BG"/>
        </w:rPr>
        <w:t>.</w:t>
      </w:r>
      <w:r w:rsidR="00D7409A" w:rsidRPr="00681D32">
        <w:rPr>
          <w:lang w:val="fr-FR"/>
        </w:rPr>
        <w:t xml:space="preserve"> 1 от Протокол</w:t>
      </w:r>
      <w:r w:rsidR="00D7409A" w:rsidRPr="00681D32">
        <w:rPr>
          <w:lang w:val="bg-BG"/>
        </w:rPr>
        <w:t xml:space="preserve"> №</w:t>
      </w:r>
      <w:r w:rsidR="006C3CEE" w:rsidRPr="00681D32">
        <w:rPr>
          <w:lang w:val="fr-FR"/>
        </w:rPr>
        <w:t xml:space="preserve"> 1 </w:t>
      </w:r>
      <w:r w:rsidR="00D7409A" w:rsidRPr="00681D32">
        <w:rPr>
          <w:lang w:val="bg-BG"/>
        </w:rPr>
        <w:t>към Конвенцията за неиз</w:t>
      </w:r>
      <w:r w:rsidR="004368F6" w:rsidRPr="00681D32">
        <w:rPr>
          <w:lang w:val="bg-BG"/>
        </w:rPr>
        <w:t xml:space="preserve">черпване на вътрешноправните средства за защита </w:t>
      </w:r>
      <w:r w:rsidR="00444352" w:rsidRPr="00681D32">
        <w:rPr>
          <w:lang w:val="fr-FR"/>
        </w:rPr>
        <w:t>(</w:t>
      </w:r>
      <w:r w:rsidR="00D15A75" w:rsidRPr="00681D32">
        <w:rPr>
          <w:lang w:val="bg-BG"/>
        </w:rPr>
        <w:t xml:space="preserve">вж. </w:t>
      </w:r>
      <w:r w:rsidR="0071640E" w:rsidRPr="00681D32">
        <w:rPr>
          <w:lang w:val="fr-FR"/>
        </w:rPr>
        <w:t>параграфи</w:t>
      </w:r>
      <w:r w:rsidR="00444352" w:rsidRPr="00681D32">
        <w:rPr>
          <w:lang w:val="fr-FR"/>
        </w:rPr>
        <w:t xml:space="preserve"> </w:t>
      </w:r>
      <w:r w:rsidR="00684026" w:rsidRPr="00681D32">
        <w:rPr>
          <w:lang w:val="fr-FR"/>
        </w:rPr>
        <w:t>137-146</w:t>
      </w:r>
      <w:r w:rsidR="00444352" w:rsidRPr="00681D32">
        <w:rPr>
          <w:lang w:val="fr-FR"/>
        </w:rPr>
        <w:t xml:space="preserve"> </w:t>
      </w:r>
      <w:r w:rsidR="00A433AF" w:rsidRPr="00681D32">
        <w:rPr>
          <w:lang w:val="fr-FR"/>
        </w:rPr>
        <w:t>по-горе</w:t>
      </w:r>
      <w:r w:rsidR="00444352" w:rsidRPr="00681D32">
        <w:rPr>
          <w:lang w:val="fr-FR"/>
        </w:rPr>
        <w:t>)</w:t>
      </w:r>
      <w:r w:rsidR="005A59DE" w:rsidRPr="00681D32">
        <w:rPr>
          <w:lang w:val="fr-FR"/>
        </w:rPr>
        <w:t xml:space="preserve">. </w:t>
      </w:r>
      <w:r w:rsidR="00BD6497" w:rsidRPr="00681D32">
        <w:rPr>
          <w:lang w:val="bg-BG"/>
        </w:rPr>
        <w:t>То това следва, че при липса на оплакване на защитата по смисъла на тази разпоредба, оплакването на основание на член</w:t>
      </w:r>
      <w:r w:rsidR="009307C0" w:rsidRPr="00681D32">
        <w:rPr>
          <w:lang w:val="fr-FR"/>
        </w:rPr>
        <w:t xml:space="preserve"> 13</w:t>
      </w:r>
      <w:r w:rsidR="005009E8" w:rsidRPr="00681D32">
        <w:rPr>
          <w:lang w:val="fr-FR"/>
        </w:rPr>
        <w:t xml:space="preserve"> </w:t>
      </w:r>
      <w:r w:rsidR="00B85B7F" w:rsidRPr="00681D32">
        <w:rPr>
          <w:lang w:val="fr-FR"/>
        </w:rPr>
        <w:t>от Конвенцията</w:t>
      </w:r>
      <w:r w:rsidR="00E92065" w:rsidRPr="00681D32">
        <w:rPr>
          <w:lang w:val="fr-FR"/>
        </w:rPr>
        <w:t xml:space="preserve">, </w:t>
      </w:r>
      <w:r w:rsidR="00BD6497" w:rsidRPr="00681D32">
        <w:rPr>
          <w:lang w:val="bg-BG"/>
        </w:rPr>
        <w:t>свързано с него</w:t>
      </w:r>
      <w:r w:rsidR="00E92065" w:rsidRPr="00681D32">
        <w:rPr>
          <w:lang w:val="fr-FR"/>
        </w:rPr>
        <w:t>,</w:t>
      </w:r>
      <w:r w:rsidR="009307C0" w:rsidRPr="00681D32">
        <w:rPr>
          <w:lang w:val="fr-FR"/>
        </w:rPr>
        <w:t xml:space="preserve"> </w:t>
      </w:r>
      <w:r w:rsidR="00BD6497" w:rsidRPr="00681D32">
        <w:rPr>
          <w:lang w:val="bg-BG"/>
        </w:rPr>
        <w:t>е явно необосновано и следва да бъде отхвърлено в приложение на чл</w:t>
      </w:r>
      <w:r w:rsidR="00D15A75" w:rsidRPr="00681D32">
        <w:rPr>
          <w:lang w:val="bg-BG"/>
        </w:rPr>
        <w:t>.</w:t>
      </w:r>
      <w:r w:rsidR="00BD6497" w:rsidRPr="00681D32">
        <w:rPr>
          <w:lang w:val="bg-BG"/>
        </w:rPr>
        <w:t xml:space="preserve"> </w:t>
      </w:r>
      <w:r w:rsidR="00791EDE" w:rsidRPr="00681D32">
        <w:rPr>
          <w:snapToGrid w:val="0"/>
          <w:lang w:val="fr-FR"/>
        </w:rPr>
        <w:t>35</w:t>
      </w:r>
      <w:r w:rsidR="00BD6497" w:rsidRPr="00681D32">
        <w:rPr>
          <w:snapToGrid w:val="0"/>
          <w:lang w:val="bg-BG"/>
        </w:rPr>
        <w:t>,</w:t>
      </w:r>
      <w:r w:rsidR="00791EDE" w:rsidRPr="00681D32">
        <w:rPr>
          <w:snapToGrid w:val="0"/>
          <w:lang w:val="fr-FR"/>
        </w:rPr>
        <w:t xml:space="preserve"> </w:t>
      </w:r>
      <w:r w:rsidR="00A640D5" w:rsidRPr="00681D32">
        <w:rPr>
          <w:lang w:val="fr-FR"/>
        </w:rPr>
        <w:t>§§</w:t>
      </w:r>
      <w:r w:rsidR="00A640D5" w:rsidRPr="00681D32">
        <w:rPr>
          <w:lang w:val="bg-BG"/>
        </w:rPr>
        <w:t xml:space="preserve"> </w:t>
      </w:r>
      <w:r w:rsidR="00791EDE" w:rsidRPr="00681D32">
        <w:rPr>
          <w:snapToGrid w:val="0"/>
          <w:lang w:val="fr-FR"/>
        </w:rPr>
        <w:t>3 </w:t>
      </w:r>
      <w:r w:rsidR="00791EDE" w:rsidRPr="00681D32">
        <w:rPr>
          <w:lang w:val="fr-FR"/>
        </w:rPr>
        <w:t xml:space="preserve">a) </w:t>
      </w:r>
      <w:r w:rsidR="00BD6497" w:rsidRPr="00681D32">
        <w:rPr>
          <w:lang w:val="bg-BG"/>
        </w:rPr>
        <w:t>и</w:t>
      </w:r>
      <w:r w:rsidR="00791EDE" w:rsidRPr="00681D32">
        <w:rPr>
          <w:snapToGrid w:val="0"/>
          <w:lang w:val="fr-FR"/>
        </w:rPr>
        <w:t xml:space="preserve"> 4 </w:t>
      </w:r>
      <w:r w:rsidR="00B85B7F" w:rsidRPr="00681D32">
        <w:rPr>
          <w:snapToGrid w:val="0"/>
          <w:lang w:val="fr-FR"/>
        </w:rPr>
        <w:t>от Конвенцията</w:t>
      </w:r>
      <w:r w:rsidR="00791EDE" w:rsidRPr="00681D32">
        <w:rPr>
          <w:snapToGrid w:val="0"/>
          <w:lang w:val="fr-FR"/>
        </w:rPr>
        <w:t>.</w:t>
      </w:r>
    </w:p>
    <w:p w:rsidR="003444E9" w:rsidRPr="00681D32" w:rsidRDefault="00941B8A" w:rsidP="001E4E13">
      <w:pPr>
        <w:pStyle w:val="ECHRPara"/>
        <w:rPr>
          <w:snapToGrid w:val="0"/>
          <w:lang w:val="bg-BG"/>
        </w:rPr>
      </w:pPr>
      <w:r w:rsidRPr="00681D32">
        <w:rPr>
          <w:snapToGrid w:val="0"/>
          <w:lang w:val="fr-FR"/>
        </w:rPr>
        <w:fldChar w:fldCharType="begin"/>
      </w:r>
      <w:r w:rsidR="00315A88" w:rsidRPr="00681D32">
        <w:rPr>
          <w:snapToGrid w:val="0"/>
          <w:lang w:val="fr-FR"/>
        </w:rPr>
        <w:instrText xml:space="preserve"> SEQ level0 \*arabic </w:instrText>
      </w:r>
      <w:r w:rsidRPr="00681D32">
        <w:rPr>
          <w:snapToGrid w:val="0"/>
          <w:lang w:val="fr-FR"/>
        </w:rPr>
        <w:fldChar w:fldCharType="separate"/>
      </w:r>
      <w:r w:rsidR="001E4E13" w:rsidRPr="00681D32">
        <w:rPr>
          <w:noProof/>
          <w:snapToGrid w:val="0"/>
          <w:lang w:val="fr-FR"/>
        </w:rPr>
        <w:t>150</w:t>
      </w:r>
      <w:r w:rsidRPr="00681D32">
        <w:rPr>
          <w:snapToGrid w:val="0"/>
          <w:lang w:val="fr-FR"/>
        </w:rPr>
        <w:fldChar w:fldCharType="end"/>
      </w:r>
      <w:r w:rsidR="00315A88" w:rsidRPr="00681D32">
        <w:rPr>
          <w:snapToGrid w:val="0"/>
          <w:lang w:val="fr-FR"/>
        </w:rPr>
        <w:t>.  </w:t>
      </w:r>
      <w:r w:rsidR="003444E9" w:rsidRPr="00681D32">
        <w:rPr>
          <w:snapToGrid w:val="0"/>
          <w:lang w:val="bg-BG"/>
        </w:rPr>
        <w:t xml:space="preserve">Съдът счита, </w:t>
      </w:r>
      <w:r w:rsidR="006F6804" w:rsidRPr="00681D32">
        <w:rPr>
          <w:snapToGrid w:val="0"/>
          <w:lang w:val="bg-BG"/>
        </w:rPr>
        <w:t xml:space="preserve">от друга страна, </w:t>
      </w:r>
      <w:r w:rsidR="003444E9" w:rsidRPr="00681D32">
        <w:rPr>
          <w:snapToGrid w:val="0"/>
          <w:lang w:val="bg-BG"/>
        </w:rPr>
        <w:t xml:space="preserve">че </w:t>
      </w:r>
      <w:r w:rsidR="006F6804" w:rsidRPr="00681D32">
        <w:rPr>
          <w:snapToGrid w:val="0"/>
          <w:lang w:val="bg-BG"/>
        </w:rPr>
        <w:t>оплакванията, подадени от Пламен и Йордан Стоянови и от членовете на семействата им по смисъла на чл</w:t>
      </w:r>
      <w:r w:rsidR="00D15A75" w:rsidRPr="00681D32">
        <w:rPr>
          <w:snapToGrid w:val="0"/>
          <w:lang w:val="bg-BG"/>
        </w:rPr>
        <w:t>.</w:t>
      </w:r>
      <w:r w:rsidR="006F6804" w:rsidRPr="00681D32">
        <w:rPr>
          <w:snapToGrid w:val="0"/>
          <w:lang w:val="bg-BG"/>
        </w:rPr>
        <w:t xml:space="preserve"> 13, във връзка с членове 3 и 8 от Конвенцията </w:t>
      </w:r>
      <w:r w:rsidR="003444E9" w:rsidRPr="00681D32">
        <w:rPr>
          <w:snapToGrid w:val="0"/>
          <w:lang w:val="bg-BG"/>
        </w:rPr>
        <w:t xml:space="preserve">очевидно </w:t>
      </w:r>
      <w:r w:rsidR="003444E9" w:rsidRPr="00681D32">
        <w:rPr>
          <w:snapToGrid w:val="0"/>
          <w:lang w:val="bg-BG"/>
        </w:rPr>
        <w:lastRenderedPageBreak/>
        <w:t>не са необосновани по смисъла на член 35 § 3 (a) от Конвенцията и че не се сблъскват с никакво друго основание за недопустимост. Следователно</w:t>
      </w:r>
      <w:r w:rsidR="004846A6" w:rsidRPr="00681D32">
        <w:rPr>
          <w:snapToGrid w:val="0"/>
          <w:lang w:val="bg-BG"/>
        </w:rPr>
        <w:t>,</w:t>
      </w:r>
      <w:r w:rsidR="003444E9" w:rsidRPr="00681D32">
        <w:rPr>
          <w:snapToGrid w:val="0"/>
          <w:lang w:val="bg-BG"/>
        </w:rPr>
        <w:t xml:space="preserve"> е редно да бъдат обявени за допустими</w:t>
      </w:r>
    </w:p>
    <w:p w:rsidR="00755252" w:rsidRPr="00681D32" w:rsidRDefault="004846A6" w:rsidP="001E4E13">
      <w:pPr>
        <w:pStyle w:val="ECHRHeading2"/>
        <w:rPr>
          <w:lang w:val="bg-BG"/>
        </w:rPr>
      </w:pPr>
      <w:r w:rsidRPr="00681D32">
        <w:rPr>
          <w:lang w:val="bg-BG"/>
        </w:rPr>
        <w:t>Б</w:t>
      </w:r>
      <w:r w:rsidR="00755252" w:rsidRPr="00681D32">
        <w:rPr>
          <w:lang w:val="bg-BG"/>
        </w:rPr>
        <w:t>.</w:t>
      </w:r>
      <w:r w:rsidR="00755252" w:rsidRPr="00681D32">
        <w:rPr>
          <w:lang w:val="fr-FR"/>
        </w:rPr>
        <w:t>  </w:t>
      </w:r>
      <w:r w:rsidRPr="00681D32">
        <w:rPr>
          <w:lang w:val="bg-BG"/>
        </w:rPr>
        <w:t>По същество</w:t>
      </w:r>
    </w:p>
    <w:p w:rsidR="004A4DB1" w:rsidRPr="00681D32" w:rsidRDefault="00941B8A" w:rsidP="001E4E13">
      <w:pPr>
        <w:pStyle w:val="ECHRPara"/>
        <w:rPr>
          <w:lang w:val="bg-BG"/>
        </w:rPr>
      </w:pPr>
      <w:r w:rsidRPr="00681D32">
        <w:rPr>
          <w:lang w:val="fr-FR"/>
        </w:rPr>
        <w:fldChar w:fldCharType="begin"/>
      </w:r>
      <w:r w:rsidR="00755252" w:rsidRPr="00681D32">
        <w:rPr>
          <w:lang w:val="fr-FR"/>
        </w:rPr>
        <w:instrText xml:space="preserve"> SEQ level0 \*arabic </w:instrText>
      </w:r>
      <w:r w:rsidRPr="00681D32">
        <w:rPr>
          <w:lang w:val="fr-FR"/>
        </w:rPr>
        <w:fldChar w:fldCharType="separate"/>
      </w:r>
      <w:r w:rsidR="001E4E13" w:rsidRPr="00681D32">
        <w:rPr>
          <w:noProof/>
          <w:lang w:val="fr-FR"/>
        </w:rPr>
        <w:t>151</w:t>
      </w:r>
      <w:r w:rsidRPr="00681D32">
        <w:rPr>
          <w:lang w:val="fr-FR"/>
        </w:rPr>
        <w:fldChar w:fldCharType="end"/>
      </w:r>
      <w:r w:rsidR="00755252" w:rsidRPr="00681D32">
        <w:rPr>
          <w:lang w:val="fr-FR"/>
        </w:rPr>
        <w:t>.  </w:t>
      </w:r>
      <w:r w:rsidR="00F63224" w:rsidRPr="00681D32">
        <w:rPr>
          <w:lang w:val="bg-BG"/>
        </w:rPr>
        <w:t xml:space="preserve">Съдът припомня, че след направения преглед на допустимостта на твърдението за нарушение, формулирано от гледна точка на член 3 от Конвенцията, е установил, че нито тъжбата, нито гражданският иск за вреди срещу държавата са се явявали достатъчно ефективни вътрешноправни средства в конкретния случай </w:t>
      </w:r>
      <w:r w:rsidR="004C258F" w:rsidRPr="00681D32">
        <w:rPr>
          <w:lang w:val="fr-FR"/>
        </w:rPr>
        <w:t>(</w:t>
      </w:r>
      <w:r w:rsidR="00D15A75" w:rsidRPr="00681D32">
        <w:rPr>
          <w:lang w:val="bg-BG"/>
        </w:rPr>
        <w:t xml:space="preserve">вж. </w:t>
      </w:r>
      <w:r w:rsidR="0071640E" w:rsidRPr="00681D32">
        <w:rPr>
          <w:lang w:val="fr-FR"/>
        </w:rPr>
        <w:t>параграф</w:t>
      </w:r>
      <w:r w:rsidR="003857CA" w:rsidRPr="00681D32">
        <w:rPr>
          <w:lang w:val="fr-FR"/>
        </w:rPr>
        <w:t xml:space="preserve"> </w:t>
      </w:r>
      <w:r w:rsidR="0019797C" w:rsidRPr="00681D32">
        <w:rPr>
          <w:lang w:val="fr-FR"/>
        </w:rPr>
        <w:t>56</w:t>
      </w:r>
      <w:r w:rsidR="00CC4ABB" w:rsidRPr="00681D32">
        <w:rPr>
          <w:lang w:val="fr-FR"/>
        </w:rPr>
        <w:t xml:space="preserve"> </w:t>
      </w:r>
      <w:r w:rsidR="00A433AF" w:rsidRPr="00681D32">
        <w:rPr>
          <w:lang w:val="fr-FR"/>
        </w:rPr>
        <w:t>по-горе</w:t>
      </w:r>
      <w:r w:rsidR="003857CA" w:rsidRPr="00681D32">
        <w:rPr>
          <w:lang w:val="fr-FR"/>
        </w:rPr>
        <w:t xml:space="preserve">). </w:t>
      </w:r>
      <w:r w:rsidR="004A4DB1" w:rsidRPr="00681D32">
        <w:rPr>
          <w:lang w:val="bg-BG"/>
        </w:rPr>
        <w:t>Налага се констатацията, че Правителството не е цитирало никакво друго вътрешноправно средство, което да позволи на жалбоподателите да защитят правото си да не бъдат подлагани на нечовешко и унизително отношение</w:t>
      </w:r>
      <w:r w:rsidR="00F360F7" w:rsidRPr="00681D32">
        <w:rPr>
          <w:lang w:val="bg-BG"/>
        </w:rPr>
        <w:t>.</w:t>
      </w:r>
    </w:p>
    <w:p w:rsidR="003857CA" w:rsidRPr="00681D32" w:rsidRDefault="00941B8A" w:rsidP="001E4E13">
      <w:pPr>
        <w:pStyle w:val="ECHRPara"/>
        <w:rPr>
          <w:i/>
          <w:lang w:val="fr-FR"/>
        </w:rPr>
      </w:pPr>
      <w:r w:rsidRPr="00681D32">
        <w:rPr>
          <w:lang w:val="fr-FR"/>
        </w:rPr>
        <w:fldChar w:fldCharType="begin"/>
      </w:r>
      <w:r w:rsidR="003857CA" w:rsidRPr="00681D32">
        <w:rPr>
          <w:lang w:val="fr-FR"/>
        </w:rPr>
        <w:instrText xml:space="preserve"> SEQ level0 \*arabic </w:instrText>
      </w:r>
      <w:r w:rsidRPr="00681D32">
        <w:rPr>
          <w:lang w:val="fr-FR"/>
        </w:rPr>
        <w:fldChar w:fldCharType="separate"/>
      </w:r>
      <w:r w:rsidR="001E4E13" w:rsidRPr="00681D32">
        <w:rPr>
          <w:noProof/>
          <w:lang w:val="fr-FR"/>
        </w:rPr>
        <w:t>152</w:t>
      </w:r>
      <w:r w:rsidRPr="00681D32">
        <w:rPr>
          <w:lang w:val="fr-FR"/>
        </w:rPr>
        <w:fldChar w:fldCharType="end"/>
      </w:r>
      <w:r w:rsidR="003857CA" w:rsidRPr="00681D32">
        <w:rPr>
          <w:lang w:val="fr-FR"/>
        </w:rPr>
        <w:t>.  </w:t>
      </w:r>
      <w:r w:rsidR="009F1FA6" w:rsidRPr="00681D32">
        <w:rPr>
          <w:lang w:val="bg-BG"/>
        </w:rPr>
        <w:t>Съдът припомня, също така, че в рамките на прегледа на допустимостта на твърдението за нарушение, което</w:t>
      </w:r>
      <w:r w:rsidR="009F1FA6" w:rsidRPr="00681D32">
        <w:rPr>
          <w:lang w:val="fr-FR"/>
        </w:rPr>
        <w:t xml:space="preserve"> </w:t>
      </w:r>
      <w:r w:rsidR="009F1FA6" w:rsidRPr="00681D32">
        <w:rPr>
          <w:lang w:val="bg-BG"/>
        </w:rPr>
        <w:t xml:space="preserve">някои от жалбоподателите </w:t>
      </w:r>
      <w:r w:rsidR="00D90143" w:rsidRPr="00681D32">
        <w:rPr>
          <w:lang w:val="bg-BG"/>
        </w:rPr>
        <w:t>са формулирали от гледна точка на чл</w:t>
      </w:r>
      <w:r w:rsidR="00D15A75" w:rsidRPr="00681D32">
        <w:rPr>
          <w:lang w:val="bg-BG"/>
        </w:rPr>
        <w:t>.</w:t>
      </w:r>
      <w:r w:rsidR="003857CA" w:rsidRPr="00681D32">
        <w:rPr>
          <w:lang w:val="fr-FR"/>
        </w:rPr>
        <w:t xml:space="preserve"> 8 </w:t>
      </w:r>
      <w:r w:rsidR="00B85B7F" w:rsidRPr="00681D32">
        <w:rPr>
          <w:lang w:val="fr-FR"/>
        </w:rPr>
        <w:t>от Конвенцията</w:t>
      </w:r>
      <w:r w:rsidR="003857CA" w:rsidRPr="00681D32">
        <w:rPr>
          <w:lang w:val="fr-FR"/>
        </w:rPr>
        <w:t xml:space="preserve">, </w:t>
      </w:r>
      <w:r w:rsidR="00D90143" w:rsidRPr="00681D32">
        <w:rPr>
          <w:lang w:val="bg-BG"/>
        </w:rPr>
        <w:t xml:space="preserve">е заключил, че Правителството не е изложило тезата си, като </w:t>
      </w:r>
      <w:r w:rsidR="00021968" w:rsidRPr="00681D32">
        <w:rPr>
          <w:lang w:val="bg-BG"/>
        </w:rPr>
        <w:t>е приравнило граждански иск на основанието на закона за отговорност на държавата към достатъчно ефективно средство за защита, установено от вътрешното право, за да</w:t>
      </w:r>
      <w:r w:rsidR="003857CA" w:rsidRPr="00681D32">
        <w:rPr>
          <w:lang w:val="fr-FR"/>
        </w:rPr>
        <w:t xml:space="preserve"> </w:t>
      </w:r>
      <w:r w:rsidR="00021968" w:rsidRPr="00681D32">
        <w:rPr>
          <w:lang w:val="bg-BG"/>
        </w:rPr>
        <w:t>поправи твърдените нарушения на правото на неприкосновеност на жилището на потърпевшите</w:t>
      </w:r>
      <w:r w:rsidR="003857CA" w:rsidRPr="00681D32">
        <w:rPr>
          <w:lang w:val="fr-FR"/>
        </w:rPr>
        <w:t xml:space="preserve"> (</w:t>
      </w:r>
      <w:r w:rsidR="00D15A75" w:rsidRPr="00681D32">
        <w:rPr>
          <w:lang w:val="bg-BG"/>
        </w:rPr>
        <w:t xml:space="preserve">вж. </w:t>
      </w:r>
      <w:r w:rsidR="0071640E" w:rsidRPr="00681D32">
        <w:rPr>
          <w:lang w:val="fr-FR"/>
        </w:rPr>
        <w:t>параграф</w:t>
      </w:r>
      <w:r w:rsidR="00A16E1A" w:rsidRPr="00681D32">
        <w:rPr>
          <w:lang w:val="fr-FR"/>
        </w:rPr>
        <w:t xml:space="preserve"> 114</w:t>
      </w:r>
      <w:r w:rsidR="007B5351" w:rsidRPr="00681D32">
        <w:rPr>
          <w:lang w:val="fr-FR"/>
        </w:rPr>
        <w:t xml:space="preserve"> </w:t>
      </w:r>
      <w:r w:rsidR="00A433AF" w:rsidRPr="00681D32">
        <w:rPr>
          <w:lang w:val="fr-FR"/>
        </w:rPr>
        <w:t>по-горе</w:t>
      </w:r>
      <w:r w:rsidR="003857CA" w:rsidRPr="00681D32">
        <w:rPr>
          <w:lang w:val="fr-FR"/>
        </w:rPr>
        <w:t xml:space="preserve">). </w:t>
      </w:r>
      <w:r w:rsidR="00521D74" w:rsidRPr="00681D32">
        <w:rPr>
          <w:lang w:val="bg-BG"/>
        </w:rPr>
        <w:t xml:space="preserve">Впрочем, никоя разпоредба на вътрешното право не им позволява да оспорят правилността и необходимостта </w:t>
      </w:r>
      <w:r w:rsidR="00615BDA" w:rsidRPr="00681D32">
        <w:rPr>
          <w:lang w:val="bg-BG"/>
        </w:rPr>
        <w:t>от претърсването на жилището</w:t>
      </w:r>
      <w:r w:rsidR="003857CA" w:rsidRPr="00681D32">
        <w:rPr>
          <w:lang w:val="fr-FR"/>
        </w:rPr>
        <w:t xml:space="preserve"> (</w:t>
      </w:r>
      <w:r w:rsidR="00615BDA" w:rsidRPr="00681D32">
        <w:rPr>
          <w:i/>
          <w:lang w:val="bg-BG"/>
        </w:rPr>
        <w:t>Илия Стефанов срещу България</w:t>
      </w:r>
      <w:r w:rsidR="00ED09D2" w:rsidRPr="00681D32">
        <w:rPr>
          <w:lang w:val="fr-FR"/>
        </w:rPr>
        <w:t xml:space="preserve">, </w:t>
      </w:r>
      <w:r w:rsidR="00615BDA" w:rsidRPr="00681D32">
        <w:rPr>
          <w:lang w:val="bg-BG"/>
        </w:rPr>
        <w:t>№</w:t>
      </w:r>
      <w:r w:rsidR="00ED09D2" w:rsidRPr="00681D32">
        <w:rPr>
          <w:lang w:val="fr-FR"/>
        </w:rPr>
        <w:t xml:space="preserve"> 65755/01, § 44, 22 </w:t>
      </w:r>
      <w:r w:rsidR="00615BDA" w:rsidRPr="00681D32">
        <w:rPr>
          <w:lang w:val="bg-BG"/>
        </w:rPr>
        <w:t>май</w:t>
      </w:r>
      <w:r w:rsidR="00ED09D2" w:rsidRPr="00681D32">
        <w:rPr>
          <w:lang w:val="fr-FR"/>
        </w:rPr>
        <w:t xml:space="preserve"> 2008</w:t>
      </w:r>
      <w:r w:rsidR="00615BDA" w:rsidRPr="00681D32">
        <w:rPr>
          <w:lang w:val="bg-BG"/>
        </w:rPr>
        <w:t xml:space="preserve"> г.</w:t>
      </w:r>
      <w:r w:rsidR="003857CA" w:rsidRPr="00681D32">
        <w:rPr>
          <w:lang w:val="fr-FR"/>
        </w:rPr>
        <w:t>)</w:t>
      </w:r>
      <w:r w:rsidR="00B225A7" w:rsidRPr="00681D32">
        <w:rPr>
          <w:lang w:val="fr-FR"/>
        </w:rPr>
        <w:t xml:space="preserve">, </w:t>
      </w:r>
      <w:r w:rsidR="00615BDA" w:rsidRPr="00681D32">
        <w:rPr>
          <w:lang w:val="bg-BG"/>
        </w:rPr>
        <w:t>а Правителството не е посочило никакво друго средство за защита в тази връзка</w:t>
      </w:r>
      <w:r w:rsidR="003857CA" w:rsidRPr="00681D32">
        <w:rPr>
          <w:lang w:val="fr-FR"/>
        </w:rPr>
        <w:t>.</w:t>
      </w:r>
    </w:p>
    <w:p w:rsidR="001D5855" w:rsidRPr="00681D32" w:rsidRDefault="00941B8A" w:rsidP="001E4E13">
      <w:pPr>
        <w:pStyle w:val="ECHRPara"/>
        <w:rPr>
          <w:lang w:val="bg-BG"/>
        </w:rPr>
      </w:pPr>
      <w:r w:rsidRPr="00681D32">
        <w:rPr>
          <w:lang w:val="fr-FR"/>
        </w:rPr>
        <w:fldChar w:fldCharType="begin"/>
      </w:r>
      <w:r w:rsidR="003857CA" w:rsidRPr="00681D32">
        <w:rPr>
          <w:lang w:val="fr-FR"/>
        </w:rPr>
        <w:instrText xml:space="preserve"> SEQ level0 \*arabic </w:instrText>
      </w:r>
      <w:r w:rsidRPr="00681D32">
        <w:rPr>
          <w:lang w:val="fr-FR"/>
        </w:rPr>
        <w:fldChar w:fldCharType="separate"/>
      </w:r>
      <w:r w:rsidR="001E4E13" w:rsidRPr="00681D32">
        <w:rPr>
          <w:noProof/>
          <w:lang w:val="fr-FR"/>
        </w:rPr>
        <w:t>153</w:t>
      </w:r>
      <w:r w:rsidRPr="00681D32">
        <w:rPr>
          <w:lang w:val="fr-FR"/>
        </w:rPr>
        <w:fldChar w:fldCharType="end"/>
      </w:r>
      <w:r w:rsidR="003857CA" w:rsidRPr="00681D32">
        <w:rPr>
          <w:lang w:val="fr-FR"/>
        </w:rPr>
        <w:t>.  </w:t>
      </w:r>
      <w:r w:rsidR="001D5855" w:rsidRPr="00681D32">
        <w:rPr>
          <w:lang w:val="bg-BG"/>
        </w:rPr>
        <w:t xml:space="preserve">Съдът счита, че същите </w:t>
      </w:r>
      <w:r w:rsidR="00D85B7E" w:rsidRPr="00681D32">
        <w:rPr>
          <w:lang w:val="bg-BG"/>
        </w:rPr>
        <w:t xml:space="preserve">тези </w:t>
      </w:r>
      <w:r w:rsidR="001D5855" w:rsidRPr="00681D32">
        <w:rPr>
          <w:lang w:val="bg-BG"/>
        </w:rPr>
        <w:t>мотиви могат да бъдат изтъкнати и при разглеждането на твърденията за нарушения, повдигнати от гледна точка на чл</w:t>
      </w:r>
      <w:r w:rsidR="00D15A75" w:rsidRPr="00681D32">
        <w:rPr>
          <w:lang w:val="bg-BG"/>
        </w:rPr>
        <w:t>.</w:t>
      </w:r>
      <w:r w:rsidR="001D5855" w:rsidRPr="00681D32">
        <w:rPr>
          <w:lang w:val="bg-BG"/>
        </w:rPr>
        <w:t xml:space="preserve"> 13</w:t>
      </w:r>
      <w:r w:rsidR="00D85B7E" w:rsidRPr="00681D32">
        <w:rPr>
          <w:lang w:val="bg-BG"/>
        </w:rPr>
        <w:t>,</w:t>
      </w:r>
      <w:r w:rsidR="001D5855" w:rsidRPr="00681D32">
        <w:rPr>
          <w:lang w:val="bg-BG"/>
        </w:rPr>
        <w:t xml:space="preserve"> във връзка с членове 3 и 8, и че те са достатъчни, за да се заключи, че жалбоподателите не са разполагали с никакво вътрешноправно средство</w:t>
      </w:r>
      <w:r w:rsidR="00D85B7E" w:rsidRPr="00681D32">
        <w:rPr>
          <w:lang w:val="bg-BG"/>
        </w:rPr>
        <w:t>, кое</w:t>
      </w:r>
      <w:r w:rsidR="001D5855" w:rsidRPr="00681D32">
        <w:rPr>
          <w:lang w:val="bg-BG"/>
        </w:rPr>
        <w:t>то да им позволи да защитят правото си да не бъдат подлагани на отношения, противоречащи на чл</w:t>
      </w:r>
      <w:r w:rsidR="00D15A75" w:rsidRPr="00681D32">
        <w:rPr>
          <w:lang w:val="bg-BG"/>
        </w:rPr>
        <w:t>.</w:t>
      </w:r>
      <w:r w:rsidR="001D5855" w:rsidRPr="00681D32">
        <w:rPr>
          <w:lang w:val="bg-BG"/>
        </w:rPr>
        <w:t xml:space="preserve"> 3, и </w:t>
      </w:r>
      <w:r w:rsidR="009F0699" w:rsidRPr="00681D32">
        <w:rPr>
          <w:lang w:val="bg-BG"/>
        </w:rPr>
        <w:t xml:space="preserve">на </w:t>
      </w:r>
      <w:r w:rsidR="001D5855" w:rsidRPr="00681D32">
        <w:rPr>
          <w:lang w:val="bg-BG"/>
        </w:rPr>
        <w:t>правото си на неприкосновеност на жилището, гарантирано от чл</w:t>
      </w:r>
      <w:r w:rsidR="00D15A75" w:rsidRPr="00681D32">
        <w:rPr>
          <w:lang w:val="bg-BG"/>
        </w:rPr>
        <w:t>.</w:t>
      </w:r>
      <w:r w:rsidR="001D5855" w:rsidRPr="00681D32">
        <w:rPr>
          <w:lang w:val="bg-BG"/>
        </w:rPr>
        <w:t xml:space="preserve"> 8.</w:t>
      </w:r>
    </w:p>
    <w:p w:rsidR="00183723" w:rsidRPr="00681D32" w:rsidRDefault="00941B8A" w:rsidP="001E4E13">
      <w:pPr>
        <w:pStyle w:val="ECHRPara"/>
        <w:rPr>
          <w:lang w:val="fr-FR"/>
        </w:rPr>
      </w:pPr>
      <w:r w:rsidRPr="00681D32">
        <w:rPr>
          <w:lang w:val="fr-FR"/>
        </w:rPr>
        <w:fldChar w:fldCharType="begin"/>
      </w:r>
      <w:r w:rsidR="003857CA" w:rsidRPr="00681D32">
        <w:rPr>
          <w:lang w:val="fr-FR"/>
        </w:rPr>
        <w:instrText xml:space="preserve"> SEQ level0 \*arabic </w:instrText>
      </w:r>
      <w:r w:rsidRPr="00681D32">
        <w:rPr>
          <w:lang w:val="fr-FR"/>
        </w:rPr>
        <w:fldChar w:fldCharType="separate"/>
      </w:r>
      <w:r w:rsidR="001E4E13" w:rsidRPr="00681D32">
        <w:rPr>
          <w:noProof/>
          <w:lang w:val="fr-FR"/>
        </w:rPr>
        <w:t>154</w:t>
      </w:r>
      <w:r w:rsidRPr="00681D32">
        <w:rPr>
          <w:lang w:val="fr-FR"/>
        </w:rPr>
        <w:fldChar w:fldCharType="end"/>
      </w:r>
      <w:r w:rsidR="003857CA" w:rsidRPr="00681D32">
        <w:rPr>
          <w:lang w:val="fr-FR"/>
        </w:rPr>
        <w:t>.  </w:t>
      </w:r>
      <w:r w:rsidR="001D5855" w:rsidRPr="00681D32">
        <w:rPr>
          <w:lang w:val="bg-BG"/>
        </w:rPr>
        <w:t>Следователно, налице е нарушение на чл</w:t>
      </w:r>
      <w:r w:rsidR="00D15A75" w:rsidRPr="00681D32">
        <w:rPr>
          <w:lang w:val="bg-BG"/>
        </w:rPr>
        <w:t>.</w:t>
      </w:r>
      <w:r w:rsidR="001D5855" w:rsidRPr="00681D32">
        <w:rPr>
          <w:lang w:val="bg-BG"/>
        </w:rPr>
        <w:t xml:space="preserve"> 13, във връзка с членове 3 и 8 от Конвенцията</w:t>
      </w:r>
      <w:r w:rsidR="003857CA" w:rsidRPr="00681D32">
        <w:rPr>
          <w:lang w:val="fr-FR"/>
        </w:rPr>
        <w:t>.</w:t>
      </w:r>
    </w:p>
    <w:p w:rsidR="00E77CB3" w:rsidRPr="00681D32" w:rsidRDefault="003D5036" w:rsidP="001E4E13">
      <w:pPr>
        <w:pStyle w:val="ECHRHeading1"/>
        <w:rPr>
          <w:lang w:val="fr-FR"/>
        </w:rPr>
      </w:pPr>
      <w:r w:rsidRPr="00681D32">
        <w:rPr>
          <w:lang w:val="fr-FR"/>
        </w:rPr>
        <w:t>VIII</w:t>
      </w:r>
      <w:r w:rsidR="00E77CB3" w:rsidRPr="00681D32">
        <w:rPr>
          <w:lang w:val="fr-FR"/>
        </w:rPr>
        <w:t>.  </w:t>
      </w:r>
      <w:r w:rsidR="00400796" w:rsidRPr="00681D32">
        <w:rPr>
          <w:lang w:val="bg-BG"/>
        </w:rPr>
        <w:t>ПРИЛОЖЕНИЕ НА ЧЛ</w:t>
      </w:r>
      <w:r w:rsidR="00B26800" w:rsidRPr="00681D32">
        <w:rPr>
          <w:lang w:val="bg-BG"/>
        </w:rPr>
        <w:t>.</w:t>
      </w:r>
      <w:r w:rsidR="00400796" w:rsidRPr="00681D32">
        <w:rPr>
          <w:lang w:val="bg-BG"/>
        </w:rPr>
        <w:t xml:space="preserve"> 41 ОТ КОНВЕНЦИЯТА</w:t>
      </w:r>
    </w:p>
    <w:p w:rsidR="00E77CB3" w:rsidRPr="00681D32" w:rsidRDefault="00941B8A" w:rsidP="001E4E13">
      <w:pPr>
        <w:pStyle w:val="ECHRPara"/>
        <w:rPr>
          <w:lang w:val="fr-FR"/>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155</w:t>
      </w:r>
      <w:r w:rsidRPr="00681D32">
        <w:rPr>
          <w:lang w:val="fr-FR"/>
        </w:rPr>
        <w:fldChar w:fldCharType="end"/>
      </w:r>
      <w:r w:rsidR="00E77CB3" w:rsidRPr="00681D32">
        <w:rPr>
          <w:lang w:val="fr-FR"/>
        </w:rPr>
        <w:t>.  </w:t>
      </w:r>
      <w:r w:rsidR="00400796" w:rsidRPr="00681D32">
        <w:rPr>
          <w:lang w:val="bg-BG"/>
        </w:rPr>
        <w:t>Съгласно член 41 от Конвенцията</w:t>
      </w:r>
      <w:r w:rsidR="00E77CB3" w:rsidRPr="00681D32">
        <w:rPr>
          <w:lang w:val="fr-FR"/>
        </w:rPr>
        <w:t>,</w:t>
      </w:r>
    </w:p>
    <w:p w:rsidR="00E77CB3" w:rsidRPr="00681D32" w:rsidRDefault="004424E5" w:rsidP="001E4E13">
      <w:pPr>
        <w:pStyle w:val="ECHRParaQuote"/>
        <w:keepNext/>
        <w:keepLines/>
        <w:rPr>
          <w:lang w:val="fr-FR"/>
        </w:rPr>
      </w:pPr>
      <w:r w:rsidRPr="00681D32">
        <w:rPr>
          <w:lang w:val="bg-BG"/>
        </w:rPr>
        <w:lastRenderedPageBreak/>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00E77CB3" w:rsidRPr="00681D32">
        <w:rPr>
          <w:lang w:val="fr-FR"/>
        </w:rPr>
        <w:t>.</w:t>
      </w:r>
      <w:r w:rsidRPr="00681D32">
        <w:rPr>
          <w:lang w:val="bg-BG"/>
        </w:rPr>
        <w:t>“</w:t>
      </w:r>
    </w:p>
    <w:p w:rsidR="00E77CB3" w:rsidRPr="00681D32" w:rsidRDefault="00E77CB3" w:rsidP="001E4E13">
      <w:pPr>
        <w:pStyle w:val="ECHRHeading2"/>
        <w:rPr>
          <w:lang w:val="bg-BG"/>
        </w:rPr>
      </w:pPr>
      <w:r w:rsidRPr="00681D32">
        <w:rPr>
          <w:lang w:val="fr-FR"/>
        </w:rPr>
        <w:t>A.  </w:t>
      </w:r>
      <w:r w:rsidR="00B26800" w:rsidRPr="00681D32">
        <w:rPr>
          <w:lang w:val="bg-BG"/>
        </w:rPr>
        <w:t>Обезщетение за в</w:t>
      </w:r>
      <w:r w:rsidR="004424E5" w:rsidRPr="00681D32">
        <w:rPr>
          <w:lang w:val="bg-BG"/>
        </w:rPr>
        <w:t>реди</w:t>
      </w:r>
    </w:p>
    <w:p w:rsidR="00E77CB3" w:rsidRPr="00681D32" w:rsidRDefault="00941B8A" w:rsidP="001E4E13">
      <w:pPr>
        <w:pStyle w:val="ECHRPara"/>
        <w:rPr>
          <w:lang w:val="fr-FR"/>
        </w:rPr>
      </w:pPr>
      <w:r w:rsidRPr="00681D32">
        <w:rPr>
          <w:lang w:val="fr-FR"/>
        </w:rPr>
        <w:fldChar w:fldCharType="begin"/>
      </w:r>
      <w:r w:rsidR="000C1CAC" w:rsidRPr="00681D32">
        <w:rPr>
          <w:lang w:val="fr-FR"/>
        </w:rPr>
        <w:instrText xml:space="preserve"> SEQ level0 \*arabic </w:instrText>
      </w:r>
      <w:r w:rsidRPr="00681D32">
        <w:rPr>
          <w:lang w:val="fr-FR"/>
        </w:rPr>
        <w:fldChar w:fldCharType="separate"/>
      </w:r>
      <w:r w:rsidR="001E4E13" w:rsidRPr="00681D32">
        <w:rPr>
          <w:noProof/>
          <w:lang w:val="fr-FR"/>
        </w:rPr>
        <w:t>156</w:t>
      </w:r>
      <w:r w:rsidRPr="00681D32">
        <w:rPr>
          <w:lang w:val="fr-FR"/>
        </w:rPr>
        <w:fldChar w:fldCharType="end"/>
      </w:r>
      <w:r w:rsidR="000C1CAC" w:rsidRPr="00681D32">
        <w:rPr>
          <w:lang w:val="fr-FR"/>
        </w:rPr>
        <w:t>.  </w:t>
      </w:r>
      <w:r w:rsidR="001A1A13" w:rsidRPr="00681D32">
        <w:rPr>
          <w:lang w:val="bg-BG"/>
        </w:rPr>
        <w:t xml:space="preserve">Жалбоподателите претендират </w:t>
      </w:r>
      <w:r w:rsidR="005F0659" w:rsidRPr="00681D32">
        <w:rPr>
          <w:lang w:val="fr-FR"/>
        </w:rPr>
        <w:t>309 </w:t>
      </w:r>
      <w:r w:rsidR="00425A21" w:rsidRPr="00681D32">
        <w:rPr>
          <w:lang w:val="fr-FR"/>
        </w:rPr>
        <w:t>000</w:t>
      </w:r>
      <w:r w:rsidR="00E77CB3" w:rsidRPr="00681D32">
        <w:rPr>
          <w:lang w:val="fr-FR"/>
        </w:rPr>
        <w:t xml:space="preserve"> </w:t>
      </w:r>
      <w:r w:rsidR="001A1A13" w:rsidRPr="00681D32">
        <w:rPr>
          <w:lang w:val="bg-BG"/>
        </w:rPr>
        <w:t>евро</w:t>
      </w:r>
      <w:r w:rsidR="00A640D5" w:rsidRPr="00681D32">
        <w:rPr>
          <w:lang w:val="bg-BG"/>
        </w:rPr>
        <w:t xml:space="preserve"> </w:t>
      </w:r>
      <w:r w:rsidR="001A1A13" w:rsidRPr="00681D32">
        <w:rPr>
          <w:lang w:val="bg-BG"/>
        </w:rPr>
        <w:t>неимуществени вреди</w:t>
      </w:r>
      <w:r w:rsidR="002F6002" w:rsidRPr="00681D32">
        <w:rPr>
          <w:lang w:val="bg-BG"/>
        </w:rPr>
        <w:t xml:space="preserve">, които </w:t>
      </w:r>
      <w:r w:rsidR="00B26800" w:rsidRPr="00681D32">
        <w:rPr>
          <w:lang w:val="bg-BG"/>
        </w:rPr>
        <w:t>твърдят</w:t>
      </w:r>
      <w:r w:rsidR="002F6002" w:rsidRPr="00681D32">
        <w:rPr>
          <w:lang w:val="bg-BG"/>
        </w:rPr>
        <w:t>, че са</w:t>
      </w:r>
      <w:r w:rsidR="001A1A13" w:rsidRPr="00681D32">
        <w:rPr>
          <w:lang w:val="fr-FR"/>
        </w:rPr>
        <w:t xml:space="preserve"> </w:t>
      </w:r>
      <w:r w:rsidR="00B26800" w:rsidRPr="00681D32">
        <w:rPr>
          <w:lang w:val="bg-BG"/>
        </w:rPr>
        <w:t>им причинени в резултат</w:t>
      </w:r>
      <w:r w:rsidR="001A1A13" w:rsidRPr="00681D32">
        <w:rPr>
          <w:lang w:val="bg-BG"/>
        </w:rPr>
        <w:t xml:space="preserve"> на твърдените нарушения на правата </w:t>
      </w:r>
      <w:r w:rsidR="00B26800" w:rsidRPr="00681D32">
        <w:rPr>
          <w:lang w:val="bg-BG"/>
        </w:rPr>
        <w:t>им</w:t>
      </w:r>
      <w:r w:rsidR="001A1A13" w:rsidRPr="00681D32">
        <w:rPr>
          <w:lang w:val="bg-BG"/>
        </w:rPr>
        <w:t xml:space="preserve">, гарантирани от членове </w:t>
      </w:r>
      <w:r w:rsidR="001A1A13" w:rsidRPr="00681D32">
        <w:rPr>
          <w:lang w:val="fr-FR"/>
        </w:rPr>
        <w:t>3, 5, 6, 8 и</w:t>
      </w:r>
      <w:r w:rsidR="00425A21" w:rsidRPr="00681D32">
        <w:rPr>
          <w:lang w:val="fr-FR"/>
        </w:rPr>
        <w:t xml:space="preserve"> 13 </w:t>
      </w:r>
      <w:r w:rsidR="00B85B7F" w:rsidRPr="00681D32">
        <w:rPr>
          <w:lang w:val="fr-FR"/>
        </w:rPr>
        <w:t>от Конвенцията</w:t>
      </w:r>
      <w:r w:rsidR="003E5713" w:rsidRPr="00681D32">
        <w:rPr>
          <w:lang w:val="fr-FR"/>
        </w:rPr>
        <w:t xml:space="preserve"> </w:t>
      </w:r>
      <w:r w:rsidR="001A1A13" w:rsidRPr="00681D32">
        <w:rPr>
          <w:lang w:val="bg-BG"/>
        </w:rPr>
        <w:t>и от чл</w:t>
      </w:r>
      <w:r w:rsidR="00B26800" w:rsidRPr="00681D32">
        <w:rPr>
          <w:lang w:val="bg-BG"/>
        </w:rPr>
        <w:t>.</w:t>
      </w:r>
      <w:r w:rsidR="003E5713" w:rsidRPr="00681D32">
        <w:rPr>
          <w:lang w:val="fr-FR"/>
        </w:rPr>
        <w:t xml:space="preserve"> 1 </w:t>
      </w:r>
      <w:r w:rsidR="001A1A13" w:rsidRPr="00681D32">
        <w:rPr>
          <w:lang w:val="bg-BG"/>
        </w:rPr>
        <w:t xml:space="preserve">от Протокол № </w:t>
      </w:r>
      <w:r w:rsidR="003E5713" w:rsidRPr="00681D32">
        <w:rPr>
          <w:lang w:val="fr-FR"/>
        </w:rPr>
        <w:t>1</w:t>
      </w:r>
      <w:r w:rsidR="006D3069" w:rsidRPr="00681D32">
        <w:rPr>
          <w:lang w:val="fr-FR"/>
        </w:rPr>
        <w:t xml:space="preserve"> </w:t>
      </w:r>
      <w:r w:rsidR="001A1A13" w:rsidRPr="00681D32">
        <w:rPr>
          <w:lang w:val="bg-BG"/>
        </w:rPr>
        <w:t>към Конвенцията</w:t>
      </w:r>
      <w:r w:rsidR="00425A21" w:rsidRPr="00681D32">
        <w:rPr>
          <w:lang w:val="fr-FR"/>
        </w:rPr>
        <w:t>.</w:t>
      </w:r>
      <w:r w:rsidR="005F0659" w:rsidRPr="00681D32">
        <w:rPr>
          <w:lang w:val="fr-FR"/>
        </w:rPr>
        <w:t xml:space="preserve"> </w:t>
      </w:r>
      <w:r w:rsidR="000B2FE1" w:rsidRPr="00681D32">
        <w:rPr>
          <w:lang w:val="bg-BG"/>
        </w:rPr>
        <w:t xml:space="preserve">Освен това претендират </w:t>
      </w:r>
      <w:r w:rsidR="005F0659" w:rsidRPr="00681D32">
        <w:rPr>
          <w:lang w:val="fr-FR"/>
        </w:rPr>
        <w:t xml:space="preserve">85 121 917,56 </w:t>
      </w:r>
      <w:r w:rsidR="00FA0DA4" w:rsidRPr="00681D32">
        <w:rPr>
          <w:lang w:val="bg-BG"/>
        </w:rPr>
        <w:t>евро</w:t>
      </w:r>
      <w:r w:rsidR="00FA0DA4" w:rsidRPr="00681D32">
        <w:rPr>
          <w:lang w:val="fr-FR"/>
        </w:rPr>
        <w:t xml:space="preserve"> </w:t>
      </w:r>
      <w:r w:rsidR="000B2FE1" w:rsidRPr="00681D32">
        <w:rPr>
          <w:lang w:val="bg-BG"/>
        </w:rPr>
        <w:t xml:space="preserve">имуществени вреди, които смятат, че са </w:t>
      </w:r>
      <w:r w:rsidR="00B26800" w:rsidRPr="00681D32">
        <w:rPr>
          <w:lang w:val="bg-BG"/>
        </w:rPr>
        <w:t>им причинени поради</w:t>
      </w:r>
      <w:r w:rsidR="000B2FE1" w:rsidRPr="00681D32">
        <w:rPr>
          <w:lang w:val="bg-BG"/>
        </w:rPr>
        <w:t xml:space="preserve"> налагането на </w:t>
      </w:r>
      <w:r w:rsidR="00A4582F" w:rsidRPr="00681D32">
        <w:rPr>
          <w:lang w:val="bg-BG"/>
        </w:rPr>
        <w:t xml:space="preserve">обезпечителни мерки </w:t>
      </w:r>
      <w:r w:rsidR="00B26800" w:rsidRPr="00681D32">
        <w:rPr>
          <w:lang w:val="bg-BG"/>
        </w:rPr>
        <w:t xml:space="preserve">върху тяхното </w:t>
      </w:r>
      <w:r w:rsidR="00A4582F" w:rsidRPr="00681D32">
        <w:rPr>
          <w:lang w:val="bg-BG"/>
        </w:rPr>
        <w:t>имуществото</w:t>
      </w:r>
      <w:r w:rsidR="000B2FE1" w:rsidRPr="00681D32">
        <w:rPr>
          <w:lang w:val="bg-BG"/>
        </w:rPr>
        <w:t xml:space="preserve">, което </w:t>
      </w:r>
      <w:r w:rsidR="00FC3DBA" w:rsidRPr="00681D32">
        <w:rPr>
          <w:lang w:val="bg-BG"/>
        </w:rPr>
        <w:t xml:space="preserve">според тях </w:t>
      </w:r>
      <w:r w:rsidR="000B2FE1" w:rsidRPr="00681D32">
        <w:rPr>
          <w:lang w:val="bg-BG"/>
        </w:rPr>
        <w:t xml:space="preserve">противоречи на </w:t>
      </w:r>
      <w:r w:rsidR="00FC3DBA" w:rsidRPr="00681D32">
        <w:rPr>
          <w:lang w:val="bg-BG"/>
        </w:rPr>
        <w:t>чл</w:t>
      </w:r>
      <w:r w:rsidR="00B26800" w:rsidRPr="00681D32">
        <w:rPr>
          <w:lang w:val="bg-BG"/>
        </w:rPr>
        <w:t>.</w:t>
      </w:r>
      <w:r w:rsidR="00FC3DBA" w:rsidRPr="00681D32">
        <w:rPr>
          <w:lang w:val="bg-BG"/>
        </w:rPr>
        <w:t xml:space="preserve"> </w:t>
      </w:r>
      <w:r w:rsidR="00FC3DBA" w:rsidRPr="00681D32">
        <w:rPr>
          <w:lang w:val="fr-FR"/>
        </w:rPr>
        <w:t xml:space="preserve">1 </w:t>
      </w:r>
      <w:r w:rsidR="00FC3DBA" w:rsidRPr="00681D32">
        <w:rPr>
          <w:lang w:val="bg-BG"/>
        </w:rPr>
        <w:t xml:space="preserve">от Протокол № </w:t>
      </w:r>
      <w:r w:rsidR="00FC3DBA" w:rsidRPr="00681D32">
        <w:rPr>
          <w:lang w:val="fr-FR"/>
        </w:rPr>
        <w:t xml:space="preserve">1 </w:t>
      </w:r>
      <w:r w:rsidR="00FC3DBA" w:rsidRPr="00681D32">
        <w:rPr>
          <w:lang w:val="bg-BG"/>
        </w:rPr>
        <w:t>към Конвенцията</w:t>
      </w:r>
      <w:r w:rsidR="00A67CFB" w:rsidRPr="00681D32">
        <w:rPr>
          <w:lang w:val="fr-FR"/>
        </w:rPr>
        <w:t>.</w:t>
      </w:r>
    </w:p>
    <w:p w:rsidR="00A17685" w:rsidRPr="00681D32" w:rsidRDefault="00941B8A" w:rsidP="001E4E13">
      <w:pPr>
        <w:pStyle w:val="ECHRPara"/>
        <w:rPr>
          <w:lang w:val="fr-FR"/>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157</w:t>
      </w:r>
      <w:r w:rsidRPr="00681D32">
        <w:rPr>
          <w:lang w:val="fr-FR"/>
        </w:rPr>
        <w:fldChar w:fldCharType="end"/>
      </w:r>
      <w:r w:rsidR="00E77CB3" w:rsidRPr="00681D32">
        <w:rPr>
          <w:lang w:val="fr-FR"/>
        </w:rPr>
        <w:t>.  </w:t>
      </w:r>
      <w:r w:rsidR="002E79D9" w:rsidRPr="00681D32">
        <w:rPr>
          <w:lang w:val="bg-BG"/>
        </w:rPr>
        <w:t xml:space="preserve">Правителството счита, че </w:t>
      </w:r>
      <w:r w:rsidR="00B26800" w:rsidRPr="00681D32">
        <w:rPr>
          <w:lang w:val="bg-BG"/>
        </w:rPr>
        <w:t>претендиран</w:t>
      </w:r>
      <w:r w:rsidR="00A640D5" w:rsidRPr="00681D32">
        <w:rPr>
          <w:lang w:val="bg-BG"/>
        </w:rPr>
        <w:t>а</w:t>
      </w:r>
      <w:r w:rsidR="00B26800" w:rsidRPr="00681D32">
        <w:rPr>
          <w:lang w:val="bg-BG"/>
        </w:rPr>
        <w:t xml:space="preserve">та </w:t>
      </w:r>
      <w:r w:rsidR="002E79D9" w:rsidRPr="00681D32">
        <w:rPr>
          <w:lang w:val="bg-BG"/>
        </w:rPr>
        <w:t>сума за неимуществени вреди</w:t>
      </w:r>
      <w:r w:rsidR="002E79D9" w:rsidRPr="00681D32">
        <w:rPr>
          <w:lang w:val="fr-FR"/>
        </w:rPr>
        <w:t xml:space="preserve"> </w:t>
      </w:r>
      <w:r w:rsidR="002E79D9" w:rsidRPr="00681D32">
        <w:rPr>
          <w:lang w:val="bg-BG"/>
        </w:rPr>
        <w:t>е прекомерна</w:t>
      </w:r>
      <w:r w:rsidR="002F6002" w:rsidRPr="00681D32">
        <w:rPr>
          <w:lang w:val="bg-BG"/>
        </w:rPr>
        <w:t>, както</w:t>
      </w:r>
      <w:r w:rsidR="002E79D9" w:rsidRPr="00681D32">
        <w:rPr>
          <w:lang w:val="fr-FR"/>
        </w:rPr>
        <w:t xml:space="preserve"> </w:t>
      </w:r>
      <w:r w:rsidR="002E79D9" w:rsidRPr="00681D32">
        <w:rPr>
          <w:lang w:val="bg-BG"/>
        </w:rPr>
        <w:t xml:space="preserve">и че тази за имуществени вреди е </w:t>
      </w:r>
      <w:r w:rsidR="00B26800" w:rsidRPr="00681D32">
        <w:rPr>
          <w:lang w:val="bg-BG"/>
        </w:rPr>
        <w:t>необоснована</w:t>
      </w:r>
      <w:r w:rsidR="009D4F42" w:rsidRPr="00681D32">
        <w:rPr>
          <w:lang w:val="fr-FR"/>
        </w:rPr>
        <w:t>.</w:t>
      </w:r>
    </w:p>
    <w:p w:rsidR="00784020" w:rsidRPr="00681D32" w:rsidRDefault="00941B8A" w:rsidP="001E4E13">
      <w:pPr>
        <w:pStyle w:val="ECHRPara"/>
        <w:rPr>
          <w:lang w:val="fr-FR"/>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158</w:t>
      </w:r>
      <w:r w:rsidRPr="00681D32">
        <w:rPr>
          <w:lang w:val="fr-FR"/>
        </w:rPr>
        <w:fldChar w:fldCharType="end"/>
      </w:r>
      <w:r w:rsidR="00E77CB3" w:rsidRPr="00681D32">
        <w:rPr>
          <w:lang w:val="fr-FR"/>
        </w:rPr>
        <w:t>.  </w:t>
      </w:r>
      <w:r w:rsidR="00A47CA9" w:rsidRPr="00681D32">
        <w:rPr>
          <w:lang w:val="bg-BG"/>
        </w:rPr>
        <w:t>Съдът отбелязва, че претенцията на жалбоподателите за имуществените вреди е изцяло свързана с твърдяното нарушение на правата им, гарантирани от чл</w:t>
      </w:r>
      <w:r w:rsidR="00B26800" w:rsidRPr="00681D32">
        <w:rPr>
          <w:lang w:val="bg-BG"/>
        </w:rPr>
        <w:t>.</w:t>
      </w:r>
      <w:r w:rsidR="00A47CA9" w:rsidRPr="00681D32">
        <w:rPr>
          <w:lang w:val="bg-BG"/>
        </w:rPr>
        <w:t xml:space="preserve"> 1 от Протокол № 1 към Конвенцията, </w:t>
      </w:r>
      <w:r w:rsidR="00B26800" w:rsidRPr="00681D32">
        <w:rPr>
          <w:lang w:val="bg-BG"/>
        </w:rPr>
        <w:t>по-конкретно</w:t>
      </w:r>
      <w:r w:rsidR="00A47CA9" w:rsidRPr="00681D32">
        <w:rPr>
          <w:lang w:val="bg-BG"/>
        </w:rPr>
        <w:t xml:space="preserve"> налагането на </w:t>
      </w:r>
      <w:r w:rsidR="006D279C" w:rsidRPr="00681D32">
        <w:rPr>
          <w:lang w:val="bg-BG"/>
        </w:rPr>
        <w:t xml:space="preserve">обезпечителни мерки </w:t>
      </w:r>
      <w:r w:rsidR="00B26800" w:rsidRPr="00681D32">
        <w:rPr>
          <w:lang w:val="bg-BG"/>
        </w:rPr>
        <w:t xml:space="preserve">върху </w:t>
      </w:r>
      <w:r w:rsidR="00A47CA9" w:rsidRPr="00681D32">
        <w:rPr>
          <w:lang w:val="bg-BG"/>
        </w:rPr>
        <w:t xml:space="preserve">движимото и недвижимото им имущество </w:t>
      </w:r>
      <w:r w:rsidR="00B26800" w:rsidRPr="00681D32">
        <w:rPr>
          <w:lang w:val="bg-BG"/>
        </w:rPr>
        <w:t>съгласно</w:t>
      </w:r>
      <w:r w:rsidR="00A47CA9" w:rsidRPr="00681D32">
        <w:rPr>
          <w:lang w:val="bg-BG"/>
        </w:rPr>
        <w:t xml:space="preserve"> закона от 2005 г. Съдът припомня, че е разгледал и отхвърлил тази </w:t>
      </w:r>
      <w:r w:rsidR="00B26800" w:rsidRPr="00681D32">
        <w:rPr>
          <w:lang w:val="bg-BG"/>
        </w:rPr>
        <w:t xml:space="preserve">жалба поради </w:t>
      </w:r>
      <w:r w:rsidR="00A47CA9" w:rsidRPr="00681D32">
        <w:rPr>
          <w:lang w:val="bg-BG"/>
        </w:rPr>
        <w:t>неизчерпване на вътрешноправните средства за защита</w:t>
      </w:r>
      <w:r w:rsidR="00A47CA9" w:rsidRPr="00681D32">
        <w:rPr>
          <w:lang w:val="fr-FR"/>
        </w:rPr>
        <w:t xml:space="preserve"> </w:t>
      </w:r>
      <w:r w:rsidR="00B46B51" w:rsidRPr="00681D32">
        <w:rPr>
          <w:lang w:val="fr-FR"/>
        </w:rPr>
        <w:t>(</w:t>
      </w:r>
      <w:r w:rsidR="00B26800" w:rsidRPr="00681D32">
        <w:rPr>
          <w:lang w:val="bg-BG"/>
        </w:rPr>
        <w:t xml:space="preserve">вж. </w:t>
      </w:r>
      <w:r w:rsidR="0071640E" w:rsidRPr="00681D32">
        <w:rPr>
          <w:lang w:val="fr-FR"/>
        </w:rPr>
        <w:t>параграфи</w:t>
      </w:r>
      <w:r w:rsidR="00B46B51" w:rsidRPr="00681D32">
        <w:rPr>
          <w:lang w:val="fr-FR"/>
        </w:rPr>
        <w:t> 137</w:t>
      </w:r>
      <w:r w:rsidR="00B46B51" w:rsidRPr="00681D32">
        <w:rPr>
          <w:lang w:val="fr-FR"/>
        </w:rPr>
        <w:noBreakHyphen/>
      </w:r>
      <w:r w:rsidR="00A9226F" w:rsidRPr="00681D32">
        <w:rPr>
          <w:lang w:val="fr-FR"/>
        </w:rPr>
        <w:t>146</w:t>
      </w:r>
      <w:r w:rsidR="001A4EAF" w:rsidRPr="00681D32">
        <w:rPr>
          <w:lang w:val="fr-FR"/>
        </w:rPr>
        <w:t xml:space="preserve"> </w:t>
      </w:r>
      <w:r w:rsidR="00A433AF" w:rsidRPr="00681D32">
        <w:rPr>
          <w:lang w:val="fr-FR"/>
        </w:rPr>
        <w:t>по-горе</w:t>
      </w:r>
      <w:r w:rsidR="001A4EAF" w:rsidRPr="00681D32">
        <w:rPr>
          <w:lang w:val="fr-FR"/>
        </w:rPr>
        <w:t>).</w:t>
      </w:r>
      <w:r w:rsidR="00A47CA9" w:rsidRPr="00681D32">
        <w:rPr>
          <w:lang w:val="bg-BG"/>
        </w:rPr>
        <w:t xml:space="preserve"> Следователно, при липса на </w:t>
      </w:r>
      <w:r w:rsidR="00B26800" w:rsidRPr="00681D32">
        <w:rPr>
          <w:lang w:val="bg-BG"/>
        </w:rPr>
        <w:t>нам</w:t>
      </w:r>
      <w:r w:rsidR="00A640D5" w:rsidRPr="00681D32">
        <w:rPr>
          <w:lang w:val="bg-BG"/>
        </w:rPr>
        <w:t>е</w:t>
      </w:r>
      <w:r w:rsidR="00B26800" w:rsidRPr="00681D32">
        <w:rPr>
          <w:lang w:val="bg-BG"/>
        </w:rPr>
        <w:t xml:space="preserve">рено </w:t>
      </w:r>
      <w:r w:rsidR="00A47CA9" w:rsidRPr="00681D32">
        <w:rPr>
          <w:lang w:val="bg-BG"/>
        </w:rPr>
        <w:t>за нарушение на чл</w:t>
      </w:r>
      <w:r w:rsidR="00B26800" w:rsidRPr="00681D32">
        <w:rPr>
          <w:lang w:val="bg-BG"/>
        </w:rPr>
        <w:t>.</w:t>
      </w:r>
      <w:r w:rsidR="00A47CA9" w:rsidRPr="00681D32">
        <w:rPr>
          <w:lang w:val="bg-BG"/>
        </w:rPr>
        <w:t xml:space="preserve"> 1 от Протокол № 1 към Конвенцията, </w:t>
      </w:r>
      <w:r w:rsidR="00B26800" w:rsidRPr="00681D32">
        <w:rPr>
          <w:lang w:val="bg-BG"/>
        </w:rPr>
        <w:t xml:space="preserve">той </w:t>
      </w:r>
      <w:r w:rsidR="00A47CA9" w:rsidRPr="00681D32">
        <w:rPr>
          <w:lang w:val="bg-BG"/>
        </w:rPr>
        <w:t>отхвърл</w:t>
      </w:r>
      <w:r w:rsidR="00B26800" w:rsidRPr="00681D32">
        <w:rPr>
          <w:lang w:val="bg-BG"/>
        </w:rPr>
        <w:t>я</w:t>
      </w:r>
      <w:r w:rsidR="00A47CA9" w:rsidRPr="00681D32">
        <w:rPr>
          <w:lang w:val="bg-BG"/>
        </w:rPr>
        <w:t xml:space="preserve"> претенцията за обезщетение на имуществените вреди.</w:t>
      </w:r>
    </w:p>
    <w:p w:rsidR="00A47CA9" w:rsidRPr="00681D32" w:rsidRDefault="00941B8A" w:rsidP="001E4E13">
      <w:pPr>
        <w:pStyle w:val="ECHRPara"/>
        <w:rPr>
          <w:lang w:val="bg-BG"/>
        </w:rPr>
      </w:pPr>
      <w:r w:rsidRPr="00681D32">
        <w:rPr>
          <w:lang w:val="fr-FR"/>
        </w:rPr>
        <w:fldChar w:fldCharType="begin"/>
      </w:r>
      <w:r w:rsidR="00C65A6C" w:rsidRPr="00681D32">
        <w:rPr>
          <w:lang w:val="fr-FR"/>
        </w:rPr>
        <w:instrText xml:space="preserve"> SEQ level0 \*arabic </w:instrText>
      </w:r>
      <w:r w:rsidRPr="00681D32">
        <w:rPr>
          <w:lang w:val="fr-FR"/>
        </w:rPr>
        <w:fldChar w:fldCharType="separate"/>
      </w:r>
      <w:r w:rsidR="001E4E13" w:rsidRPr="00681D32">
        <w:rPr>
          <w:noProof/>
          <w:lang w:val="fr-FR"/>
        </w:rPr>
        <w:t>159</w:t>
      </w:r>
      <w:r w:rsidRPr="00681D32">
        <w:rPr>
          <w:lang w:val="fr-FR"/>
        </w:rPr>
        <w:fldChar w:fldCharType="end"/>
      </w:r>
      <w:r w:rsidR="006E536D" w:rsidRPr="00681D32">
        <w:rPr>
          <w:lang w:val="fr-FR"/>
        </w:rPr>
        <w:t xml:space="preserve">.  </w:t>
      </w:r>
      <w:r w:rsidR="00DE13AD" w:rsidRPr="00681D32">
        <w:rPr>
          <w:lang w:val="bg-BG"/>
        </w:rPr>
        <w:t xml:space="preserve">Съдът </w:t>
      </w:r>
      <w:r w:rsidR="00B26800" w:rsidRPr="00681D32">
        <w:rPr>
          <w:lang w:val="bg-BG"/>
        </w:rPr>
        <w:t xml:space="preserve">също </w:t>
      </w:r>
      <w:r w:rsidR="00DE13AD" w:rsidRPr="00681D32">
        <w:rPr>
          <w:lang w:val="bg-BG"/>
        </w:rPr>
        <w:t xml:space="preserve">припомня констатациите си, </w:t>
      </w:r>
      <w:r w:rsidR="00B26800" w:rsidRPr="00681D32">
        <w:rPr>
          <w:lang w:val="bg-BG"/>
        </w:rPr>
        <w:t>че</w:t>
      </w:r>
      <w:r w:rsidR="00CF22C3" w:rsidRPr="00681D32">
        <w:rPr>
          <w:lang w:val="bg-BG"/>
        </w:rPr>
        <w:t xml:space="preserve"> жалбопо</w:t>
      </w:r>
      <w:r w:rsidR="00DE13AD" w:rsidRPr="00681D32">
        <w:rPr>
          <w:lang w:val="bg-BG"/>
        </w:rPr>
        <w:t xml:space="preserve">дателите Пламен Стоянов, Петранка Стоянова, Пламен Пламенов Стоянов, Йордан Стоянов, Антония Иванова, Емилия Стоянова, Моника Стоянова и Веселин Стоянов са жертви на нарушения на правата им, гарантирани от членове </w:t>
      </w:r>
      <w:r w:rsidR="007340ED" w:rsidRPr="00681D32">
        <w:rPr>
          <w:lang w:val="fr-FR"/>
        </w:rPr>
        <w:t>3</w:t>
      </w:r>
      <w:r w:rsidR="0000775D" w:rsidRPr="00681D32">
        <w:rPr>
          <w:lang w:val="fr-FR"/>
        </w:rPr>
        <w:t>, 8</w:t>
      </w:r>
      <w:r w:rsidR="007340ED" w:rsidRPr="00681D32">
        <w:rPr>
          <w:lang w:val="fr-FR"/>
        </w:rPr>
        <w:t xml:space="preserve"> </w:t>
      </w:r>
      <w:r w:rsidR="00DE13AD" w:rsidRPr="00681D32">
        <w:rPr>
          <w:lang w:val="bg-BG"/>
        </w:rPr>
        <w:t>и</w:t>
      </w:r>
      <w:r w:rsidR="007340ED" w:rsidRPr="00681D32">
        <w:rPr>
          <w:lang w:val="fr-FR"/>
        </w:rPr>
        <w:t xml:space="preserve"> 13</w:t>
      </w:r>
      <w:r w:rsidR="00DE13AD" w:rsidRPr="00681D32">
        <w:rPr>
          <w:lang w:val="bg-BG"/>
        </w:rPr>
        <w:t xml:space="preserve">, във връзка с членове </w:t>
      </w:r>
      <w:r w:rsidR="00540F1F" w:rsidRPr="00681D32">
        <w:rPr>
          <w:lang w:val="fr-FR"/>
        </w:rPr>
        <w:t xml:space="preserve">3 </w:t>
      </w:r>
      <w:r w:rsidR="00DE13AD" w:rsidRPr="00681D32">
        <w:rPr>
          <w:lang w:val="bg-BG"/>
        </w:rPr>
        <w:t>и</w:t>
      </w:r>
      <w:r w:rsidR="00540F1F" w:rsidRPr="00681D32">
        <w:rPr>
          <w:lang w:val="fr-FR"/>
        </w:rPr>
        <w:t xml:space="preserve"> 8</w:t>
      </w:r>
      <w:r w:rsidR="00DE13AD" w:rsidRPr="00681D32">
        <w:rPr>
          <w:lang w:val="fr-FR"/>
        </w:rPr>
        <w:t xml:space="preserve"> </w:t>
      </w:r>
      <w:r w:rsidR="00B85B7F" w:rsidRPr="00681D32">
        <w:rPr>
          <w:lang w:val="fr-FR"/>
        </w:rPr>
        <w:t>от Конвенцията</w:t>
      </w:r>
      <w:r w:rsidR="00DE13AD" w:rsidRPr="00681D32">
        <w:rPr>
          <w:lang w:val="bg-BG"/>
        </w:rPr>
        <w:t xml:space="preserve">, и </w:t>
      </w:r>
      <w:r w:rsidR="00491529" w:rsidRPr="00681D32">
        <w:rPr>
          <w:lang w:val="bg-BG"/>
        </w:rPr>
        <w:t xml:space="preserve">съгласно </w:t>
      </w:r>
      <w:r w:rsidR="00DE13AD" w:rsidRPr="00681D32">
        <w:rPr>
          <w:lang w:val="bg-BG"/>
        </w:rPr>
        <w:t xml:space="preserve">които е </w:t>
      </w:r>
      <w:r w:rsidR="00491529" w:rsidRPr="00681D32">
        <w:rPr>
          <w:lang w:val="bg-BG"/>
        </w:rPr>
        <w:t xml:space="preserve">налице </w:t>
      </w:r>
      <w:r w:rsidR="00DE13AD" w:rsidRPr="00681D32">
        <w:rPr>
          <w:lang w:val="bg-BG"/>
        </w:rPr>
        <w:t>несправедливо нарушение на правото</w:t>
      </w:r>
      <w:r w:rsidR="00491529" w:rsidRPr="00681D32">
        <w:rPr>
          <w:lang w:val="bg-BG"/>
        </w:rPr>
        <w:t xml:space="preserve"> на</w:t>
      </w:r>
      <w:r w:rsidR="00DE13AD" w:rsidRPr="00681D32">
        <w:rPr>
          <w:lang w:val="bg-BG"/>
        </w:rPr>
        <w:t xml:space="preserve"> Пламен и Йордан Стоянови </w:t>
      </w:r>
      <w:r w:rsidR="00491529" w:rsidRPr="00681D32">
        <w:rPr>
          <w:lang w:val="bg-BG"/>
        </w:rPr>
        <w:t xml:space="preserve">на </w:t>
      </w:r>
      <w:r w:rsidR="00DE13AD" w:rsidRPr="00681D32">
        <w:rPr>
          <w:lang w:val="bg-BG"/>
        </w:rPr>
        <w:t>презумпция за невин</w:t>
      </w:r>
      <w:r w:rsidR="00491529" w:rsidRPr="00681D32">
        <w:rPr>
          <w:lang w:val="bg-BG"/>
        </w:rPr>
        <w:t>ов</w:t>
      </w:r>
      <w:r w:rsidR="00DE13AD" w:rsidRPr="00681D32">
        <w:rPr>
          <w:lang w:val="bg-BG"/>
        </w:rPr>
        <w:t>ност, гарантирана от чл</w:t>
      </w:r>
      <w:r w:rsidR="00491529" w:rsidRPr="00681D32">
        <w:rPr>
          <w:lang w:val="bg-BG"/>
        </w:rPr>
        <w:t>.</w:t>
      </w:r>
      <w:r w:rsidR="007340ED" w:rsidRPr="00681D32">
        <w:rPr>
          <w:lang w:val="fr-FR"/>
        </w:rPr>
        <w:t xml:space="preserve"> </w:t>
      </w:r>
      <w:r w:rsidR="006E536D" w:rsidRPr="00681D32">
        <w:rPr>
          <w:lang w:val="fr-FR"/>
        </w:rPr>
        <w:t xml:space="preserve">6 § 2 </w:t>
      </w:r>
      <w:r w:rsidR="00B85B7F" w:rsidRPr="00681D32">
        <w:rPr>
          <w:lang w:val="fr-FR"/>
        </w:rPr>
        <w:t>от Конвенцията</w:t>
      </w:r>
      <w:r w:rsidR="007340ED" w:rsidRPr="00681D32">
        <w:rPr>
          <w:lang w:val="fr-FR"/>
        </w:rPr>
        <w:t xml:space="preserve">. </w:t>
      </w:r>
      <w:r w:rsidR="00A47CA9" w:rsidRPr="00681D32">
        <w:rPr>
          <w:lang w:val="bg-BG"/>
        </w:rPr>
        <w:t>Съдът счита, че</w:t>
      </w:r>
      <w:r w:rsidR="006E536D" w:rsidRPr="00681D32">
        <w:rPr>
          <w:lang w:val="bg-BG"/>
        </w:rPr>
        <w:t xml:space="preserve"> тези осем жалбоподатели</w:t>
      </w:r>
      <w:r w:rsidR="00A47CA9" w:rsidRPr="00681D32">
        <w:rPr>
          <w:lang w:val="bg-BG"/>
        </w:rPr>
        <w:t xml:space="preserve"> са претърпели определени неимуществени вреди вследствие на констатираните нарушения на </w:t>
      </w:r>
      <w:r w:rsidR="006E536D" w:rsidRPr="00681D32">
        <w:rPr>
          <w:lang w:val="bg-BG"/>
        </w:rPr>
        <w:t>горепосочените им</w:t>
      </w:r>
      <w:r w:rsidR="00A47CA9" w:rsidRPr="00681D32">
        <w:rPr>
          <w:lang w:val="bg-BG"/>
        </w:rPr>
        <w:t xml:space="preserve"> права</w:t>
      </w:r>
      <w:r w:rsidR="006E536D" w:rsidRPr="00681D32">
        <w:rPr>
          <w:lang w:val="bg-BG"/>
        </w:rPr>
        <w:t xml:space="preserve">. Като се произнася по справедливост, както </w:t>
      </w:r>
      <w:r w:rsidR="00491529" w:rsidRPr="00681D32">
        <w:rPr>
          <w:lang w:val="bg-BG"/>
        </w:rPr>
        <w:t xml:space="preserve">се изисква по </w:t>
      </w:r>
      <w:r w:rsidR="006E536D" w:rsidRPr="00681D32">
        <w:rPr>
          <w:lang w:val="bg-BG"/>
        </w:rPr>
        <w:t>чл</w:t>
      </w:r>
      <w:r w:rsidR="00491529" w:rsidRPr="00681D32">
        <w:rPr>
          <w:lang w:val="bg-BG"/>
        </w:rPr>
        <w:t>.</w:t>
      </w:r>
      <w:r w:rsidR="006E536D" w:rsidRPr="00681D32">
        <w:rPr>
          <w:lang w:val="bg-BG"/>
        </w:rPr>
        <w:t xml:space="preserve"> 41 от Конвенцията, той </w:t>
      </w:r>
      <w:r w:rsidR="00A47CA9" w:rsidRPr="00681D32">
        <w:rPr>
          <w:lang w:val="bg-BG"/>
        </w:rPr>
        <w:t xml:space="preserve">счита </w:t>
      </w:r>
      <w:r w:rsidR="00491529" w:rsidRPr="00681D32">
        <w:rPr>
          <w:lang w:val="bg-BG"/>
        </w:rPr>
        <w:t>за уместно да присъди</w:t>
      </w:r>
      <w:r w:rsidR="00A47CA9" w:rsidRPr="00681D32">
        <w:rPr>
          <w:lang w:val="bg-BG"/>
        </w:rPr>
        <w:t xml:space="preserve"> </w:t>
      </w:r>
      <w:r w:rsidR="006E536D" w:rsidRPr="00681D32">
        <w:rPr>
          <w:lang w:val="bg-BG"/>
        </w:rPr>
        <w:t xml:space="preserve">на Пламен Стоянов, Петранка Стоянова, Пламен Пламенов Стоянов </w:t>
      </w:r>
      <w:r w:rsidR="00A47CA9" w:rsidRPr="00681D32">
        <w:rPr>
          <w:lang w:val="bg-BG"/>
        </w:rPr>
        <w:t xml:space="preserve">сумата от </w:t>
      </w:r>
      <w:r w:rsidR="006E536D" w:rsidRPr="00681D32">
        <w:rPr>
          <w:lang w:val="bg-BG"/>
        </w:rPr>
        <w:t>30</w:t>
      </w:r>
      <w:r w:rsidR="00A47CA9" w:rsidRPr="00681D32">
        <w:rPr>
          <w:lang w:val="bg-BG"/>
        </w:rPr>
        <w:t> 000 </w:t>
      </w:r>
      <w:r w:rsidR="00491529" w:rsidRPr="00681D32">
        <w:rPr>
          <w:lang w:val="bg-BG"/>
        </w:rPr>
        <w:t xml:space="preserve">евро </w:t>
      </w:r>
      <w:r w:rsidR="006E536D" w:rsidRPr="00681D32">
        <w:rPr>
          <w:lang w:val="bg-BG"/>
        </w:rPr>
        <w:t>и на Йордан Стоянов, Антония Иванова, Емилия Стоянова, Моника Стоянова и Веселин Стоянов</w:t>
      </w:r>
      <w:r w:rsidR="00316908" w:rsidRPr="00681D32">
        <w:rPr>
          <w:lang w:val="bg-BG"/>
        </w:rPr>
        <w:t xml:space="preserve"> общо с</w:t>
      </w:r>
      <w:r w:rsidR="006E536D" w:rsidRPr="00681D32">
        <w:rPr>
          <w:lang w:val="bg-BG"/>
        </w:rPr>
        <w:t xml:space="preserve">умата от 50 000 </w:t>
      </w:r>
      <w:r w:rsidR="00491529" w:rsidRPr="00681D32">
        <w:rPr>
          <w:lang w:val="bg-BG"/>
        </w:rPr>
        <w:t xml:space="preserve">евро </w:t>
      </w:r>
      <w:r w:rsidR="00A47CA9" w:rsidRPr="00681D32">
        <w:rPr>
          <w:lang w:val="bg-BG"/>
        </w:rPr>
        <w:t>за неимуществени вреди</w:t>
      </w:r>
      <w:r w:rsidR="006E536D" w:rsidRPr="00681D32">
        <w:rPr>
          <w:lang w:val="bg-BG"/>
        </w:rPr>
        <w:t>.</w:t>
      </w:r>
    </w:p>
    <w:p w:rsidR="00E77CB3" w:rsidRPr="00681D32" w:rsidRDefault="00360D69" w:rsidP="001E4E13">
      <w:pPr>
        <w:pStyle w:val="ECHRHeading2"/>
        <w:rPr>
          <w:lang w:val="bg-BG"/>
        </w:rPr>
      </w:pPr>
      <w:r w:rsidRPr="00681D32">
        <w:rPr>
          <w:lang w:val="bg-BG"/>
        </w:rPr>
        <w:lastRenderedPageBreak/>
        <w:t>Б</w:t>
      </w:r>
      <w:r w:rsidR="00E77CB3" w:rsidRPr="00681D32">
        <w:rPr>
          <w:lang w:val="bg-BG"/>
        </w:rPr>
        <w:t>.</w:t>
      </w:r>
      <w:r w:rsidR="00E77CB3" w:rsidRPr="00681D32">
        <w:rPr>
          <w:lang w:val="fr-FR"/>
        </w:rPr>
        <w:t>  </w:t>
      </w:r>
      <w:r w:rsidR="004B525F" w:rsidRPr="00681D32">
        <w:rPr>
          <w:lang w:val="bg-BG"/>
        </w:rPr>
        <w:t xml:space="preserve">Разходи </w:t>
      </w:r>
      <w:r w:rsidR="00491529" w:rsidRPr="00681D32">
        <w:rPr>
          <w:lang w:val="bg-BG"/>
        </w:rPr>
        <w:t>и разноски</w:t>
      </w:r>
    </w:p>
    <w:p w:rsidR="006E536D" w:rsidRPr="00681D32" w:rsidRDefault="00941B8A" w:rsidP="006E536D">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160</w:t>
      </w:r>
      <w:r w:rsidRPr="00681D32">
        <w:rPr>
          <w:lang w:val="fr-FR"/>
        </w:rPr>
        <w:fldChar w:fldCharType="end"/>
      </w:r>
      <w:r w:rsidR="00E77CB3" w:rsidRPr="00681D32">
        <w:rPr>
          <w:lang w:val="bg-BG"/>
        </w:rPr>
        <w:t>.</w:t>
      </w:r>
      <w:r w:rsidR="006E536D" w:rsidRPr="00681D32">
        <w:rPr>
          <w:lang w:val="bg-BG"/>
        </w:rPr>
        <w:t xml:space="preserve">  Жалбоподателите </w:t>
      </w:r>
      <w:r w:rsidR="00491529" w:rsidRPr="00681D32">
        <w:rPr>
          <w:lang w:val="bg-BG"/>
        </w:rPr>
        <w:t xml:space="preserve">също </w:t>
      </w:r>
      <w:r w:rsidR="006E536D" w:rsidRPr="00681D32">
        <w:rPr>
          <w:lang w:val="bg-BG"/>
        </w:rPr>
        <w:t xml:space="preserve">претендират </w:t>
      </w:r>
      <w:r w:rsidR="00491529" w:rsidRPr="00681D32">
        <w:rPr>
          <w:lang w:val="bg-BG"/>
        </w:rPr>
        <w:t xml:space="preserve">възстановяване на </w:t>
      </w:r>
      <w:r w:rsidR="006E536D" w:rsidRPr="00681D32">
        <w:rPr>
          <w:lang w:val="bg-BG"/>
        </w:rPr>
        <w:t>53</w:t>
      </w:r>
      <w:r w:rsidR="006E536D" w:rsidRPr="00681D32">
        <w:rPr>
          <w:lang w:val="fr-FR"/>
        </w:rPr>
        <w:t> </w:t>
      </w:r>
      <w:r w:rsidR="006E536D" w:rsidRPr="00681D32">
        <w:rPr>
          <w:lang w:val="bg-BG"/>
        </w:rPr>
        <w:t xml:space="preserve">169,96 </w:t>
      </w:r>
      <w:r w:rsidR="00491529" w:rsidRPr="00681D32">
        <w:rPr>
          <w:lang w:val="bg-BG"/>
        </w:rPr>
        <w:t xml:space="preserve">евро </w:t>
      </w:r>
      <w:r w:rsidR="006E536D" w:rsidRPr="00681D32">
        <w:rPr>
          <w:lang w:val="bg-BG"/>
        </w:rPr>
        <w:t xml:space="preserve">за </w:t>
      </w:r>
      <w:r w:rsidR="004B525F" w:rsidRPr="00681D32">
        <w:rPr>
          <w:lang w:val="bg-BG"/>
        </w:rPr>
        <w:t xml:space="preserve">разходи </w:t>
      </w:r>
      <w:r w:rsidR="00491529" w:rsidRPr="00681D32">
        <w:rPr>
          <w:lang w:val="bg-BG"/>
        </w:rPr>
        <w:t>и разноски</w:t>
      </w:r>
      <w:r w:rsidR="006E536D" w:rsidRPr="00681D32">
        <w:rPr>
          <w:lang w:val="bg-BG"/>
        </w:rPr>
        <w:t xml:space="preserve">, направени пред Съда, като </w:t>
      </w:r>
      <w:r w:rsidR="00491529" w:rsidRPr="00681D32">
        <w:rPr>
          <w:lang w:val="bg-BG"/>
        </w:rPr>
        <w:t>тази претенция</w:t>
      </w:r>
      <w:r w:rsidR="006E536D" w:rsidRPr="00681D32">
        <w:rPr>
          <w:lang w:val="bg-BG"/>
        </w:rPr>
        <w:t xml:space="preserve"> </w:t>
      </w:r>
      <w:r w:rsidR="00491529" w:rsidRPr="00681D32">
        <w:rPr>
          <w:lang w:val="bg-BG"/>
        </w:rPr>
        <w:t>с</w:t>
      </w:r>
      <w:r w:rsidR="006E536D" w:rsidRPr="00681D32">
        <w:rPr>
          <w:lang w:val="bg-BG"/>
        </w:rPr>
        <w:t>е разпредел</w:t>
      </w:r>
      <w:r w:rsidR="00491529" w:rsidRPr="00681D32">
        <w:rPr>
          <w:lang w:val="bg-BG"/>
        </w:rPr>
        <w:t>я</w:t>
      </w:r>
      <w:r w:rsidR="006E536D" w:rsidRPr="00681D32">
        <w:rPr>
          <w:lang w:val="bg-BG"/>
        </w:rPr>
        <w:t xml:space="preserve"> по следния начин: 10 800 </w:t>
      </w:r>
      <w:r w:rsidR="00491529" w:rsidRPr="00681D32">
        <w:rPr>
          <w:lang w:val="bg-BG"/>
        </w:rPr>
        <w:t xml:space="preserve">евро, платени </w:t>
      </w:r>
      <w:r w:rsidR="006E536D" w:rsidRPr="00681D32">
        <w:rPr>
          <w:lang w:val="bg-BG"/>
        </w:rPr>
        <w:t xml:space="preserve">за </w:t>
      </w:r>
      <w:r w:rsidR="00491529" w:rsidRPr="00681D32">
        <w:rPr>
          <w:lang w:val="bg-BG"/>
        </w:rPr>
        <w:t xml:space="preserve">адвокатски </w:t>
      </w:r>
      <w:r w:rsidR="006E536D" w:rsidRPr="00681D32">
        <w:rPr>
          <w:lang w:val="bg-BG"/>
        </w:rPr>
        <w:t xml:space="preserve">хонорари; 42 000 </w:t>
      </w:r>
      <w:r w:rsidR="00491529" w:rsidRPr="00681D32">
        <w:rPr>
          <w:lang w:val="bg-BG"/>
        </w:rPr>
        <w:t xml:space="preserve">евро </w:t>
      </w:r>
      <w:r w:rsidR="006E536D" w:rsidRPr="00681D32">
        <w:rPr>
          <w:lang w:val="bg-BG"/>
        </w:rPr>
        <w:t xml:space="preserve">за </w:t>
      </w:r>
      <w:r w:rsidR="00491529" w:rsidRPr="00681D32">
        <w:rPr>
          <w:lang w:val="bg-BG"/>
        </w:rPr>
        <w:t xml:space="preserve">изготвянето </w:t>
      </w:r>
      <w:r w:rsidR="006E536D" w:rsidRPr="00681D32">
        <w:rPr>
          <w:lang w:val="bg-BG"/>
        </w:rPr>
        <w:t xml:space="preserve">на експертен доклад за оценяване на </w:t>
      </w:r>
      <w:r w:rsidR="004B525F" w:rsidRPr="00681D32">
        <w:rPr>
          <w:lang w:val="bg-BG"/>
        </w:rPr>
        <w:t>твърдените</w:t>
      </w:r>
      <w:r w:rsidR="006E536D" w:rsidRPr="00681D32">
        <w:rPr>
          <w:lang w:val="bg-BG"/>
        </w:rPr>
        <w:t xml:space="preserve"> имуществени вреди;</w:t>
      </w:r>
      <w:r w:rsidR="000B4CBB" w:rsidRPr="00681D32">
        <w:rPr>
          <w:lang w:val="bg-BG"/>
        </w:rPr>
        <w:t xml:space="preserve"> 369,96 </w:t>
      </w:r>
      <w:r w:rsidR="00226AD4" w:rsidRPr="00681D32">
        <w:rPr>
          <w:lang w:val="bg-BG"/>
        </w:rPr>
        <w:t xml:space="preserve">евро, платени </w:t>
      </w:r>
      <w:r w:rsidR="000B4CBB" w:rsidRPr="00681D32">
        <w:rPr>
          <w:lang w:val="bg-BG"/>
        </w:rPr>
        <w:t>за пощенски</w:t>
      </w:r>
      <w:r w:rsidR="004B525F" w:rsidRPr="00681D32">
        <w:rPr>
          <w:lang w:val="bg-BG"/>
        </w:rPr>
        <w:t xml:space="preserve"> </w:t>
      </w:r>
      <w:r w:rsidR="000B4CBB" w:rsidRPr="00681D32">
        <w:rPr>
          <w:lang w:val="bg-BG"/>
        </w:rPr>
        <w:t xml:space="preserve">и канцеларски разходи и </w:t>
      </w:r>
      <w:r w:rsidR="00547D30" w:rsidRPr="00681D32">
        <w:rPr>
          <w:lang w:val="bg-BG"/>
        </w:rPr>
        <w:t xml:space="preserve">разходи за </w:t>
      </w:r>
      <w:r w:rsidR="000B4CBB" w:rsidRPr="00681D32">
        <w:rPr>
          <w:lang w:val="bg-BG"/>
        </w:rPr>
        <w:t xml:space="preserve">преводачески услуги. Жалбоподателите </w:t>
      </w:r>
      <w:r w:rsidR="00226AD4" w:rsidRPr="00681D32">
        <w:rPr>
          <w:lang w:val="bg-BG"/>
        </w:rPr>
        <w:t>молят</w:t>
      </w:r>
      <w:r w:rsidR="000B4CBB" w:rsidRPr="00681D32">
        <w:rPr>
          <w:lang w:val="bg-BG"/>
        </w:rPr>
        <w:t xml:space="preserve"> пощенските и канцеларските разходи и тези за преводачески услуги да бъдат преведени директно </w:t>
      </w:r>
      <w:r w:rsidR="006E536D" w:rsidRPr="00681D32">
        <w:rPr>
          <w:lang w:val="bg-BG"/>
        </w:rPr>
        <w:t>по сметката на адвокатск</w:t>
      </w:r>
      <w:r w:rsidR="00226AD4" w:rsidRPr="00681D32">
        <w:rPr>
          <w:lang w:val="bg-BG"/>
        </w:rPr>
        <w:t>а</w:t>
      </w:r>
      <w:r w:rsidR="006E536D" w:rsidRPr="00681D32">
        <w:rPr>
          <w:lang w:val="bg-BG"/>
        </w:rPr>
        <w:t xml:space="preserve"> </w:t>
      </w:r>
      <w:r w:rsidR="00226AD4" w:rsidRPr="00681D32">
        <w:rPr>
          <w:lang w:val="bg-BG"/>
        </w:rPr>
        <w:t xml:space="preserve">кантора </w:t>
      </w:r>
      <w:r w:rsidR="006E536D" w:rsidRPr="00681D32">
        <w:rPr>
          <w:lang w:val="bg-BG"/>
        </w:rPr>
        <w:t>„Екимджиев, Бончева и Черничерска“.</w:t>
      </w:r>
    </w:p>
    <w:p w:rsidR="00E77CB3"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161</w:t>
      </w:r>
      <w:r w:rsidRPr="00681D32">
        <w:rPr>
          <w:lang w:val="fr-FR"/>
        </w:rPr>
        <w:fldChar w:fldCharType="end"/>
      </w:r>
      <w:r w:rsidR="00D26491" w:rsidRPr="00681D32">
        <w:rPr>
          <w:lang w:val="bg-BG"/>
        </w:rPr>
        <w:t>.</w:t>
      </w:r>
      <w:r w:rsidR="00D26491" w:rsidRPr="00681D32">
        <w:rPr>
          <w:lang w:val="bg-BG"/>
        </w:rPr>
        <w:tab/>
        <w:t xml:space="preserve">  </w:t>
      </w:r>
      <w:r w:rsidR="000B4CBB" w:rsidRPr="00681D32">
        <w:rPr>
          <w:lang w:val="bg-BG"/>
        </w:rPr>
        <w:t>Правителството</w:t>
      </w:r>
      <w:r w:rsidR="00815FB2" w:rsidRPr="00681D32">
        <w:rPr>
          <w:lang w:val="bg-BG"/>
        </w:rPr>
        <w:t xml:space="preserve"> счита </w:t>
      </w:r>
      <w:r w:rsidR="00226AD4" w:rsidRPr="00681D32">
        <w:rPr>
          <w:lang w:val="bg-BG"/>
        </w:rPr>
        <w:t xml:space="preserve">претендираната сума за разходи и разноски </w:t>
      </w:r>
      <w:r w:rsidR="00815FB2" w:rsidRPr="00681D32">
        <w:rPr>
          <w:lang w:val="bg-BG"/>
        </w:rPr>
        <w:t xml:space="preserve">за прекомерна и </w:t>
      </w:r>
      <w:r w:rsidR="00226AD4" w:rsidRPr="00681D32">
        <w:rPr>
          <w:lang w:val="bg-BG"/>
        </w:rPr>
        <w:t>необоснована</w:t>
      </w:r>
      <w:r w:rsidR="00632DC5" w:rsidRPr="00681D32">
        <w:rPr>
          <w:lang w:val="bg-BG"/>
        </w:rPr>
        <w:t>.</w:t>
      </w:r>
    </w:p>
    <w:p w:rsidR="00B9179E" w:rsidRPr="00681D32" w:rsidRDefault="00941B8A" w:rsidP="001E4E13">
      <w:pPr>
        <w:pStyle w:val="ECHRPara"/>
        <w:rPr>
          <w:lang w:val="bg-BG"/>
        </w:rPr>
      </w:pPr>
      <w:r w:rsidRPr="00681D32">
        <w:rPr>
          <w:lang w:val="fr-FR"/>
        </w:rPr>
        <w:fldChar w:fldCharType="begin"/>
      </w:r>
      <w:r w:rsidR="00E33F7F" w:rsidRPr="00681D32">
        <w:rPr>
          <w:lang w:val="bg-BG"/>
        </w:rPr>
        <w:instrText xml:space="preserve"> </w:instrText>
      </w:r>
      <w:r w:rsidR="00E33F7F" w:rsidRPr="00681D32">
        <w:rPr>
          <w:lang w:val="fr-FR"/>
        </w:rPr>
        <w:instrText>SEQ</w:instrText>
      </w:r>
      <w:r w:rsidR="00E33F7F" w:rsidRPr="00681D32">
        <w:rPr>
          <w:lang w:val="bg-BG"/>
        </w:rPr>
        <w:instrText xml:space="preserve"> </w:instrText>
      </w:r>
      <w:r w:rsidR="00E33F7F" w:rsidRPr="00681D32">
        <w:rPr>
          <w:lang w:val="fr-FR"/>
        </w:rPr>
        <w:instrText>level</w:instrText>
      </w:r>
      <w:r w:rsidR="00E33F7F" w:rsidRPr="00681D32">
        <w:rPr>
          <w:lang w:val="bg-BG"/>
        </w:rPr>
        <w:instrText>0 \*</w:instrText>
      </w:r>
      <w:r w:rsidR="00E33F7F" w:rsidRPr="00681D32">
        <w:rPr>
          <w:lang w:val="fr-FR"/>
        </w:rPr>
        <w:instrText>arabic</w:instrText>
      </w:r>
      <w:r w:rsidR="00E33F7F" w:rsidRPr="00681D32">
        <w:rPr>
          <w:lang w:val="bg-BG"/>
        </w:rPr>
        <w:instrText xml:space="preserve"> </w:instrText>
      </w:r>
      <w:r w:rsidRPr="00681D32">
        <w:rPr>
          <w:lang w:val="fr-FR"/>
        </w:rPr>
        <w:fldChar w:fldCharType="separate"/>
      </w:r>
      <w:r w:rsidR="001E4E13" w:rsidRPr="00681D32">
        <w:rPr>
          <w:noProof/>
          <w:lang w:val="bg-BG"/>
        </w:rPr>
        <w:t>162</w:t>
      </w:r>
      <w:r w:rsidRPr="00681D32">
        <w:rPr>
          <w:lang w:val="fr-FR"/>
        </w:rPr>
        <w:fldChar w:fldCharType="end"/>
      </w:r>
      <w:r w:rsidR="00E77CB3" w:rsidRPr="00681D32">
        <w:rPr>
          <w:lang w:val="bg-BG"/>
        </w:rPr>
        <w:t>.</w:t>
      </w:r>
      <w:r w:rsidR="00E77CB3" w:rsidRPr="00681D32">
        <w:rPr>
          <w:lang w:val="fr-FR"/>
        </w:rPr>
        <w:t>  </w:t>
      </w:r>
      <w:r w:rsidR="00B9179E" w:rsidRPr="00681D32">
        <w:rPr>
          <w:lang w:val="bg-BG"/>
        </w:rPr>
        <w:t xml:space="preserve">Съгласно </w:t>
      </w:r>
      <w:r w:rsidR="00226AD4" w:rsidRPr="00681D32">
        <w:rPr>
          <w:lang w:val="bg-BG"/>
        </w:rPr>
        <w:t xml:space="preserve">съдебната </w:t>
      </w:r>
      <w:r w:rsidR="00B9179E" w:rsidRPr="00681D32">
        <w:rPr>
          <w:lang w:val="bg-BG"/>
        </w:rPr>
        <w:t xml:space="preserve">практика на Съда, жалбоподател има право на възстановяване на </w:t>
      </w:r>
      <w:r w:rsidR="00226AD4" w:rsidRPr="00681D32">
        <w:rPr>
          <w:lang w:val="bg-BG"/>
        </w:rPr>
        <w:t xml:space="preserve">разходи и </w:t>
      </w:r>
      <w:r w:rsidR="00B9179E" w:rsidRPr="00681D32">
        <w:rPr>
          <w:lang w:val="bg-BG"/>
        </w:rPr>
        <w:t xml:space="preserve">разноски само доколкото </w:t>
      </w:r>
      <w:r w:rsidR="00226AD4" w:rsidRPr="00681D32">
        <w:rPr>
          <w:lang w:val="bg-BG"/>
        </w:rPr>
        <w:t>с</w:t>
      </w:r>
      <w:r w:rsidR="004B525F" w:rsidRPr="00681D32">
        <w:rPr>
          <w:lang w:val="bg-BG"/>
        </w:rPr>
        <w:t>е</w:t>
      </w:r>
      <w:r w:rsidR="00226AD4" w:rsidRPr="00681D32">
        <w:rPr>
          <w:lang w:val="bg-BG"/>
        </w:rPr>
        <w:t xml:space="preserve"> установи</w:t>
      </w:r>
      <w:r w:rsidR="00B9179E" w:rsidRPr="00681D32">
        <w:rPr>
          <w:lang w:val="bg-BG"/>
        </w:rPr>
        <w:t xml:space="preserve">, че те са </w:t>
      </w:r>
      <w:r w:rsidR="00226AD4" w:rsidRPr="00681D32">
        <w:rPr>
          <w:lang w:val="bg-BG"/>
        </w:rPr>
        <w:t xml:space="preserve">направени </w:t>
      </w:r>
      <w:r w:rsidR="00B9179E" w:rsidRPr="00681D32">
        <w:rPr>
          <w:lang w:val="bg-BG"/>
        </w:rPr>
        <w:t xml:space="preserve">действително и </w:t>
      </w:r>
      <w:r w:rsidR="00226AD4" w:rsidRPr="00681D32">
        <w:rPr>
          <w:lang w:val="bg-BG"/>
        </w:rPr>
        <w:t xml:space="preserve">по </w:t>
      </w:r>
      <w:r w:rsidR="00B9179E" w:rsidRPr="00681D32">
        <w:rPr>
          <w:lang w:val="bg-BG"/>
        </w:rPr>
        <w:t>необходим</w:t>
      </w:r>
      <w:r w:rsidR="00226AD4" w:rsidRPr="00681D32">
        <w:rPr>
          <w:lang w:val="bg-BG"/>
        </w:rPr>
        <w:t>ост</w:t>
      </w:r>
      <w:r w:rsidR="00B9179E" w:rsidRPr="00681D32">
        <w:rPr>
          <w:lang w:val="bg-BG"/>
        </w:rPr>
        <w:t xml:space="preserve"> и </w:t>
      </w:r>
      <w:r w:rsidR="00226AD4" w:rsidRPr="00681D32">
        <w:rPr>
          <w:lang w:val="bg-BG"/>
        </w:rPr>
        <w:t xml:space="preserve">са </w:t>
      </w:r>
      <w:r w:rsidR="00B9179E" w:rsidRPr="00681D32">
        <w:rPr>
          <w:lang w:val="bg-BG"/>
        </w:rPr>
        <w:t xml:space="preserve">разумни по размер. В </w:t>
      </w:r>
      <w:r w:rsidR="00226AD4" w:rsidRPr="00681D32">
        <w:rPr>
          <w:lang w:val="bg-BG"/>
        </w:rPr>
        <w:t xml:space="preserve">настоящия </w:t>
      </w:r>
      <w:r w:rsidR="00B9179E" w:rsidRPr="00681D32">
        <w:rPr>
          <w:lang w:val="bg-BG"/>
        </w:rPr>
        <w:t>случа</w:t>
      </w:r>
      <w:r w:rsidR="00226AD4" w:rsidRPr="00681D32">
        <w:rPr>
          <w:lang w:val="bg-BG"/>
        </w:rPr>
        <w:t>й,</w:t>
      </w:r>
      <w:r w:rsidR="00B9179E" w:rsidRPr="00681D32">
        <w:rPr>
          <w:lang w:val="bg-BG"/>
        </w:rPr>
        <w:t xml:space="preserve"> като има предвид документите, с които разполага, и съдебната </w:t>
      </w:r>
      <w:r w:rsidR="00226AD4" w:rsidRPr="00681D32">
        <w:rPr>
          <w:lang w:val="bg-BG"/>
        </w:rPr>
        <w:t xml:space="preserve">си </w:t>
      </w:r>
      <w:r w:rsidR="00B9179E" w:rsidRPr="00681D32">
        <w:rPr>
          <w:lang w:val="bg-BG"/>
        </w:rPr>
        <w:t xml:space="preserve">практика, Съдът счита за разумна сумата от </w:t>
      </w:r>
      <w:r w:rsidR="00D26491" w:rsidRPr="00681D32">
        <w:rPr>
          <w:lang w:val="bg-BG"/>
        </w:rPr>
        <w:t>5</w:t>
      </w:r>
      <w:r w:rsidR="00B9179E" w:rsidRPr="00681D32">
        <w:rPr>
          <w:lang w:val="bg-BG"/>
        </w:rPr>
        <w:t xml:space="preserve"> 000 </w:t>
      </w:r>
      <w:r w:rsidR="00226AD4" w:rsidRPr="00681D32">
        <w:rPr>
          <w:lang w:val="bg-BG"/>
        </w:rPr>
        <w:t xml:space="preserve">евро </w:t>
      </w:r>
      <w:r w:rsidR="00D26491" w:rsidRPr="00681D32">
        <w:rPr>
          <w:lang w:val="bg-BG"/>
        </w:rPr>
        <w:t xml:space="preserve">общо </w:t>
      </w:r>
      <w:r w:rsidR="00226AD4" w:rsidRPr="00681D32">
        <w:rPr>
          <w:lang w:val="bg-BG"/>
        </w:rPr>
        <w:t xml:space="preserve">за </w:t>
      </w:r>
      <w:r w:rsidR="00D26491" w:rsidRPr="00681D32">
        <w:rPr>
          <w:lang w:val="bg-BG"/>
        </w:rPr>
        <w:t xml:space="preserve">всички </w:t>
      </w:r>
      <w:r w:rsidR="00226AD4" w:rsidRPr="00681D32">
        <w:rPr>
          <w:lang w:val="bg-BG"/>
        </w:rPr>
        <w:t xml:space="preserve">разходи и </w:t>
      </w:r>
      <w:r w:rsidR="00D26491" w:rsidRPr="00681D32">
        <w:rPr>
          <w:lang w:val="bg-BG"/>
        </w:rPr>
        <w:t xml:space="preserve">разноски, от които 369,96 </w:t>
      </w:r>
      <w:r w:rsidR="00226AD4" w:rsidRPr="00681D32">
        <w:rPr>
          <w:lang w:val="bg-BG"/>
        </w:rPr>
        <w:t>евро ще се платят</w:t>
      </w:r>
      <w:r w:rsidR="00D26491" w:rsidRPr="00681D32">
        <w:rPr>
          <w:lang w:val="bg-BG"/>
        </w:rPr>
        <w:t xml:space="preserve"> директно по сметката на адвокатск</w:t>
      </w:r>
      <w:r w:rsidR="00226AD4" w:rsidRPr="00681D32">
        <w:rPr>
          <w:lang w:val="bg-BG"/>
        </w:rPr>
        <w:t>ата</w:t>
      </w:r>
      <w:r w:rsidR="00D26491" w:rsidRPr="00681D32">
        <w:rPr>
          <w:lang w:val="bg-BG"/>
        </w:rPr>
        <w:t xml:space="preserve"> </w:t>
      </w:r>
      <w:r w:rsidR="00226AD4" w:rsidRPr="00681D32">
        <w:rPr>
          <w:lang w:val="bg-BG"/>
        </w:rPr>
        <w:t xml:space="preserve">кантора </w:t>
      </w:r>
      <w:r w:rsidR="00D26491" w:rsidRPr="00681D32">
        <w:rPr>
          <w:lang w:val="bg-BG"/>
        </w:rPr>
        <w:t>„Екимджиев, Бончева и Черничерска“,</w:t>
      </w:r>
      <w:r w:rsidR="00B9179E" w:rsidRPr="00681D32">
        <w:rPr>
          <w:lang w:val="bg-BG"/>
        </w:rPr>
        <w:t xml:space="preserve"> и я присъжда</w:t>
      </w:r>
      <w:r w:rsidR="00D26491" w:rsidRPr="00681D32">
        <w:rPr>
          <w:lang w:val="bg-BG"/>
        </w:rPr>
        <w:t xml:space="preserve"> </w:t>
      </w:r>
      <w:r w:rsidR="00657025" w:rsidRPr="00681D32">
        <w:rPr>
          <w:lang w:val="bg-BG"/>
        </w:rPr>
        <w:t>общо</w:t>
      </w:r>
      <w:r w:rsidR="00B9179E" w:rsidRPr="00681D32">
        <w:rPr>
          <w:lang w:val="bg-BG"/>
        </w:rPr>
        <w:t xml:space="preserve"> на жалбоподателите.</w:t>
      </w:r>
    </w:p>
    <w:p w:rsidR="00E77CB3" w:rsidRPr="00681D32" w:rsidRDefault="00CF22C3" w:rsidP="001E4E13">
      <w:pPr>
        <w:pStyle w:val="ECHRHeading2"/>
        <w:rPr>
          <w:lang w:val="bg-BG"/>
        </w:rPr>
      </w:pPr>
      <w:r w:rsidRPr="00681D32">
        <w:rPr>
          <w:lang w:val="fr-FR"/>
        </w:rPr>
        <w:t xml:space="preserve">В. </w:t>
      </w:r>
      <w:r w:rsidRPr="00681D32">
        <w:rPr>
          <w:lang w:val="bg-BG"/>
        </w:rPr>
        <w:t xml:space="preserve"> Лихва за забава</w:t>
      </w:r>
    </w:p>
    <w:p w:rsidR="00CF22C3" w:rsidRPr="00681D32" w:rsidRDefault="00941B8A" w:rsidP="00CF22C3">
      <w:pPr>
        <w:pStyle w:val="ECHRPara"/>
        <w:rPr>
          <w:lang w:val="bg-BG"/>
        </w:rPr>
      </w:pPr>
      <w:r w:rsidRPr="00681D32">
        <w:rPr>
          <w:lang w:val="fr-FR"/>
        </w:rPr>
        <w:fldChar w:fldCharType="begin"/>
      </w:r>
      <w:r w:rsidR="00E33F7F" w:rsidRPr="00681D32">
        <w:rPr>
          <w:lang w:val="fr-FR"/>
        </w:rPr>
        <w:instrText xml:space="preserve"> SEQ level0 \*arabic </w:instrText>
      </w:r>
      <w:r w:rsidRPr="00681D32">
        <w:rPr>
          <w:lang w:val="fr-FR"/>
        </w:rPr>
        <w:fldChar w:fldCharType="separate"/>
      </w:r>
      <w:r w:rsidR="001E4E13" w:rsidRPr="00681D32">
        <w:rPr>
          <w:noProof/>
          <w:lang w:val="fr-FR"/>
        </w:rPr>
        <w:t>163</w:t>
      </w:r>
      <w:r w:rsidRPr="00681D32">
        <w:rPr>
          <w:lang w:val="fr-FR"/>
        </w:rPr>
        <w:fldChar w:fldCharType="end"/>
      </w:r>
      <w:r w:rsidR="00E77CB3" w:rsidRPr="00681D32">
        <w:rPr>
          <w:lang w:val="fr-FR"/>
        </w:rPr>
        <w:t>.  </w:t>
      </w:r>
      <w:r w:rsidR="00CF22C3" w:rsidRPr="00681D32">
        <w:rPr>
          <w:lang w:val="bg-BG"/>
        </w:rPr>
        <w:t xml:space="preserve">Съдът счита за уместно лихвата за забава да </w:t>
      </w:r>
      <w:r w:rsidR="00226AD4" w:rsidRPr="00681D32">
        <w:rPr>
          <w:lang w:val="bg-BG"/>
        </w:rPr>
        <w:t xml:space="preserve">бъде </w:t>
      </w:r>
      <w:r w:rsidR="00226AD4" w:rsidRPr="00681D32">
        <w:rPr>
          <w:lang w:val="bg-BG" w:bidi="bg-BG"/>
        </w:rPr>
        <w:t xml:space="preserve">обвързана с пределната ставка по заеми </w:t>
      </w:r>
      <w:r w:rsidR="00CF22C3" w:rsidRPr="00681D32">
        <w:rPr>
          <w:lang w:val="bg-BG"/>
        </w:rPr>
        <w:t>на Европейската централна банка, към който се добавят три процентни пункта.</w:t>
      </w:r>
    </w:p>
    <w:p w:rsidR="00E77CB3" w:rsidRPr="00681D32" w:rsidRDefault="00CF22C3" w:rsidP="001E4E13">
      <w:pPr>
        <w:pStyle w:val="ECHRTitle1"/>
        <w:rPr>
          <w:lang w:val="bg-BG"/>
        </w:rPr>
      </w:pPr>
      <w:r w:rsidRPr="00681D32">
        <w:rPr>
          <w:lang w:val="bg-BG"/>
        </w:rPr>
        <w:t>ПО ИЗЛОЖЕНИТЕ СЪОБРАЖЕНИЯ СЪДЪТ ЕДИНОДУШНО</w:t>
      </w:r>
    </w:p>
    <w:p w:rsidR="00CF22C3" w:rsidRPr="00681D32" w:rsidRDefault="00265A2D" w:rsidP="00CF22C3">
      <w:pPr>
        <w:pStyle w:val="JuList"/>
        <w:rPr>
          <w:lang w:val="bg-BG"/>
        </w:rPr>
      </w:pPr>
      <w:r w:rsidRPr="00681D32">
        <w:rPr>
          <w:lang w:val="fr-FR"/>
        </w:rPr>
        <w:t>1.</w:t>
      </w:r>
      <w:r w:rsidR="00315B23" w:rsidRPr="00681D32">
        <w:rPr>
          <w:lang w:val="fr-FR"/>
        </w:rPr>
        <w:t>  </w:t>
      </w:r>
      <w:r w:rsidR="00CF22C3" w:rsidRPr="00681D32">
        <w:rPr>
          <w:rStyle w:val="s6b621b36"/>
          <w:i/>
          <w:lang w:val="bg-BG"/>
        </w:rPr>
        <w:t>Решава</w:t>
      </w:r>
      <w:r w:rsidR="00CF22C3" w:rsidRPr="00681D32">
        <w:rPr>
          <w:rStyle w:val="sb8d990e2"/>
          <w:lang w:val="bg-BG"/>
        </w:rPr>
        <w:t xml:space="preserve"> </w:t>
      </w:r>
      <w:r w:rsidR="00E6244E" w:rsidRPr="00E6244E">
        <w:rPr>
          <w:lang w:val="bg-BG"/>
        </w:rPr>
        <w:t xml:space="preserve">да допусне разглеждане по същество на възражението на Правителството </w:t>
      </w:r>
      <w:r w:rsidR="00CF22C3" w:rsidRPr="00681D32">
        <w:rPr>
          <w:rStyle w:val="sb8d990e2"/>
          <w:lang w:val="bg-BG"/>
        </w:rPr>
        <w:t>за качеството на</w:t>
      </w:r>
      <w:r w:rsidR="00CF22C3" w:rsidRPr="00681D32">
        <w:rPr>
          <w:lang w:val="bg-BG"/>
        </w:rPr>
        <w:t xml:space="preserve"> жертви на жалбоподателите във връзка с </w:t>
      </w:r>
      <w:r w:rsidR="00652992" w:rsidRPr="00681D32">
        <w:rPr>
          <w:lang w:val="bg-BG"/>
        </w:rPr>
        <w:t>жалбата по</w:t>
      </w:r>
      <w:r w:rsidR="00CF22C3" w:rsidRPr="00681D32">
        <w:rPr>
          <w:lang w:val="bg-BG"/>
        </w:rPr>
        <w:t xml:space="preserve"> чл</w:t>
      </w:r>
      <w:r w:rsidR="00652992" w:rsidRPr="00681D32">
        <w:rPr>
          <w:lang w:val="bg-BG"/>
        </w:rPr>
        <w:t>.</w:t>
      </w:r>
      <w:r w:rsidR="00CF22C3" w:rsidRPr="00681D32">
        <w:rPr>
          <w:lang w:val="bg-BG"/>
        </w:rPr>
        <w:t xml:space="preserve"> 3 от Конвенцията</w:t>
      </w:r>
      <w:r w:rsidR="00E6244E">
        <w:rPr>
          <w:lang w:val="bg-BG"/>
        </w:rPr>
        <w:t xml:space="preserve"> и го отхвърля</w:t>
      </w:r>
      <w:r w:rsidR="00CF22C3" w:rsidRPr="00681D32">
        <w:rPr>
          <w:lang w:val="bg-BG"/>
        </w:rPr>
        <w:t>;</w:t>
      </w:r>
    </w:p>
    <w:p w:rsidR="00265A2D" w:rsidRPr="00681D32" w:rsidRDefault="00265A2D" w:rsidP="00CF22C3">
      <w:pPr>
        <w:pStyle w:val="JuList"/>
        <w:ind w:left="0" w:firstLine="0"/>
        <w:rPr>
          <w:lang w:val="fr-FR"/>
        </w:rPr>
      </w:pPr>
    </w:p>
    <w:p w:rsidR="00CF22C3" w:rsidRPr="00681D32" w:rsidRDefault="00265A2D" w:rsidP="00CF22C3">
      <w:pPr>
        <w:pStyle w:val="JuList"/>
        <w:rPr>
          <w:lang w:val="bg-BG"/>
        </w:rPr>
      </w:pPr>
      <w:r w:rsidRPr="00681D32">
        <w:rPr>
          <w:lang w:val="fr-FR"/>
        </w:rPr>
        <w:t>2</w:t>
      </w:r>
      <w:r w:rsidR="00E33F7F" w:rsidRPr="00681D32">
        <w:rPr>
          <w:lang w:val="fr-FR"/>
        </w:rPr>
        <w:t>.  </w:t>
      </w:r>
      <w:r w:rsidR="00CF22C3" w:rsidRPr="00681D32">
        <w:rPr>
          <w:i/>
          <w:iCs/>
          <w:lang w:val="bg-BG"/>
        </w:rPr>
        <w:t>Обявява</w:t>
      </w:r>
      <w:r w:rsidR="00CF22C3" w:rsidRPr="00681D32">
        <w:rPr>
          <w:lang w:val="bg-BG"/>
        </w:rPr>
        <w:t xml:space="preserve"> жалбата за допустима по отношение на </w:t>
      </w:r>
      <w:r w:rsidR="0040738E" w:rsidRPr="00681D32">
        <w:rPr>
          <w:lang w:val="bg-BG"/>
        </w:rPr>
        <w:t>оплакванията по</w:t>
      </w:r>
      <w:r w:rsidR="00CF22C3" w:rsidRPr="00681D32">
        <w:rPr>
          <w:lang w:val="bg-BG"/>
        </w:rPr>
        <w:t xml:space="preserve"> чл</w:t>
      </w:r>
      <w:r w:rsidR="0040738E" w:rsidRPr="00681D32">
        <w:rPr>
          <w:lang w:val="bg-BG"/>
        </w:rPr>
        <w:t>.</w:t>
      </w:r>
      <w:r w:rsidR="00CF22C3" w:rsidRPr="00681D32">
        <w:rPr>
          <w:lang w:val="bg-BG"/>
        </w:rPr>
        <w:t xml:space="preserve"> 3 от Конвенцията</w:t>
      </w:r>
      <w:r w:rsidR="0040738E" w:rsidRPr="00681D32">
        <w:rPr>
          <w:lang w:val="bg-BG"/>
        </w:rPr>
        <w:t xml:space="preserve"> на</w:t>
      </w:r>
      <w:r w:rsidR="00CF22C3" w:rsidRPr="00681D32">
        <w:rPr>
          <w:lang w:val="bg-BG"/>
        </w:rPr>
        <w:t xml:space="preserve"> Пламен Стоянов, Петранка Стоянова, Пламен Пламенов Стоянов, Йордан Стоянов, Антония Иванова, Емилия Стоянова, Моника Стоянова и Веселин Стоянов, </w:t>
      </w:r>
      <w:r w:rsidR="0040738E" w:rsidRPr="00681D32">
        <w:rPr>
          <w:lang w:val="bg-BG"/>
        </w:rPr>
        <w:t>по отношение на оплакването по</w:t>
      </w:r>
      <w:r w:rsidR="00CF22C3" w:rsidRPr="00681D32">
        <w:rPr>
          <w:lang w:val="bg-BG"/>
        </w:rPr>
        <w:t xml:space="preserve"> чл</w:t>
      </w:r>
      <w:r w:rsidR="0040738E" w:rsidRPr="00681D32">
        <w:rPr>
          <w:lang w:val="bg-BG"/>
        </w:rPr>
        <w:t>.</w:t>
      </w:r>
      <w:r w:rsidR="00CF22C3" w:rsidRPr="00681D32">
        <w:rPr>
          <w:lang w:val="bg-BG"/>
        </w:rPr>
        <w:t xml:space="preserve"> 6 § 2 от Конвенцията</w:t>
      </w:r>
      <w:r w:rsidR="0040738E" w:rsidRPr="00681D32">
        <w:rPr>
          <w:lang w:val="bg-BG"/>
        </w:rPr>
        <w:t xml:space="preserve"> на</w:t>
      </w:r>
      <w:r w:rsidR="00CF22C3" w:rsidRPr="00681D32">
        <w:rPr>
          <w:lang w:val="bg-BG"/>
        </w:rPr>
        <w:t xml:space="preserve"> Пламен и Йордан Стоянови </w:t>
      </w:r>
      <w:r w:rsidR="00FB368A" w:rsidRPr="00681D32">
        <w:rPr>
          <w:lang w:val="bg-BG"/>
        </w:rPr>
        <w:t>във връзка с</w:t>
      </w:r>
      <w:r w:rsidR="00CF22C3" w:rsidRPr="00681D32">
        <w:rPr>
          <w:lang w:val="bg-BG"/>
        </w:rPr>
        <w:t xml:space="preserve"> </w:t>
      </w:r>
      <w:r w:rsidR="0040738E" w:rsidRPr="00681D32">
        <w:rPr>
          <w:lang w:val="bg-BG"/>
        </w:rPr>
        <w:t>и</w:t>
      </w:r>
      <w:r w:rsidR="004429AF" w:rsidRPr="00681D32">
        <w:rPr>
          <w:lang w:val="bg-BG"/>
        </w:rPr>
        <w:t>з</w:t>
      </w:r>
      <w:r w:rsidR="0040738E" w:rsidRPr="00681D32">
        <w:rPr>
          <w:lang w:val="bg-BG"/>
        </w:rPr>
        <w:t xml:space="preserve">казванията </w:t>
      </w:r>
      <w:r w:rsidR="00CF22C3" w:rsidRPr="00681D32">
        <w:rPr>
          <w:lang w:val="bg-BG"/>
        </w:rPr>
        <w:t>на различни полити</w:t>
      </w:r>
      <w:r w:rsidR="0040738E" w:rsidRPr="00681D32">
        <w:rPr>
          <w:lang w:val="bg-BG"/>
        </w:rPr>
        <w:t>ци</w:t>
      </w:r>
      <w:r w:rsidR="008F1510" w:rsidRPr="00681D32">
        <w:rPr>
          <w:lang w:val="bg-BG"/>
        </w:rPr>
        <w:t xml:space="preserve">, </w:t>
      </w:r>
      <w:r w:rsidR="0040738E" w:rsidRPr="00681D32">
        <w:rPr>
          <w:lang w:val="bg-BG"/>
        </w:rPr>
        <w:t>по отношение на оплакването по</w:t>
      </w:r>
      <w:r w:rsidR="00CF22C3" w:rsidRPr="00681D32">
        <w:rPr>
          <w:lang w:val="bg-BG"/>
        </w:rPr>
        <w:t xml:space="preserve"> чл</w:t>
      </w:r>
      <w:r w:rsidR="0040738E" w:rsidRPr="00681D32">
        <w:rPr>
          <w:lang w:val="bg-BG"/>
        </w:rPr>
        <w:t>.</w:t>
      </w:r>
      <w:r w:rsidR="00CF22C3" w:rsidRPr="00681D32">
        <w:rPr>
          <w:lang w:val="bg-BG"/>
        </w:rPr>
        <w:t xml:space="preserve"> 8 от Конвенцията </w:t>
      </w:r>
      <w:r w:rsidR="00FB368A" w:rsidRPr="00681D32">
        <w:rPr>
          <w:lang w:val="bg-BG"/>
        </w:rPr>
        <w:t>във връзка с</w:t>
      </w:r>
      <w:r w:rsidR="00CF22C3" w:rsidRPr="00681D32">
        <w:rPr>
          <w:lang w:val="bg-BG"/>
        </w:rPr>
        <w:t xml:space="preserve"> </w:t>
      </w:r>
      <w:r w:rsidR="00CF22C3" w:rsidRPr="00681D32">
        <w:rPr>
          <w:lang w:val="bg-BG"/>
        </w:rPr>
        <w:lastRenderedPageBreak/>
        <w:t xml:space="preserve">неприкосновеността на </w:t>
      </w:r>
      <w:r w:rsidR="0040738E" w:rsidRPr="00681D32">
        <w:rPr>
          <w:lang w:val="bg-BG"/>
        </w:rPr>
        <w:t xml:space="preserve">жилищата </w:t>
      </w:r>
      <w:r w:rsidR="00CF22C3" w:rsidRPr="00681D32">
        <w:rPr>
          <w:lang w:val="bg-BG"/>
        </w:rPr>
        <w:t xml:space="preserve">на Пламен Стоянов, Петранка Стоянова, Пламен Пламенов Стоянов, Йордан Стоянов, Антония Иванова, Емилия Стоянова, Моника Стоянова и Веселин Стоянов и на личния живот </w:t>
      </w:r>
      <w:r w:rsidR="00835A95" w:rsidRPr="00681D32">
        <w:rPr>
          <w:lang w:val="bg-BG"/>
        </w:rPr>
        <w:t xml:space="preserve">на </w:t>
      </w:r>
      <w:r w:rsidR="003F36C4" w:rsidRPr="00681D32">
        <w:rPr>
          <w:lang w:val="bg-BG"/>
        </w:rPr>
        <w:t xml:space="preserve">братята </w:t>
      </w:r>
      <w:r w:rsidR="00CF22C3" w:rsidRPr="00681D32">
        <w:rPr>
          <w:lang w:val="bg-BG"/>
        </w:rPr>
        <w:t>Пламен и Йордан Стоянови,</w:t>
      </w:r>
      <w:r w:rsidR="00FB368A" w:rsidRPr="00681D32">
        <w:rPr>
          <w:lang w:val="bg-BG"/>
        </w:rPr>
        <w:t xml:space="preserve"> и</w:t>
      </w:r>
      <w:r w:rsidR="00CF22C3" w:rsidRPr="00681D32">
        <w:rPr>
          <w:lang w:val="bg-BG"/>
        </w:rPr>
        <w:t xml:space="preserve"> </w:t>
      </w:r>
      <w:r w:rsidR="0040738E" w:rsidRPr="00681D32">
        <w:rPr>
          <w:lang w:val="bg-BG"/>
        </w:rPr>
        <w:t>по отношение на оплакването</w:t>
      </w:r>
      <w:r w:rsidR="00CF22C3" w:rsidRPr="00681D32">
        <w:rPr>
          <w:lang w:val="bg-BG"/>
        </w:rPr>
        <w:t>, п</w:t>
      </w:r>
      <w:r w:rsidR="00FB368A" w:rsidRPr="00681D32">
        <w:rPr>
          <w:lang w:val="bg-BG"/>
        </w:rPr>
        <w:t>редявено</w:t>
      </w:r>
      <w:r w:rsidR="00CF22C3" w:rsidRPr="00681D32">
        <w:rPr>
          <w:lang w:val="bg-BG"/>
        </w:rPr>
        <w:t xml:space="preserve"> от </w:t>
      </w:r>
      <w:r w:rsidR="0040738E" w:rsidRPr="00681D32">
        <w:rPr>
          <w:lang w:val="bg-BG"/>
        </w:rPr>
        <w:t xml:space="preserve">всички </w:t>
      </w:r>
      <w:r w:rsidR="00CF22C3" w:rsidRPr="00681D32">
        <w:rPr>
          <w:lang w:val="bg-BG"/>
        </w:rPr>
        <w:t>горепосочени жалбоподатели на основание чл</w:t>
      </w:r>
      <w:r w:rsidR="0040738E" w:rsidRPr="00681D32">
        <w:rPr>
          <w:lang w:val="bg-BG"/>
        </w:rPr>
        <w:t>.</w:t>
      </w:r>
      <w:r w:rsidR="00CF22C3" w:rsidRPr="00681D32">
        <w:rPr>
          <w:lang w:val="bg-BG"/>
        </w:rPr>
        <w:t xml:space="preserve"> 13 от Конвенцията, във връзка с членове 3 и 8 от Конвенцията, и за недопустима в останалата й част;</w:t>
      </w:r>
    </w:p>
    <w:p w:rsidR="00E77CB3" w:rsidRPr="00681D32" w:rsidRDefault="00E77CB3" w:rsidP="00CF22C3">
      <w:pPr>
        <w:pStyle w:val="JuList"/>
        <w:ind w:left="0" w:firstLine="0"/>
        <w:rPr>
          <w:lang w:val="fr-FR"/>
        </w:rPr>
      </w:pPr>
    </w:p>
    <w:p w:rsidR="00E77CB3" w:rsidRPr="00681D32" w:rsidRDefault="000A38D2" w:rsidP="009420FE">
      <w:pPr>
        <w:pStyle w:val="JuList"/>
        <w:rPr>
          <w:lang w:val="bg-BG"/>
        </w:rPr>
      </w:pPr>
      <w:r w:rsidRPr="00681D32">
        <w:rPr>
          <w:lang w:val="fr-FR"/>
        </w:rPr>
        <w:t>3</w:t>
      </w:r>
      <w:r w:rsidR="00E77CB3" w:rsidRPr="00681D32">
        <w:rPr>
          <w:lang w:val="fr-FR"/>
        </w:rPr>
        <w:t>.  </w:t>
      </w:r>
      <w:r w:rsidR="0040738E" w:rsidRPr="00681D32">
        <w:rPr>
          <w:i/>
          <w:lang w:val="bg-BG"/>
        </w:rPr>
        <w:t>Приема</w:t>
      </w:r>
      <w:r w:rsidR="00CF22C3" w:rsidRPr="00681D32">
        <w:rPr>
          <w:lang w:val="bg-BG"/>
        </w:rPr>
        <w:t>, че е налице нарушение на чл</w:t>
      </w:r>
      <w:r w:rsidR="0040738E" w:rsidRPr="00681D32">
        <w:rPr>
          <w:lang w:val="bg-BG"/>
        </w:rPr>
        <w:t>.</w:t>
      </w:r>
      <w:r w:rsidR="00CF22C3" w:rsidRPr="00681D32">
        <w:rPr>
          <w:lang w:val="bg-BG"/>
        </w:rPr>
        <w:t xml:space="preserve"> 3 по отношение на </w:t>
      </w:r>
      <w:r w:rsidR="0040738E" w:rsidRPr="00681D32">
        <w:rPr>
          <w:lang w:val="bg-BG"/>
        </w:rPr>
        <w:t xml:space="preserve">горепосочените </w:t>
      </w:r>
      <w:r w:rsidR="009420FE" w:rsidRPr="00681D32">
        <w:rPr>
          <w:lang w:val="bg-BG"/>
        </w:rPr>
        <w:t>осем</w:t>
      </w:r>
      <w:r w:rsidR="00CF22C3" w:rsidRPr="00681D32">
        <w:rPr>
          <w:lang w:val="bg-BG"/>
        </w:rPr>
        <w:t xml:space="preserve"> </w:t>
      </w:r>
      <w:r w:rsidR="00883F28" w:rsidRPr="00681D32">
        <w:rPr>
          <w:lang w:val="bg-BG"/>
        </w:rPr>
        <w:t>жалбоподатели;</w:t>
      </w:r>
    </w:p>
    <w:p w:rsidR="00E77CB3" w:rsidRPr="00681D32" w:rsidRDefault="00E77CB3" w:rsidP="001E4E13">
      <w:pPr>
        <w:pStyle w:val="JuList"/>
        <w:rPr>
          <w:lang w:val="fr-FR"/>
        </w:rPr>
      </w:pPr>
    </w:p>
    <w:p w:rsidR="009420FE" w:rsidRPr="00681D32" w:rsidRDefault="00317B7A" w:rsidP="001E4E13">
      <w:pPr>
        <w:pStyle w:val="JuList"/>
        <w:rPr>
          <w:lang w:val="fr-FR"/>
        </w:rPr>
      </w:pPr>
      <w:r w:rsidRPr="00681D32">
        <w:rPr>
          <w:lang w:val="fr-FR"/>
        </w:rPr>
        <w:t>4</w:t>
      </w:r>
      <w:r w:rsidR="00E77CB3" w:rsidRPr="00681D32">
        <w:rPr>
          <w:lang w:val="fr-FR"/>
        </w:rPr>
        <w:t>.  </w:t>
      </w:r>
      <w:r w:rsidR="0040738E" w:rsidRPr="00681D32">
        <w:rPr>
          <w:i/>
          <w:lang w:val="bg-BG"/>
        </w:rPr>
        <w:t>Приема</w:t>
      </w:r>
      <w:r w:rsidR="009420FE" w:rsidRPr="00681D32">
        <w:rPr>
          <w:lang w:val="bg-BG"/>
        </w:rPr>
        <w:t xml:space="preserve">, че </w:t>
      </w:r>
      <w:r w:rsidR="00E6244E">
        <w:rPr>
          <w:lang w:val="bg-BG"/>
        </w:rPr>
        <w:t xml:space="preserve">не </w:t>
      </w:r>
      <w:r w:rsidR="009420FE" w:rsidRPr="00681D32">
        <w:rPr>
          <w:lang w:val="bg-BG"/>
        </w:rPr>
        <w:t>е налице нарушение на чл</w:t>
      </w:r>
      <w:r w:rsidR="0040738E" w:rsidRPr="00681D32">
        <w:rPr>
          <w:lang w:val="bg-BG"/>
        </w:rPr>
        <w:t>.</w:t>
      </w:r>
      <w:r w:rsidR="009420FE" w:rsidRPr="00681D32">
        <w:rPr>
          <w:lang w:val="bg-BG"/>
        </w:rPr>
        <w:t xml:space="preserve"> 6 § 2 от Конвенцията</w:t>
      </w:r>
      <w:r w:rsidR="0040738E" w:rsidRPr="00681D32">
        <w:rPr>
          <w:lang w:val="bg-BG"/>
        </w:rPr>
        <w:t xml:space="preserve"> по отношение на</w:t>
      </w:r>
      <w:r w:rsidR="009420FE" w:rsidRPr="00681D32">
        <w:rPr>
          <w:lang w:val="bg-BG"/>
        </w:rPr>
        <w:t xml:space="preserve"> </w:t>
      </w:r>
      <w:r w:rsidR="0040738E" w:rsidRPr="00681D32">
        <w:rPr>
          <w:lang w:val="bg-BG"/>
        </w:rPr>
        <w:t xml:space="preserve">изказванията </w:t>
      </w:r>
      <w:r w:rsidR="009420FE" w:rsidRPr="00681D32">
        <w:rPr>
          <w:lang w:val="bg-BG"/>
        </w:rPr>
        <w:t xml:space="preserve">на </w:t>
      </w:r>
      <w:r w:rsidR="0040738E" w:rsidRPr="00681D32">
        <w:rPr>
          <w:lang w:val="bg-BG"/>
        </w:rPr>
        <w:t>м</w:t>
      </w:r>
      <w:r w:rsidR="009420FE" w:rsidRPr="00681D32">
        <w:rPr>
          <w:lang w:val="bg-BG"/>
        </w:rPr>
        <w:t>инистър-председателя</w:t>
      </w:r>
      <w:r w:rsidR="006840EE" w:rsidRPr="00681D32">
        <w:rPr>
          <w:lang w:val="bg-BG"/>
        </w:rPr>
        <w:t>,</w:t>
      </w:r>
      <w:r w:rsidR="009420FE" w:rsidRPr="00681D32">
        <w:rPr>
          <w:lang w:val="bg-BG"/>
        </w:rPr>
        <w:t xml:space="preserve"> и </w:t>
      </w:r>
      <w:r w:rsidR="006840EE" w:rsidRPr="00681D32">
        <w:rPr>
          <w:lang w:val="bg-BG"/>
        </w:rPr>
        <w:t xml:space="preserve">че е налице </w:t>
      </w:r>
      <w:r w:rsidR="009420FE" w:rsidRPr="00681D32">
        <w:rPr>
          <w:lang w:val="bg-BG"/>
        </w:rPr>
        <w:t>нарушение на чл</w:t>
      </w:r>
      <w:r w:rsidR="0040738E" w:rsidRPr="00681D32">
        <w:rPr>
          <w:lang w:val="bg-BG"/>
        </w:rPr>
        <w:t>.</w:t>
      </w:r>
      <w:r w:rsidR="009420FE" w:rsidRPr="00681D32">
        <w:rPr>
          <w:lang w:val="bg-BG"/>
        </w:rPr>
        <w:t xml:space="preserve"> 6 § 2 от Конвенцията</w:t>
      </w:r>
      <w:r w:rsidR="0040738E" w:rsidRPr="00681D32">
        <w:rPr>
          <w:lang w:val="bg-BG"/>
        </w:rPr>
        <w:t xml:space="preserve"> по отношение на изказванията </w:t>
      </w:r>
      <w:r w:rsidR="009420FE" w:rsidRPr="00681D32">
        <w:rPr>
          <w:lang w:val="bg-BG"/>
        </w:rPr>
        <w:t xml:space="preserve">на </w:t>
      </w:r>
      <w:r w:rsidR="0040738E" w:rsidRPr="00681D32">
        <w:rPr>
          <w:lang w:val="bg-BG"/>
        </w:rPr>
        <w:t>м</w:t>
      </w:r>
      <w:r w:rsidR="009420FE" w:rsidRPr="00681D32">
        <w:rPr>
          <w:lang w:val="bg-BG"/>
        </w:rPr>
        <w:t>инистъра на вътрешните работи</w:t>
      </w:r>
      <w:r w:rsidR="006840EE" w:rsidRPr="00681D32">
        <w:rPr>
          <w:lang w:val="bg-BG"/>
        </w:rPr>
        <w:t>,</w:t>
      </w:r>
      <w:r w:rsidR="009420FE" w:rsidRPr="00681D32">
        <w:rPr>
          <w:lang w:val="bg-BG"/>
        </w:rPr>
        <w:t xml:space="preserve"> във връзка с жалбоподателите Пламен и Йордан Стоянови;</w:t>
      </w:r>
    </w:p>
    <w:p w:rsidR="00E77CB3" w:rsidRPr="00681D32" w:rsidRDefault="00E77CB3" w:rsidP="001E4E13">
      <w:pPr>
        <w:pStyle w:val="JuList"/>
        <w:rPr>
          <w:lang w:val="fr-FR"/>
        </w:rPr>
      </w:pPr>
    </w:p>
    <w:p w:rsidR="00E77CB3" w:rsidRPr="00681D32" w:rsidRDefault="00652D2D" w:rsidP="001E4E13">
      <w:pPr>
        <w:pStyle w:val="JuList"/>
        <w:rPr>
          <w:lang w:val="fr-FR"/>
        </w:rPr>
      </w:pPr>
      <w:r w:rsidRPr="00681D32">
        <w:rPr>
          <w:lang w:val="fr-FR"/>
        </w:rPr>
        <w:t>5</w:t>
      </w:r>
      <w:r w:rsidR="00E77CB3" w:rsidRPr="00681D32">
        <w:rPr>
          <w:lang w:val="fr-FR"/>
        </w:rPr>
        <w:t>.  </w:t>
      </w:r>
      <w:r w:rsidR="0040738E" w:rsidRPr="00681D32">
        <w:rPr>
          <w:i/>
          <w:lang w:val="bg-BG"/>
        </w:rPr>
        <w:t>Приема</w:t>
      </w:r>
      <w:r w:rsidR="006840EE" w:rsidRPr="00681D32">
        <w:rPr>
          <w:lang w:val="bg-BG"/>
        </w:rPr>
        <w:t>, че е налице нарушение на чл</w:t>
      </w:r>
      <w:r w:rsidR="0040738E" w:rsidRPr="00681D32">
        <w:rPr>
          <w:lang w:val="bg-BG"/>
        </w:rPr>
        <w:t>.</w:t>
      </w:r>
      <w:r w:rsidR="006840EE" w:rsidRPr="00681D32">
        <w:rPr>
          <w:lang w:val="bg-BG"/>
        </w:rPr>
        <w:t xml:space="preserve"> 8 от Конвенцията</w:t>
      </w:r>
      <w:r w:rsidR="0040738E" w:rsidRPr="00681D32">
        <w:rPr>
          <w:lang w:val="bg-BG"/>
        </w:rPr>
        <w:t xml:space="preserve"> по отношение на</w:t>
      </w:r>
      <w:r w:rsidR="006840EE" w:rsidRPr="00681D32">
        <w:rPr>
          <w:lang w:val="bg-BG"/>
        </w:rPr>
        <w:t xml:space="preserve"> правото на неприкосновеност на дома на </w:t>
      </w:r>
      <w:r w:rsidR="00883F28" w:rsidRPr="00681D32">
        <w:rPr>
          <w:lang w:val="bg-BG"/>
        </w:rPr>
        <w:t>горепосочените осем</w:t>
      </w:r>
      <w:r w:rsidR="006840EE" w:rsidRPr="00681D32">
        <w:rPr>
          <w:lang w:val="bg-BG"/>
        </w:rPr>
        <w:t xml:space="preserve"> жалбоподатели</w:t>
      </w:r>
      <w:r w:rsidR="00E77CB3" w:rsidRPr="00681D32">
        <w:rPr>
          <w:lang w:val="fr-FR"/>
        </w:rPr>
        <w:t>;</w:t>
      </w:r>
    </w:p>
    <w:p w:rsidR="00E77CB3" w:rsidRPr="00681D32" w:rsidRDefault="00E77CB3" w:rsidP="001E4E13">
      <w:pPr>
        <w:pStyle w:val="JuList"/>
        <w:rPr>
          <w:lang w:val="fr-FR"/>
        </w:rPr>
      </w:pPr>
    </w:p>
    <w:p w:rsidR="00835A95" w:rsidRPr="00681D32" w:rsidRDefault="004F5548" w:rsidP="001E4E13">
      <w:pPr>
        <w:pStyle w:val="JuList"/>
        <w:rPr>
          <w:i/>
          <w:lang w:val="fr-FR"/>
        </w:rPr>
      </w:pPr>
      <w:r w:rsidRPr="00681D32">
        <w:rPr>
          <w:lang w:val="fr-FR"/>
        </w:rPr>
        <w:t>6</w:t>
      </w:r>
      <w:r w:rsidR="00E77CB3" w:rsidRPr="00681D32">
        <w:rPr>
          <w:lang w:val="fr-FR"/>
        </w:rPr>
        <w:t>.  </w:t>
      </w:r>
      <w:r w:rsidR="0040738E" w:rsidRPr="00681D32">
        <w:rPr>
          <w:i/>
          <w:lang w:val="bg-BG"/>
        </w:rPr>
        <w:t>Приема</w:t>
      </w:r>
      <w:r w:rsidR="00835A95" w:rsidRPr="00681D32">
        <w:rPr>
          <w:lang w:val="bg-BG"/>
        </w:rPr>
        <w:t xml:space="preserve">, че </w:t>
      </w:r>
      <w:r w:rsidR="0040738E" w:rsidRPr="00681D32">
        <w:rPr>
          <w:lang w:val="bg-BG"/>
        </w:rPr>
        <w:t>не е необходимо</w:t>
      </w:r>
      <w:r w:rsidR="00835A95" w:rsidRPr="00681D32">
        <w:rPr>
          <w:lang w:val="bg-BG"/>
        </w:rPr>
        <w:t xml:space="preserve"> да разглежда </w:t>
      </w:r>
      <w:r w:rsidR="0040738E" w:rsidRPr="00681D32">
        <w:rPr>
          <w:lang w:val="bg-BG"/>
        </w:rPr>
        <w:t>оплакването по</w:t>
      </w:r>
      <w:r w:rsidR="00835A95" w:rsidRPr="00681D32">
        <w:rPr>
          <w:lang w:val="bg-BG"/>
        </w:rPr>
        <w:t xml:space="preserve"> чл</w:t>
      </w:r>
      <w:r w:rsidR="0040738E" w:rsidRPr="00681D32">
        <w:rPr>
          <w:lang w:val="bg-BG"/>
        </w:rPr>
        <w:t>.</w:t>
      </w:r>
      <w:r w:rsidR="00835A95" w:rsidRPr="00681D32">
        <w:rPr>
          <w:lang w:val="bg-BG"/>
        </w:rPr>
        <w:t xml:space="preserve"> 8 от Конвенцията, във връзка със зачитането на доброто име на </w:t>
      </w:r>
      <w:r w:rsidR="003F36C4" w:rsidRPr="00681D32">
        <w:rPr>
          <w:lang w:val="bg-BG"/>
        </w:rPr>
        <w:t xml:space="preserve">братята </w:t>
      </w:r>
      <w:r w:rsidR="00835A95" w:rsidRPr="00681D32">
        <w:rPr>
          <w:lang w:val="bg-BG"/>
        </w:rPr>
        <w:t>Пламен и Йордан Стоянови;</w:t>
      </w:r>
    </w:p>
    <w:p w:rsidR="00E33F7F" w:rsidRPr="00681D32" w:rsidRDefault="00E33F7F" w:rsidP="001E4E13">
      <w:pPr>
        <w:pStyle w:val="JuList"/>
        <w:rPr>
          <w:lang w:val="fr-FR"/>
        </w:rPr>
      </w:pPr>
    </w:p>
    <w:p w:rsidR="00A17685" w:rsidRPr="00681D32" w:rsidRDefault="00051114" w:rsidP="001E4E13">
      <w:pPr>
        <w:pStyle w:val="JuList"/>
        <w:rPr>
          <w:lang w:val="fr-FR"/>
        </w:rPr>
      </w:pPr>
      <w:r w:rsidRPr="00681D32">
        <w:rPr>
          <w:lang w:val="fr-FR"/>
        </w:rPr>
        <w:t>7</w:t>
      </w:r>
      <w:r w:rsidR="00E33F7F" w:rsidRPr="00681D32">
        <w:rPr>
          <w:lang w:val="fr-FR"/>
        </w:rPr>
        <w:t>.  </w:t>
      </w:r>
      <w:r w:rsidR="007656E4" w:rsidRPr="00681D32">
        <w:rPr>
          <w:i/>
          <w:lang w:val="bg-BG"/>
        </w:rPr>
        <w:t>Приема</w:t>
      </w:r>
      <w:r w:rsidR="00DC2334" w:rsidRPr="00681D32">
        <w:rPr>
          <w:lang w:val="bg-BG"/>
        </w:rPr>
        <w:t>, че е налице нарушение на чл</w:t>
      </w:r>
      <w:r w:rsidR="007656E4" w:rsidRPr="00681D32">
        <w:rPr>
          <w:lang w:val="bg-BG"/>
        </w:rPr>
        <w:t>.</w:t>
      </w:r>
      <w:r w:rsidR="00DC2334" w:rsidRPr="00681D32">
        <w:rPr>
          <w:lang w:val="bg-BG"/>
        </w:rPr>
        <w:t xml:space="preserve"> 13, във връзка с членове 3 и 8 от Конвенцията</w:t>
      </w:r>
      <w:r w:rsidRPr="00681D32">
        <w:rPr>
          <w:lang w:val="fr-FR"/>
        </w:rPr>
        <w:t>;</w:t>
      </w:r>
    </w:p>
    <w:p w:rsidR="00E77CB3" w:rsidRPr="00681D32" w:rsidRDefault="00E77CB3" w:rsidP="001E4E13">
      <w:pPr>
        <w:pStyle w:val="JuList"/>
        <w:rPr>
          <w:lang w:val="fr-FR"/>
        </w:rPr>
      </w:pPr>
    </w:p>
    <w:p w:rsidR="00EA1A07" w:rsidRPr="00681D32" w:rsidRDefault="00051114" w:rsidP="001E4E13">
      <w:pPr>
        <w:pStyle w:val="JuList"/>
        <w:rPr>
          <w:lang w:val="bg-BG"/>
        </w:rPr>
      </w:pPr>
      <w:r w:rsidRPr="00681D32">
        <w:rPr>
          <w:lang w:val="fr-FR"/>
        </w:rPr>
        <w:t>8</w:t>
      </w:r>
      <w:r w:rsidR="00E77CB3" w:rsidRPr="00681D32">
        <w:rPr>
          <w:lang w:val="fr-FR"/>
        </w:rPr>
        <w:t>.  </w:t>
      </w:r>
      <w:r w:rsidR="007656E4" w:rsidRPr="00681D32">
        <w:rPr>
          <w:i/>
          <w:lang w:val="bg-BG"/>
        </w:rPr>
        <w:t>Приема</w:t>
      </w:r>
    </w:p>
    <w:p w:rsidR="00BA0944" w:rsidRPr="00681D32" w:rsidRDefault="00BA0944" w:rsidP="00E317C1">
      <w:pPr>
        <w:pStyle w:val="JuLista"/>
        <w:rPr>
          <w:lang w:val="bg-BG"/>
        </w:rPr>
      </w:pPr>
      <w:r w:rsidRPr="00681D32">
        <w:rPr>
          <w:lang w:val="fr-FR"/>
        </w:rPr>
        <w:t>a</w:t>
      </w:r>
      <w:r w:rsidRPr="00681D32">
        <w:rPr>
          <w:lang w:val="bg-BG"/>
        </w:rPr>
        <w:t>)</w:t>
      </w:r>
      <w:r w:rsidR="00716B4E" w:rsidRPr="00681D32">
        <w:rPr>
          <w:lang w:val="fr-FR"/>
        </w:rPr>
        <w:t>  </w:t>
      </w:r>
      <w:r w:rsidR="00742E89" w:rsidRPr="00681D32">
        <w:rPr>
          <w:lang w:val="bg-BG"/>
        </w:rPr>
        <w:t>че държавата</w:t>
      </w:r>
      <w:r w:rsidR="007656E4" w:rsidRPr="00681D32">
        <w:rPr>
          <w:lang w:val="bg-BG"/>
        </w:rPr>
        <w:t>-</w:t>
      </w:r>
      <w:r w:rsidR="00742E89" w:rsidRPr="00681D32">
        <w:rPr>
          <w:lang w:val="bg-BG"/>
        </w:rPr>
        <w:t xml:space="preserve">ответник </w:t>
      </w:r>
      <w:r w:rsidR="007656E4" w:rsidRPr="00681D32">
        <w:rPr>
          <w:lang w:val="bg-BG"/>
        </w:rPr>
        <w:t xml:space="preserve">трябва </w:t>
      </w:r>
      <w:r w:rsidR="00742E89" w:rsidRPr="00681D32">
        <w:rPr>
          <w:lang w:val="bg-BG"/>
        </w:rPr>
        <w:t xml:space="preserve">да заплати на жалбоподателите в </w:t>
      </w:r>
      <w:r w:rsidR="007656E4" w:rsidRPr="00681D32">
        <w:rPr>
          <w:lang w:val="bg-BG"/>
        </w:rPr>
        <w:t>срок от</w:t>
      </w:r>
      <w:r w:rsidR="00742E89" w:rsidRPr="00681D32">
        <w:rPr>
          <w:lang w:val="bg-BG"/>
        </w:rPr>
        <w:t xml:space="preserve"> три месеца от датата, на която </w:t>
      </w:r>
      <w:r w:rsidR="007656E4" w:rsidRPr="00681D32">
        <w:rPr>
          <w:lang w:val="bg-BG"/>
        </w:rPr>
        <w:t xml:space="preserve">това </w:t>
      </w:r>
      <w:r w:rsidR="00742E89" w:rsidRPr="00681D32">
        <w:rPr>
          <w:lang w:val="bg-BG"/>
        </w:rPr>
        <w:t xml:space="preserve">решение </w:t>
      </w:r>
      <w:r w:rsidR="007656E4" w:rsidRPr="00681D32">
        <w:rPr>
          <w:lang w:val="bg-BG"/>
        </w:rPr>
        <w:t>става окончателно</w:t>
      </w:r>
      <w:r w:rsidR="00742E89" w:rsidRPr="00681D32">
        <w:rPr>
          <w:lang w:val="bg-BG"/>
        </w:rPr>
        <w:t xml:space="preserve"> в съответствие с чл</w:t>
      </w:r>
      <w:r w:rsidR="007656E4" w:rsidRPr="00681D32">
        <w:rPr>
          <w:lang w:val="bg-BG"/>
        </w:rPr>
        <w:t>.</w:t>
      </w:r>
      <w:r w:rsidR="00742E89" w:rsidRPr="00681D32">
        <w:rPr>
          <w:lang w:val="bg-BG"/>
        </w:rPr>
        <w:t xml:space="preserve"> 44 § 2 от Конвенцията, следните суми, които </w:t>
      </w:r>
      <w:r w:rsidR="007656E4" w:rsidRPr="00681D32">
        <w:rPr>
          <w:lang w:val="bg-BG"/>
        </w:rPr>
        <w:t>се изчисляват</w:t>
      </w:r>
      <w:r w:rsidR="00742E89" w:rsidRPr="00681D32">
        <w:rPr>
          <w:lang w:val="bg-BG"/>
        </w:rPr>
        <w:t xml:space="preserve"> в български лева по курса, приложим към датата на </w:t>
      </w:r>
      <w:r w:rsidR="007656E4" w:rsidRPr="00681D32">
        <w:rPr>
          <w:lang w:val="bg-BG"/>
        </w:rPr>
        <w:t>из</w:t>
      </w:r>
      <w:r w:rsidR="00742E89" w:rsidRPr="00681D32">
        <w:rPr>
          <w:lang w:val="bg-BG"/>
        </w:rPr>
        <w:t>плащането им</w:t>
      </w:r>
      <w:r w:rsidRPr="00681D32">
        <w:rPr>
          <w:lang w:val="bg-BG"/>
        </w:rPr>
        <w:t>:</w:t>
      </w:r>
    </w:p>
    <w:p w:rsidR="00BA0944" w:rsidRPr="00681D32" w:rsidRDefault="00BA0944" w:rsidP="001E4E13">
      <w:pPr>
        <w:pStyle w:val="JuListi"/>
        <w:rPr>
          <w:lang w:val="bg-BG"/>
        </w:rPr>
      </w:pPr>
      <w:r w:rsidRPr="00681D32">
        <w:rPr>
          <w:lang w:val="fr-FR"/>
        </w:rPr>
        <w:t>i</w:t>
      </w:r>
      <w:r w:rsidRPr="00681D32">
        <w:rPr>
          <w:lang w:val="bg-BG"/>
        </w:rPr>
        <w:t>)</w:t>
      </w:r>
      <w:r w:rsidR="00716B4E" w:rsidRPr="00681D32">
        <w:rPr>
          <w:lang w:val="fr-FR"/>
        </w:rPr>
        <w:t>  </w:t>
      </w:r>
      <w:r w:rsidRPr="00681D32">
        <w:rPr>
          <w:lang w:val="bg-BG"/>
        </w:rPr>
        <w:t xml:space="preserve">30 000 </w:t>
      </w:r>
      <w:r w:rsidR="007656E4" w:rsidRPr="00681D32">
        <w:rPr>
          <w:lang w:val="bg-BG"/>
        </w:rPr>
        <w:t xml:space="preserve">евро </w:t>
      </w:r>
      <w:r w:rsidRPr="00681D32">
        <w:rPr>
          <w:lang w:val="bg-BG"/>
        </w:rPr>
        <w:t>(</w:t>
      </w:r>
      <w:r w:rsidR="00D83295" w:rsidRPr="00681D32">
        <w:rPr>
          <w:lang w:val="bg-BG"/>
        </w:rPr>
        <w:t>тридесет хиляди евро</w:t>
      </w:r>
      <w:r w:rsidRPr="00681D32">
        <w:rPr>
          <w:lang w:val="bg-BG"/>
        </w:rPr>
        <w:t xml:space="preserve">), </w:t>
      </w:r>
      <w:r w:rsidR="00D83295" w:rsidRPr="00681D32">
        <w:rPr>
          <w:lang w:val="bg-BG"/>
        </w:rPr>
        <w:t xml:space="preserve">общо на </w:t>
      </w:r>
      <w:r w:rsidR="00D83295" w:rsidRPr="00681D32">
        <w:rPr>
          <w:lang w:val="bg-BG" w:eastAsia="en-GB"/>
        </w:rPr>
        <w:t xml:space="preserve">жалбоподателите </w:t>
      </w:r>
      <w:r w:rsidR="00D83295" w:rsidRPr="00681D32">
        <w:rPr>
          <w:lang w:val="bg-BG"/>
        </w:rPr>
        <w:t>Пламен Стоянов, Петранка Стоянова и Пламен Пламенов Стоянов, и</w:t>
      </w:r>
      <w:r w:rsidRPr="00681D32">
        <w:rPr>
          <w:lang w:val="bg-BG"/>
        </w:rPr>
        <w:t xml:space="preserve"> 50</w:t>
      </w:r>
      <w:r w:rsidRPr="00681D32">
        <w:rPr>
          <w:lang w:val="fr-FR"/>
        </w:rPr>
        <w:t> </w:t>
      </w:r>
      <w:r w:rsidRPr="00681D32">
        <w:rPr>
          <w:lang w:val="bg-BG"/>
        </w:rPr>
        <w:t xml:space="preserve">000 </w:t>
      </w:r>
      <w:r w:rsidR="007656E4" w:rsidRPr="00681D32">
        <w:rPr>
          <w:lang w:val="bg-BG"/>
        </w:rPr>
        <w:t xml:space="preserve">евро </w:t>
      </w:r>
      <w:r w:rsidRPr="00681D32">
        <w:rPr>
          <w:lang w:val="bg-BG"/>
        </w:rPr>
        <w:t>(</w:t>
      </w:r>
      <w:r w:rsidR="00D83295" w:rsidRPr="00681D32">
        <w:rPr>
          <w:lang w:val="bg-BG"/>
        </w:rPr>
        <w:t>петдесет</w:t>
      </w:r>
      <w:r w:rsidRPr="00681D32">
        <w:rPr>
          <w:lang w:val="bg-BG"/>
        </w:rPr>
        <w:t xml:space="preserve"> </w:t>
      </w:r>
      <w:r w:rsidR="00D83295" w:rsidRPr="00681D32">
        <w:rPr>
          <w:lang w:val="bg-BG"/>
        </w:rPr>
        <w:t>хиляди евро</w:t>
      </w:r>
      <w:r w:rsidRPr="00681D32">
        <w:rPr>
          <w:lang w:val="bg-BG"/>
        </w:rPr>
        <w:t xml:space="preserve">) </w:t>
      </w:r>
      <w:r w:rsidR="00D83295" w:rsidRPr="00681D32">
        <w:rPr>
          <w:lang w:val="bg-BG"/>
        </w:rPr>
        <w:t xml:space="preserve">общо на </w:t>
      </w:r>
      <w:r w:rsidR="00D83295" w:rsidRPr="00681D32">
        <w:rPr>
          <w:lang w:val="bg-BG" w:eastAsia="en-GB"/>
        </w:rPr>
        <w:t>жалбоподателите</w:t>
      </w:r>
      <w:r w:rsidR="00D83295" w:rsidRPr="00681D32">
        <w:rPr>
          <w:lang w:val="bg-BG"/>
        </w:rPr>
        <w:t xml:space="preserve"> Йордан Стоянов, Антония Иванова, Емилия Стоянова, Моника Стоянова и Веселин Стоянов</w:t>
      </w:r>
      <w:r w:rsidRPr="00681D32">
        <w:rPr>
          <w:lang w:val="bg-BG"/>
        </w:rPr>
        <w:t xml:space="preserve">, </w:t>
      </w:r>
      <w:r w:rsidR="00D83295" w:rsidRPr="00681D32">
        <w:rPr>
          <w:lang w:val="bg-BG"/>
        </w:rPr>
        <w:t xml:space="preserve">плюс </w:t>
      </w:r>
      <w:r w:rsidR="007656E4" w:rsidRPr="00681D32">
        <w:rPr>
          <w:lang w:val="bg-BG"/>
        </w:rPr>
        <w:t xml:space="preserve">всякакви </w:t>
      </w:r>
      <w:r w:rsidR="00D83295" w:rsidRPr="00681D32">
        <w:rPr>
          <w:lang w:val="bg-BG"/>
        </w:rPr>
        <w:t xml:space="preserve">данъци, които </w:t>
      </w:r>
      <w:r w:rsidR="007656E4" w:rsidRPr="00681D32">
        <w:rPr>
          <w:lang w:val="bg-BG"/>
        </w:rPr>
        <w:t xml:space="preserve">биха могли </w:t>
      </w:r>
      <w:r w:rsidR="00D83295" w:rsidRPr="00681D32">
        <w:rPr>
          <w:lang w:val="bg-BG"/>
        </w:rPr>
        <w:t xml:space="preserve">да </w:t>
      </w:r>
      <w:r w:rsidR="007656E4" w:rsidRPr="00681D32">
        <w:rPr>
          <w:lang w:val="bg-BG"/>
        </w:rPr>
        <w:t>се начислят</w:t>
      </w:r>
      <w:r w:rsidR="00D83295" w:rsidRPr="00681D32">
        <w:rPr>
          <w:lang w:val="bg-BG"/>
        </w:rPr>
        <w:t>,</w:t>
      </w:r>
      <w:r w:rsidR="00D83295" w:rsidRPr="00681D32">
        <w:rPr>
          <w:lang w:val="bg-BG" w:eastAsia="en-GB"/>
        </w:rPr>
        <w:t xml:space="preserve"> за неимуществени вреди</w:t>
      </w:r>
      <w:r w:rsidRPr="00681D32">
        <w:rPr>
          <w:lang w:val="bg-BG"/>
        </w:rPr>
        <w:t>;</w:t>
      </w:r>
    </w:p>
    <w:p w:rsidR="00BA0944" w:rsidRPr="00681D32" w:rsidRDefault="00D135D5" w:rsidP="001E4E13">
      <w:pPr>
        <w:pStyle w:val="JuListi"/>
        <w:rPr>
          <w:lang w:val="bg-BG"/>
        </w:rPr>
      </w:pPr>
      <w:r w:rsidRPr="00681D32">
        <w:rPr>
          <w:lang w:val="fr-FR"/>
        </w:rPr>
        <w:t>ii</w:t>
      </w:r>
      <w:r w:rsidRPr="00681D32">
        <w:rPr>
          <w:lang w:val="bg-BG"/>
        </w:rPr>
        <w:t>)</w:t>
      </w:r>
      <w:r w:rsidR="00716B4E" w:rsidRPr="00681D32">
        <w:rPr>
          <w:lang w:val="fr-FR"/>
        </w:rPr>
        <w:t>  </w:t>
      </w:r>
      <w:r w:rsidRPr="00681D32">
        <w:rPr>
          <w:lang w:val="bg-BG"/>
        </w:rPr>
        <w:t>5</w:t>
      </w:r>
      <w:r w:rsidR="00BA0944" w:rsidRPr="00681D32">
        <w:rPr>
          <w:lang w:val="bg-BG"/>
        </w:rPr>
        <w:t xml:space="preserve"> 000 </w:t>
      </w:r>
      <w:r w:rsidR="007656E4" w:rsidRPr="00681D32">
        <w:rPr>
          <w:lang w:val="bg-BG"/>
        </w:rPr>
        <w:t xml:space="preserve">евро </w:t>
      </w:r>
      <w:r w:rsidR="00BA0944" w:rsidRPr="00681D32">
        <w:rPr>
          <w:lang w:val="bg-BG"/>
        </w:rPr>
        <w:t>(</w:t>
      </w:r>
      <w:r w:rsidR="00217F30" w:rsidRPr="00681D32">
        <w:rPr>
          <w:lang w:val="bg-BG"/>
        </w:rPr>
        <w:t>пет хиляди евро</w:t>
      </w:r>
      <w:r w:rsidR="00BA0944" w:rsidRPr="00681D32">
        <w:rPr>
          <w:lang w:val="bg-BG"/>
        </w:rPr>
        <w:t xml:space="preserve">), </w:t>
      </w:r>
      <w:r w:rsidR="001E1B7A" w:rsidRPr="00681D32">
        <w:rPr>
          <w:lang w:val="bg-BG"/>
        </w:rPr>
        <w:t xml:space="preserve">плюс </w:t>
      </w:r>
      <w:r w:rsidR="007656E4" w:rsidRPr="00681D32">
        <w:rPr>
          <w:lang w:val="bg-BG"/>
        </w:rPr>
        <w:t xml:space="preserve">всякакви </w:t>
      </w:r>
      <w:r w:rsidR="001E1B7A" w:rsidRPr="00681D32">
        <w:rPr>
          <w:lang w:val="bg-BG"/>
        </w:rPr>
        <w:t xml:space="preserve">данъци, които </w:t>
      </w:r>
      <w:r w:rsidR="007656E4" w:rsidRPr="00681D32">
        <w:rPr>
          <w:lang w:val="bg-BG"/>
        </w:rPr>
        <w:t xml:space="preserve">биха могли </w:t>
      </w:r>
      <w:r w:rsidR="001E1B7A" w:rsidRPr="00681D32">
        <w:rPr>
          <w:lang w:val="bg-BG"/>
        </w:rPr>
        <w:t xml:space="preserve">да </w:t>
      </w:r>
      <w:r w:rsidR="007656E4" w:rsidRPr="00681D32">
        <w:rPr>
          <w:lang w:val="bg-BG"/>
        </w:rPr>
        <w:t xml:space="preserve">се начислят </w:t>
      </w:r>
      <w:r w:rsidR="001E1B7A" w:rsidRPr="00681D32">
        <w:rPr>
          <w:lang w:val="bg-BG"/>
        </w:rPr>
        <w:t>на</w:t>
      </w:r>
      <w:r w:rsidR="001E1B7A" w:rsidRPr="00681D32">
        <w:rPr>
          <w:lang w:val="bg-BG" w:eastAsia="en-GB"/>
        </w:rPr>
        <w:t xml:space="preserve"> жалбоподателите</w:t>
      </w:r>
      <w:r w:rsidR="001E1B7A" w:rsidRPr="00681D32">
        <w:rPr>
          <w:lang w:val="bg-BG"/>
        </w:rPr>
        <w:t>,</w:t>
      </w:r>
      <w:r w:rsidR="001E1B7A" w:rsidRPr="00681D32">
        <w:rPr>
          <w:lang w:val="bg-BG" w:eastAsia="en-GB"/>
        </w:rPr>
        <w:t xml:space="preserve"> за</w:t>
      </w:r>
      <w:r w:rsidR="007656E4" w:rsidRPr="00681D32">
        <w:rPr>
          <w:lang w:val="bg-BG" w:eastAsia="en-GB"/>
        </w:rPr>
        <w:t xml:space="preserve"> разходи и</w:t>
      </w:r>
      <w:r w:rsidR="001E1B7A" w:rsidRPr="00681D32">
        <w:rPr>
          <w:lang w:val="bg-BG" w:eastAsia="en-GB"/>
        </w:rPr>
        <w:t xml:space="preserve"> разноски, от които</w:t>
      </w:r>
      <w:r w:rsidR="001E1B7A" w:rsidRPr="00681D32">
        <w:rPr>
          <w:lang w:val="bg-BG"/>
        </w:rPr>
        <w:t xml:space="preserve"> </w:t>
      </w:r>
      <w:r w:rsidRPr="00681D32">
        <w:rPr>
          <w:lang w:val="bg-BG"/>
        </w:rPr>
        <w:t xml:space="preserve">369,96 </w:t>
      </w:r>
      <w:r w:rsidR="007656E4" w:rsidRPr="00681D32">
        <w:rPr>
          <w:lang w:val="bg-BG"/>
        </w:rPr>
        <w:t xml:space="preserve">евро </w:t>
      </w:r>
      <w:r w:rsidR="00BA0944" w:rsidRPr="00681D32">
        <w:rPr>
          <w:lang w:val="bg-BG"/>
        </w:rPr>
        <w:t>(</w:t>
      </w:r>
      <w:r w:rsidR="00E82AF9" w:rsidRPr="00681D32">
        <w:rPr>
          <w:lang w:val="bg-BG"/>
        </w:rPr>
        <w:t xml:space="preserve">триста шестдесет и девет евро и </w:t>
      </w:r>
      <w:r w:rsidR="00E82AF9" w:rsidRPr="00681D32">
        <w:rPr>
          <w:lang w:val="bg-BG"/>
        </w:rPr>
        <w:lastRenderedPageBreak/>
        <w:t>деветдесет и шест евроцента</w:t>
      </w:r>
      <w:r w:rsidR="00BA0944" w:rsidRPr="00681D32">
        <w:rPr>
          <w:lang w:val="bg-BG"/>
        </w:rPr>
        <w:t>)</w:t>
      </w:r>
      <w:r w:rsidR="007656E4" w:rsidRPr="00681D32">
        <w:rPr>
          <w:lang w:val="bg-BG"/>
        </w:rPr>
        <w:t xml:space="preserve"> платими</w:t>
      </w:r>
      <w:r w:rsidR="00F5744E" w:rsidRPr="00681D32">
        <w:rPr>
          <w:lang w:val="bg-BG" w:eastAsia="en-GB"/>
        </w:rPr>
        <w:t xml:space="preserve"> директно по банковата сметка на адвокатск</w:t>
      </w:r>
      <w:r w:rsidR="007656E4" w:rsidRPr="00681D32">
        <w:rPr>
          <w:lang w:val="bg-BG" w:eastAsia="en-GB"/>
        </w:rPr>
        <w:t>ата</w:t>
      </w:r>
      <w:r w:rsidR="00F5744E" w:rsidRPr="00681D32">
        <w:rPr>
          <w:lang w:val="bg-BG" w:eastAsia="en-GB"/>
        </w:rPr>
        <w:t xml:space="preserve"> </w:t>
      </w:r>
      <w:r w:rsidR="007656E4" w:rsidRPr="00681D32">
        <w:rPr>
          <w:lang w:val="bg-BG" w:eastAsia="en-GB"/>
        </w:rPr>
        <w:t xml:space="preserve">кантора </w:t>
      </w:r>
      <w:r w:rsidR="00F5744E" w:rsidRPr="00681D32">
        <w:rPr>
          <w:lang w:val="bg-BG" w:eastAsia="en-GB"/>
        </w:rPr>
        <w:t>„</w:t>
      </w:r>
      <w:r w:rsidR="00F5744E" w:rsidRPr="00681D32">
        <w:rPr>
          <w:lang w:val="bg-BG"/>
        </w:rPr>
        <w:t>Екимджиев, Бончева и Черничерска“</w:t>
      </w:r>
      <w:r w:rsidR="00F5744E" w:rsidRPr="00681D32">
        <w:rPr>
          <w:lang w:val="bg-BG" w:eastAsia="en-GB"/>
        </w:rPr>
        <w:t>;</w:t>
      </w:r>
      <w:r w:rsidR="00BA0944" w:rsidRPr="00681D32">
        <w:rPr>
          <w:lang w:val="bg-BG"/>
        </w:rPr>
        <w:t xml:space="preserve"> </w:t>
      </w:r>
    </w:p>
    <w:p w:rsidR="00FA7CAB" w:rsidRPr="00681D32" w:rsidRDefault="00BA0944" w:rsidP="001E4E13">
      <w:pPr>
        <w:pStyle w:val="JuLista"/>
        <w:rPr>
          <w:lang w:val="bg-BG"/>
        </w:rPr>
      </w:pPr>
      <w:r w:rsidRPr="00681D32">
        <w:rPr>
          <w:lang w:val="fr-FR"/>
        </w:rPr>
        <w:t>b</w:t>
      </w:r>
      <w:r w:rsidRPr="00681D32">
        <w:rPr>
          <w:lang w:val="bg-BG"/>
        </w:rPr>
        <w:t>)</w:t>
      </w:r>
      <w:r w:rsidR="00716B4E" w:rsidRPr="00681D32">
        <w:rPr>
          <w:lang w:val="fr-FR"/>
        </w:rPr>
        <w:t>  </w:t>
      </w:r>
      <w:r w:rsidR="00FA7CAB" w:rsidRPr="00681D32">
        <w:rPr>
          <w:lang w:val="bg-BG"/>
        </w:rPr>
        <w:t>че от изтичане</w:t>
      </w:r>
      <w:r w:rsidR="007656E4" w:rsidRPr="00681D32">
        <w:rPr>
          <w:lang w:val="bg-BG"/>
        </w:rPr>
        <w:t>то</w:t>
      </w:r>
      <w:r w:rsidR="00FA7CAB" w:rsidRPr="00681D32">
        <w:rPr>
          <w:lang w:val="bg-BG"/>
        </w:rPr>
        <w:t xml:space="preserve"> на гореспоменатия </w:t>
      </w:r>
      <w:r w:rsidR="007656E4" w:rsidRPr="00681D32">
        <w:rPr>
          <w:lang w:val="bg-BG"/>
        </w:rPr>
        <w:t xml:space="preserve">тримесечен </w:t>
      </w:r>
      <w:r w:rsidR="00FA7CAB" w:rsidRPr="00681D32">
        <w:rPr>
          <w:lang w:val="bg-BG"/>
        </w:rPr>
        <w:t xml:space="preserve">срок до </w:t>
      </w:r>
      <w:r w:rsidR="007656E4" w:rsidRPr="00681D32">
        <w:rPr>
          <w:lang w:val="bg-BG"/>
        </w:rPr>
        <w:t xml:space="preserve">извършване на </w:t>
      </w:r>
      <w:r w:rsidR="00FA7CAB" w:rsidRPr="00681D32">
        <w:rPr>
          <w:lang w:val="bg-BG"/>
        </w:rPr>
        <w:t>плащането се дължи проста лихва върху горепосочен</w:t>
      </w:r>
      <w:r w:rsidR="00110725" w:rsidRPr="00681D32">
        <w:rPr>
          <w:lang w:val="bg-BG"/>
        </w:rPr>
        <w:t>ите</w:t>
      </w:r>
      <w:r w:rsidR="00FA7CAB" w:rsidRPr="00681D32">
        <w:rPr>
          <w:lang w:val="bg-BG"/>
        </w:rPr>
        <w:t xml:space="preserve"> сум</w:t>
      </w:r>
      <w:r w:rsidR="00110725" w:rsidRPr="00681D32">
        <w:rPr>
          <w:lang w:val="bg-BG"/>
        </w:rPr>
        <w:t>и</w:t>
      </w:r>
      <w:r w:rsidR="00FA7CAB" w:rsidRPr="00681D32">
        <w:rPr>
          <w:lang w:val="bg-BG"/>
        </w:rPr>
        <w:t xml:space="preserve"> в размер, равен на </w:t>
      </w:r>
      <w:r w:rsidR="007656E4" w:rsidRPr="00681D32">
        <w:rPr>
          <w:lang w:val="bg-BG"/>
        </w:rPr>
        <w:t xml:space="preserve">пределната </w:t>
      </w:r>
      <w:r w:rsidR="00FA7CAB" w:rsidRPr="00681D32">
        <w:rPr>
          <w:lang w:val="bg-BG"/>
        </w:rPr>
        <w:t>ставка</w:t>
      </w:r>
      <w:r w:rsidR="007656E4" w:rsidRPr="00681D32">
        <w:rPr>
          <w:lang w:val="bg-BG"/>
        </w:rPr>
        <w:t xml:space="preserve"> по заеми</w:t>
      </w:r>
      <w:r w:rsidR="00FA7CAB" w:rsidRPr="00681D32">
        <w:rPr>
          <w:lang w:val="bg-BG"/>
        </w:rPr>
        <w:t xml:space="preserve"> на Европейската централна банка </w:t>
      </w:r>
      <w:r w:rsidR="007656E4" w:rsidRPr="00681D32">
        <w:rPr>
          <w:lang w:val="bg-BG"/>
        </w:rPr>
        <w:t>за</w:t>
      </w:r>
      <w:r w:rsidR="00FA7CAB" w:rsidRPr="00681D32">
        <w:rPr>
          <w:lang w:val="bg-BG"/>
        </w:rPr>
        <w:t xml:space="preserve"> период</w:t>
      </w:r>
      <w:r w:rsidR="007656E4" w:rsidRPr="00681D32">
        <w:rPr>
          <w:lang w:val="bg-BG"/>
        </w:rPr>
        <w:t>а на забава</w:t>
      </w:r>
      <w:r w:rsidR="00FA7CAB" w:rsidRPr="00681D32">
        <w:rPr>
          <w:lang w:val="bg-BG"/>
        </w:rPr>
        <w:t xml:space="preserve">, </w:t>
      </w:r>
      <w:r w:rsidR="007656E4" w:rsidRPr="00681D32">
        <w:rPr>
          <w:lang w:val="bg-BG"/>
        </w:rPr>
        <w:t>към която ставка се добавят</w:t>
      </w:r>
      <w:r w:rsidR="00FA7CAB" w:rsidRPr="00681D32">
        <w:rPr>
          <w:lang w:val="bg-BG"/>
        </w:rPr>
        <w:t xml:space="preserve"> три процентни пункта;</w:t>
      </w:r>
    </w:p>
    <w:p w:rsidR="00E77CB3" w:rsidRPr="00681D32" w:rsidRDefault="00E77CB3" w:rsidP="001E4E13">
      <w:pPr>
        <w:pStyle w:val="JuLista"/>
        <w:rPr>
          <w:lang w:val="bg-BG"/>
        </w:rPr>
      </w:pPr>
    </w:p>
    <w:p w:rsidR="00C52021" w:rsidRPr="00681D32" w:rsidRDefault="00D135D5" w:rsidP="001E4E13">
      <w:pPr>
        <w:pStyle w:val="JuList"/>
        <w:rPr>
          <w:i/>
          <w:lang w:val="bg-BG"/>
        </w:rPr>
      </w:pPr>
      <w:r w:rsidRPr="00681D32">
        <w:rPr>
          <w:lang w:val="bg-BG"/>
        </w:rPr>
        <w:t>9</w:t>
      </w:r>
      <w:r w:rsidR="00E77CB3" w:rsidRPr="00681D32">
        <w:rPr>
          <w:lang w:val="bg-BG"/>
        </w:rPr>
        <w:t>.</w:t>
      </w:r>
      <w:r w:rsidR="00E77CB3" w:rsidRPr="00681D32">
        <w:rPr>
          <w:lang w:val="fr-FR"/>
        </w:rPr>
        <w:t>  </w:t>
      </w:r>
      <w:r w:rsidR="00C52021" w:rsidRPr="00681D32">
        <w:rPr>
          <w:i/>
          <w:lang w:val="bg-BG"/>
        </w:rPr>
        <w:t>Отхвърля</w:t>
      </w:r>
      <w:r w:rsidR="00C52021" w:rsidRPr="00681D32">
        <w:rPr>
          <w:lang w:val="bg-BG"/>
        </w:rPr>
        <w:t xml:space="preserve"> останалата част от </w:t>
      </w:r>
      <w:r w:rsidR="007656E4" w:rsidRPr="00681D32">
        <w:rPr>
          <w:lang w:val="bg-BG"/>
        </w:rPr>
        <w:t xml:space="preserve">иска </w:t>
      </w:r>
      <w:r w:rsidR="00C52021" w:rsidRPr="00681D32">
        <w:rPr>
          <w:lang w:val="bg-BG"/>
        </w:rPr>
        <w:t>за справедливо обезщетение.</w:t>
      </w:r>
      <w:r w:rsidR="00C52021" w:rsidRPr="00681D32">
        <w:rPr>
          <w:i/>
          <w:lang w:val="bg-BG"/>
        </w:rPr>
        <w:t xml:space="preserve"> </w:t>
      </w:r>
    </w:p>
    <w:p w:rsidR="00E77CB3" w:rsidRPr="00681D32" w:rsidRDefault="00711C0E" w:rsidP="001E4E13">
      <w:pPr>
        <w:pStyle w:val="JuParaLast"/>
        <w:rPr>
          <w:lang w:val="bg-BG"/>
        </w:rPr>
      </w:pPr>
      <w:r w:rsidRPr="00681D32">
        <w:rPr>
          <w:lang w:val="bg-BG"/>
        </w:rPr>
        <w:t>Изготвено на френски език и оповестено писмен</w:t>
      </w:r>
      <w:r w:rsidR="007656E4" w:rsidRPr="00681D32">
        <w:rPr>
          <w:lang w:val="bg-BG"/>
        </w:rPr>
        <w:t>о</w:t>
      </w:r>
      <w:r w:rsidRPr="00681D32">
        <w:rPr>
          <w:lang w:val="bg-BG"/>
        </w:rPr>
        <w:t xml:space="preserve"> на </w:t>
      </w:r>
      <w:r w:rsidR="003944E9" w:rsidRPr="00681D32">
        <w:rPr>
          <w:lang w:val="bg-BG"/>
        </w:rPr>
        <w:t>31</w:t>
      </w:r>
      <w:r w:rsidRPr="00681D32">
        <w:rPr>
          <w:lang w:val="bg-BG"/>
        </w:rPr>
        <w:t xml:space="preserve"> март</w:t>
      </w:r>
      <w:r w:rsidR="003944E9" w:rsidRPr="00681D32">
        <w:rPr>
          <w:lang w:val="bg-BG"/>
        </w:rPr>
        <w:t xml:space="preserve"> 2016</w:t>
      </w:r>
      <w:r w:rsidRPr="00681D32">
        <w:rPr>
          <w:lang w:val="bg-BG"/>
        </w:rPr>
        <w:t xml:space="preserve"> г.</w:t>
      </w:r>
      <w:r w:rsidR="007656E4" w:rsidRPr="00681D32">
        <w:rPr>
          <w:lang w:val="bg-BG"/>
        </w:rPr>
        <w:t xml:space="preserve"> в съотве</w:t>
      </w:r>
      <w:r w:rsidR="0013714E" w:rsidRPr="00681D32">
        <w:rPr>
          <w:lang w:val="bg-BG"/>
        </w:rPr>
        <w:t>т</w:t>
      </w:r>
      <w:r w:rsidR="007656E4" w:rsidRPr="00681D32">
        <w:rPr>
          <w:lang w:val="bg-BG"/>
        </w:rPr>
        <w:t>ствие с</w:t>
      </w:r>
      <w:r w:rsidR="00E77CB3" w:rsidRPr="00681D32">
        <w:rPr>
          <w:lang w:val="bg-BG"/>
        </w:rPr>
        <w:t xml:space="preserve"> </w:t>
      </w:r>
      <w:r w:rsidR="007656E4" w:rsidRPr="00681D32">
        <w:rPr>
          <w:lang w:val="bg-BG"/>
        </w:rPr>
        <w:t>правило</w:t>
      </w:r>
      <w:r w:rsidRPr="00681D32">
        <w:rPr>
          <w:lang w:val="bg-BG"/>
        </w:rPr>
        <w:t xml:space="preserve"> 77, </w:t>
      </w:r>
      <w:r w:rsidR="007656E4" w:rsidRPr="00681D32">
        <w:rPr>
          <w:lang w:val="bg-BG"/>
        </w:rPr>
        <w:t xml:space="preserve">§§ </w:t>
      </w:r>
      <w:r w:rsidRPr="00681D32">
        <w:rPr>
          <w:lang w:val="bg-BG"/>
        </w:rPr>
        <w:t>2 и 3 от Правилника на Съда</w:t>
      </w:r>
      <w:r w:rsidR="00E77CB3" w:rsidRPr="00681D32">
        <w:rPr>
          <w:lang w:val="bg-BG"/>
        </w:rPr>
        <w:t>.</w:t>
      </w:r>
    </w:p>
    <w:p w:rsidR="00E77CB3" w:rsidRPr="00681D32" w:rsidRDefault="00E33F7F" w:rsidP="001E4E13">
      <w:pPr>
        <w:pStyle w:val="JuSigned"/>
        <w:keepNext/>
        <w:keepLines/>
        <w:rPr>
          <w:lang w:val="bg-BG"/>
        </w:rPr>
      </w:pPr>
      <w:r w:rsidRPr="00681D32">
        <w:rPr>
          <w:lang w:val="bg-BG"/>
        </w:rPr>
        <w:tab/>
      </w:r>
      <w:r w:rsidR="0077713A" w:rsidRPr="00681D32">
        <w:rPr>
          <w:lang w:val="bg-BG"/>
        </w:rPr>
        <w:t>Клаудия Вестердик</w:t>
      </w:r>
      <w:r w:rsidR="00E77CB3" w:rsidRPr="00681D32">
        <w:rPr>
          <w:lang w:val="bg-BG"/>
        </w:rPr>
        <w:tab/>
      </w:r>
      <w:r w:rsidR="0077713A" w:rsidRPr="00681D32">
        <w:rPr>
          <w:lang w:val="bg-BG"/>
        </w:rPr>
        <w:t>Ангелика Нусбергер</w:t>
      </w:r>
      <w:r w:rsidR="00E77CB3" w:rsidRPr="00681D32">
        <w:rPr>
          <w:lang w:val="bg-BG"/>
        </w:rPr>
        <w:br/>
      </w:r>
      <w:r w:rsidR="00E77CB3" w:rsidRPr="00681D32">
        <w:rPr>
          <w:lang w:val="bg-BG"/>
        </w:rPr>
        <w:tab/>
      </w:r>
      <w:r w:rsidR="007656E4" w:rsidRPr="00681D32">
        <w:rPr>
          <w:lang w:val="bg-BG"/>
        </w:rPr>
        <w:t>с</w:t>
      </w:r>
      <w:r w:rsidR="005E2EB6" w:rsidRPr="00681D32">
        <w:rPr>
          <w:lang w:val="bg-BG"/>
        </w:rPr>
        <w:t>екретар</w:t>
      </w:r>
      <w:r w:rsidR="00E77CB3" w:rsidRPr="00681D32">
        <w:rPr>
          <w:lang w:val="bg-BG"/>
        </w:rPr>
        <w:tab/>
      </w:r>
      <w:r w:rsidR="007656E4" w:rsidRPr="00681D32">
        <w:rPr>
          <w:lang w:val="bg-BG"/>
        </w:rPr>
        <w:t>п</w:t>
      </w:r>
      <w:r w:rsidR="005E2EB6" w:rsidRPr="00681D32">
        <w:rPr>
          <w:lang w:val="bg-BG"/>
        </w:rPr>
        <w:t>редседател</w:t>
      </w:r>
    </w:p>
    <w:p w:rsidR="008130A8" w:rsidRPr="00681D32" w:rsidRDefault="008130A8" w:rsidP="001E4E13">
      <w:pPr>
        <w:pStyle w:val="JuParaLast"/>
        <w:rPr>
          <w:lang w:val="bg-BG"/>
        </w:rPr>
      </w:pPr>
    </w:p>
    <w:p w:rsidR="004D15F3" w:rsidRPr="00681D32" w:rsidRDefault="004D15F3" w:rsidP="001E4E13">
      <w:pPr>
        <w:rPr>
          <w:lang w:val="bg-BG"/>
        </w:rPr>
      </w:pPr>
    </w:p>
    <w:p w:rsidR="00624870" w:rsidRPr="00681D32" w:rsidRDefault="00EA5D08" w:rsidP="001E4E13">
      <w:pPr>
        <w:jc w:val="center"/>
        <w:rPr>
          <w:b/>
          <w:lang w:val="bg-BG"/>
        </w:rPr>
      </w:pPr>
      <w:r w:rsidRPr="00681D32">
        <w:rPr>
          <w:lang w:val="bg-BG"/>
        </w:rPr>
        <w:br w:type="page"/>
      </w:r>
      <w:r w:rsidR="00A04A3F" w:rsidRPr="00681D32">
        <w:rPr>
          <w:b/>
          <w:lang w:val="bg-BG"/>
        </w:rPr>
        <w:lastRenderedPageBreak/>
        <w:t>ПРИЛОЖЕНИЕ</w:t>
      </w:r>
    </w:p>
    <w:p w:rsidR="00762155" w:rsidRPr="00681D32" w:rsidRDefault="00762155" w:rsidP="001E4E13">
      <w:pPr>
        <w:jc w:val="center"/>
        <w:rPr>
          <w:lang w:val="bg-BG"/>
        </w:rPr>
      </w:pPr>
    </w:p>
    <w:p w:rsidR="00373A07" w:rsidRPr="00681D32" w:rsidRDefault="00E92E74" w:rsidP="001E4E13">
      <w:pPr>
        <w:pStyle w:val="JuList"/>
        <w:numPr>
          <w:ilvl w:val="0"/>
          <w:numId w:val="16"/>
        </w:numPr>
        <w:rPr>
          <w:lang w:val="bg-BG"/>
        </w:rPr>
      </w:pPr>
      <w:r w:rsidRPr="00681D32">
        <w:rPr>
          <w:lang w:val="bg-BG"/>
        </w:rPr>
        <w:t>Пламен Димитров СТОЯНОВ е български гражданин, роден през</w:t>
      </w:r>
      <w:r w:rsidR="00373A07" w:rsidRPr="00681D32">
        <w:rPr>
          <w:lang w:val="bg-BG"/>
        </w:rPr>
        <w:t xml:space="preserve"> 1967</w:t>
      </w:r>
      <w:r w:rsidRPr="00681D32">
        <w:rPr>
          <w:lang w:val="bg-BG"/>
        </w:rPr>
        <w:t xml:space="preserve">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bg-BG"/>
        </w:rPr>
        <w:t>;</w:t>
      </w:r>
    </w:p>
    <w:p w:rsidR="00373A07" w:rsidRPr="00681D32" w:rsidRDefault="00C94F3A" w:rsidP="001E4E13">
      <w:pPr>
        <w:pStyle w:val="JuList"/>
        <w:numPr>
          <w:ilvl w:val="0"/>
          <w:numId w:val="16"/>
        </w:numPr>
        <w:rPr>
          <w:lang w:val="bg-BG"/>
        </w:rPr>
      </w:pPr>
      <w:r w:rsidRPr="00681D32">
        <w:rPr>
          <w:lang w:val="bg-BG"/>
        </w:rPr>
        <w:t>Петранка Георгиева СТОЯНОВА</w:t>
      </w:r>
      <w:r w:rsidR="00373A07" w:rsidRPr="00681D32">
        <w:rPr>
          <w:lang w:val="bg-BG"/>
        </w:rPr>
        <w:t xml:space="preserve"> </w:t>
      </w:r>
      <w:r w:rsidRPr="00681D32">
        <w:rPr>
          <w:lang w:val="bg-BG"/>
        </w:rPr>
        <w:t>е българска гражданка, родена през 1969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bg-BG"/>
        </w:rPr>
        <w:t>;</w:t>
      </w:r>
    </w:p>
    <w:p w:rsidR="00373A07" w:rsidRPr="00681D32" w:rsidRDefault="003572EC" w:rsidP="001E4E13">
      <w:pPr>
        <w:pStyle w:val="JuList"/>
        <w:numPr>
          <w:ilvl w:val="0"/>
          <w:numId w:val="16"/>
        </w:numPr>
        <w:rPr>
          <w:lang w:val="fr-FR"/>
        </w:rPr>
      </w:pPr>
      <w:r w:rsidRPr="00681D32">
        <w:rPr>
          <w:lang w:val="bg-BG"/>
        </w:rPr>
        <w:t>Димитър Пламенов СТОЯНОВ</w:t>
      </w:r>
      <w:r w:rsidR="00373A07" w:rsidRPr="00681D32">
        <w:rPr>
          <w:lang w:val="bg-BG"/>
        </w:rPr>
        <w:t xml:space="preserve"> </w:t>
      </w:r>
      <w:r w:rsidRPr="00681D32">
        <w:rPr>
          <w:lang w:val="bg-BG"/>
        </w:rPr>
        <w:t>е български гражданин, роден през 1988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fr-FR"/>
        </w:rPr>
        <w:t>;</w:t>
      </w:r>
    </w:p>
    <w:p w:rsidR="00373A07" w:rsidRPr="00681D32" w:rsidRDefault="00ED3D20" w:rsidP="001E4E13">
      <w:pPr>
        <w:pStyle w:val="JuList"/>
        <w:numPr>
          <w:ilvl w:val="0"/>
          <w:numId w:val="16"/>
        </w:numPr>
        <w:rPr>
          <w:lang w:val="fr-FR"/>
        </w:rPr>
      </w:pPr>
      <w:r w:rsidRPr="00681D32">
        <w:rPr>
          <w:lang w:val="bg-BG"/>
        </w:rPr>
        <w:t>Пламен Пламенов СТОЯНОВ е български гражданин, роден през 1998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fr-FR"/>
        </w:rPr>
        <w:t>;</w:t>
      </w:r>
    </w:p>
    <w:p w:rsidR="00373A07" w:rsidRPr="00681D32" w:rsidRDefault="00200679" w:rsidP="001E4E13">
      <w:pPr>
        <w:pStyle w:val="JuList"/>
        <w:numPr>
          <w:ilvl w:val="0"/>
          <w:numId w:val="16"/>
        </w:numPr>
        <w:rPr>
          <w:lang w:val="fr-FR"/>
        </w:rPr>
      </w:pPr>
      <w:r w:rsidRPr="00681D32">
        <w:rPr>
          <w:lang w:val="bg-BG"/>
        </w:rPr>
        <w:t>Йордан</w:t>
      </w:r>
      <w:r w:rsidR="00373A07" w:rsidRPr="00681D32">
        <w:rPr>
          <w:lang w:val="fr-FR"/>
        </w:rPr>
        <w:t xml:space="preserve"> </w:t>
      </w:r>
      <w:r w:rsidRPr="00681D32">
        <w:rPr>
          <w:lang w:val="bg-BG"/>
        </w:rPr>
        <w:t>Димитров СТОЯНОВ е български гражданин, роден през 1969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fr-FR"/>
        </w:rPr>
        <w:t>;</w:t>
      </w:r>
    </w:p>
    <w:p w:rsidR="00373A07" w:rsidRPr="00681D32" w:rsidRDefault="00AF5A7D" w:rsidP="001E4E13">
      <w:pPr>
        <w:pStyle w:val="JuList"/>
        <w:numPr>
          <w:ilvl w:val="0"/>
          <w:numId w:val="16"/>
        </w:numPr>
        <w:rPr>
          <w:lang w:val="fr-FR"/>
        </w:rPr>
      </w:pPr>
      <w:r w:rsidRPr="00681D32">
        <w:rPr>
          <w:lang w:val="bg-BG"/>
        </w:rPr>
        <w:t>Антония Орлинова ИВАНОВА</w:t>
      </w:r>
      <w:r w:rsidR="00373A07" w:rsidRPr="00681D32">
        <w:rPr>
          <w:lang w:val="fr-FR"/>
        </w:rPr>
        <w:t xml:space="preserve"> </w:t>
      </w:r>
      <w:r w:rsidR="002E7FF2" w:rsidRPr="00681D32">
        <w:rPr>
          <w:lang w:val="bg-BG"/>
        </w:rPr>
        <w:t>е българска гражданка, родена през 1980 г.</w:t>
      </w:r>
      <w:r w:rsidR="00E27ED6" w:rsidRPr="00681D32">
        <w:rPr>
          <w:lang w:val="bg-BG"/>
        </w:rPr>
        <w:t>,</w:t>
      </w:r>
      <w:r w:rsidR="002E7FF2" w:rsidRPr="00681D32">
        <w:rPr>
          <w:lang w:val="bg-BG"/>
        </w:rPr>
        <w:t xml:space="preserve"> жив</w:t>
      </w:r>
      <w:r w:rsidR="00E27ED6" w:rsidRPr="00681D32">
        <w:rPr>
          <w:lang w:val="bg-BG"/>
        </w:rPr>
        <w:t>ее</w:t>
      </w:r>
      <w:r w:rsidR="002E7FF2" w:rsidRPr="00681D32">
        <w:rPr>
          <w:lang w:val="bg-BG"/>
        </w:rPr>
        <w:t xml:space="preserve"> в гр. София</w:t>
      </w:r>
      <w:r w:rsidR="00373A07" w:rsidRPr="00681D32">
        <w:rPr>
          <w:lang w:val="fr-FR"/>
        </w:rPr>
        <w:t>;</w:t>
      </w:r>
    </w:p>
    <w:p w:rsidR="00373A07" w:rsidRPr="00681D32" w:rsidRDefault="00315711" w:rsidP="001E4E13">
      <w:pPr>
        <w:pStyle w:val="JuList"/>
        <w:numPr>
          <w:ilvl w:val="0"/>
          <w:numId w:val="16"/>
        </w:numPr>
        <w:rPr>
          <w:lang w:val="fr-FR"/>
        </w:rPr>
      </w:pPr>
      <w:r w:rsidRPr="00681D32">
        <w:rPr>
          <w:lang w:val="bg-BG"/>
        </w:rPr>
        <w:t>Веселин Йорданов СТОЯНОВ</w:t>
      </w:r>
      <w:r w:rsidR="00373A07" w:rsidRPr="00681D32">
        <w:rPr>
          <w:lang w:val="fr-FR"/>
        </w:rPr>
        <w:t xml:space="preserve"> </w:t>
      </w:r>
      <w:r w:rsidRPr="00681D32">
        <w:rPr>
          <w:lang w:val="bg-BG"/>
        </w:rPr>
        <w:t>е български гражданин, роден през 1991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fr-FR"/>
        </w:rPr>
        <w:t>;</w:t>
      </w:r>
    </w:p>
    <w:p w:rsidR="00373A07" w:rsidRPr="00681D32" w:rsidRDefault="00033C4A" w:rsidP="001E4E13">
      <w:pPr>
        <w:pStyle w:val="JuList"/>
        <w:numPr>
          <w:ilvl w:val="0"/>
          <w:numId w:val="16"/>
        </w:numPr>
        <w:rPr>
          <w:lang w:val="fr-FR"/>
        </w:rPr>
      </w:pPr>
      <w:r w:rsidRPr="00681D32">
        <w:rPr>
          <w:lang w:val="bg-BG"/>
        </w:rPr>
        <w:t>Емилия Йорданова СТОЯНОВА</w:t>
      </w:r>
      <w:r w:rsidR="00373A07" w:rsidRPr="00681D32">
        <w:rPr>
          <w:lang w:val="fr-FR"/>
        </w:rPr>
        <w:t xml:space="preserve"> </w:t>
      </w:r>
      <w:r w:rsidRPr="00681D32">
        <w:rPr>
          <w:lang w:val="bg-BG"/>
        </w:rPr>
        <w:t>е българска гражданка, родена през 2005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fr-FR"/>
        </w:rPr>
        <w:t>;</w:t>
      </w:r>
    </w:p>
    <w:p w:rsidR="004E6BC2" w:rsidRPr="00681D32" w:rsidRDefault="00EC7593" w:rsidP="001E4E13">
      <w:pPr>
        <w:pStyle w:val="JuList"/>
        <w:numPr>
          <w:ilvl w:val="0"/>
          <w:numId w:val="16"/>
        </w:numPr>
        <w:rPr>
          <w:lang w:val="fr-FR"/>
        </w:rPr>
      </w:pPr>
      <w:r w:rsidRPr="00681D32">
        <w:rPr>
          <w:lang w:val="bg-BG"/>
        </w:rPr>
        <w:t>Моника Йорданова СТОЯНОВА</w:t>
      </w:r>
      <w:r w:rsidR="00373A07" w:rsidRPr="00681D32">
        <w:rPr>
          <w:lang w:val="fr-FR"/>
        </w:rPr>
        <w:t xml:space="preserve"> </w:t>
      </w:r>
      <w:r w:rsidR="00C73DAD" w:rsidRPr="00681D32">
        <w:rPr>
          <w:lang w:val="bg-BG"/>
        </w:rPr>
        <w:t>е българска гражданка, родена през 2007 г.</w:t>
      </w:r>
      <w:r w:rsidR="00E27ED6" w:rsidRPr="00681D32">
        <w:rPr>
          <w:lang w:val="bg-BG"/>
        </w:rPr>
        <w:t>,</w:t>
      </w:r>
      <w:r w:rsidR="00C73DAD" w:rsidRPr="00681D32">
        <w:rPr>
          <w:lang w:val="bg-BG"/>
        </w:rPr>
        <w:t xml:space="preserve"> жив</w:t>
      </w:r>
      <w:r w:rsidR="00E27ED6" w:rsidRPr="00681D32">
        <w:rPr>
          <w:lang w:val="bg-BG"/>
        </w:rPr>
        <w:t>ее</w:t>
      </w:r>
      <w:r w:rsidR="00C73DAD" w:rsidRPr="00681D32">
        <w:rPr>
          <w:lang w:val="bg-BG"/>
        </w:rPr>
        <w:t xml:space="preserve"> в гр. София</w:t>
      </w:r>
      <w:r w:rsidR="00373A07" w:rsidRPr="00681D32">
        <w:rPr>
          <w:lang w:val="fr-FR"/>
        </w:rPr>
        <w:t>;</w:t>
      </w:r>
    </w:p>
    <w:p w:rsidR="00373A07" w:rsidRPr="00681D32" w:rsidRDefault="00C73DAD" w:rsidP="001E4E13">
      <w:pPr>
        <w:pStyle w:val="JuList"/>
        <w:numPr>
          <w:ilvl w:val="0"/>
          <w:numId w:val="16"/>
        </w:numPr>
        <w:rPr>
          <w:lang w:val="fr-FR"/>
        </w:rPr>
      </w:pPr>
      <w:r w:rsidRPr="00681D32">
        <w:rPr>
          <w:lang w:val="bg-BG"/>
        </w:rPr>
        <w:t>Цонка Георгиева ЦАНЕВА</w:t>
      </w:r>
      <w:r w:rsidR="00373A07" w:rsidRPr="00681D32">
        <w:rPr>
          <w:lang w:val="fr-FR"/>
        </w:rPr>
        <w:t xml:space="preserve"> </w:t>
      </w:r>
      <w:r w:rsidRPr="00681D32">
        <w:rPr>
          <w:lang w:val="bg-BG"/>
        </w:rPr>
        <w:t xml:space="preserve">е българска гражданка, родена през </w:t>
      </w:r>
      <w:r w:rsidR="00B7703A" w:rsidRPr="00681D32">
        <w:rPr>
          <w:lang w:val="bg-BG"/>
        </w:rPr>
        <w:t>1973</w:t>
      </w:r>
      <w:r w:rsidRPr="00681D32">
        <w:rPr>
          <w:lang w:val="bg-BG"/>
        </w:rPr>
        <w:t xml:space="preserve"> г.</w:t>
      </w:r>
      <w:r w:rsidR="00E27ED6" w:rsidRPr="00681D32">
        <w:rPr>
          <w:lang w:val="bg-BG"/>
        </w:rPr>
        <w:t>,</w:t>
      </w:r>
      <w:r w:rsidRPr="00681D32">
        <w:rPr>
          <w:lang w:val="bg-BG"/>
        </w:rPr>
        <w:t xml:space="preserve"> жив</w:t>
      </w:r>
      <w:r w:rsidR="00E27ED6" w:rsidRPr="00681D32">
        <w:rPr>
          <w:lang w:val="bg-BG"/>
        </w:rPr>
        <w:t>ее</w:t>
      </w:r>
      <w:r w:rsidRPr="00681D32">
        <w:rPr>
          <w:lang w:val="bg-BG"/>
        </w:rPr>
        <w:t xml:space="preserve"> в гр. София</w:t>
      </w:r>
      <w:r w:rsidR="00373A07" w:rsidRPr="00681D32">
        <w:rPr>
          <w:lang w:val="fr-FR"/>
        </w:rPr>
        <w:t>;</w:t>
      </w:r>
    </w:p>
    <w:p w:rsidR="00373A07" w:rsidRPr="00681D32" w:rsidRDefault="00F15102" w:rsidP="001E4E13">
      <w:pPr>
        <w:pStyle w:val="JuList"/>
        <w:numPr>
          <w:ilvl w:val="0"/>
          <w:numId w:val="16"/>
        </w:numPr>
        <w:rPr>
          <w:lang w:val="fr-FR"/>
        </w:rPr>
      </w:pPr>
      <w:r w:rsidRPr="00681D32">
        <w:rPr>
          <w:lang w:val="bg-BG"/>
        </w:rPr>
        <w:t xml:space="preserve">„ЕКОМЕТАЛ ИНЖЕНЕРИНГ“ ЕООД е дружество с ограничена отговорност по българското </w:t>
      </w:r>
      <w:r w:rsidR="00E27ED6" w:rsidRPr="00681D32">
        <w:rPr>
          <w:lang w:val="bg-BG"/>
        </w:rPr>
        <w:t>законодателство</w:t>
      </w:r>
      <w:r w:rsidRPr="00681D32">
        <w:rPr>
          <w:lang w:val="bg-BG"/>
        </w:rPr>
        <w:t>, със седалище в гр. София</w:t>
      </w:r>
      <w:r w:rsidR="00373A07" w:rsidRPr="00681D32">
        <w:rPr>
          <w:lang w:val="fr-FR"/>
        </w:rPr>
        <w:t>;</w:t>
      </w:r>
    </w:p>
    <w:p w:rsidR="00373A07" w:rsidRPr="00681D32" w:rsidRDefault="008A41BE" w:rsidP="001E4E13">
      <w:pPr>
        <w:pStyle w:val="JuList"/>
        <w:numPr>
          <w:ilvl w:val="0"/>
          <w:numId w:val="16"/>
        </w:numPr>
        <w:rPr>
          <w:lang w:val="fr-FR"/>
        </w:rPr>
      </w:pPr>
      <w:r w:rsidRPr="00681D32">
        <w:rPr>
          <w:lang w:val="bg-BG"/>
        </w:rPr>
        <w:t xml:space="preserve">„ЕКОСОРС ЕНЕРДЖИ“ ЕООД </w:t>
      </w:r>
      <w:r w:rsidR="00EE5C8B" w:rsidRPr="00681D32">
        <w:rPr>
          <w:lang w:val="bg-BG"/>
        </w:rPr>
        <w:t xml:space="preserve">е дружество с ограничена отговорност по българското </w:t>
      </w:r>
      <w:r w:rsidR="00E27ED6" w:rsidRPr="00681D32">
        <w:rPr>
          <w:lang w:val="bg-BG"/>
        </w:rPr>
        <w:t>законодателство</w:t>
      </w:r>
      <w:r w:rsidR="00EE5C8B" w:rsidRPr="00681D32">
        <w:rPr>
          <w:lang w:val="bg-BG"/>
        </w:rPr>
        <w:t>, със седалище в гр. София</w:t>
      </w:r>
      <w:r w:rsidR="00373A07" w:rsidRPr="00681D32">
        <w:rPr>
          <w:lang w:val="fr-FR"/>
        </w:rPr>
        <w:t>;</w:t>
      </w:r>
    </w:p>
    <w:p w:rsidR="00373A07" w:rsidRPr="00681D32" w:rsidRDefault="0018090B" w:rsidP="001E4E13">
      <w:pPr>
        <w:pStyle w:val="JuList"/>
        <w:numPr>
          <w:ilvl w:val="0"/>
          <w:numId w:val="16"/>
        </w:numPr>
        <w:rPr>
          <w:lang w:val="fr-FR"/>
        </w:rPr>
      </w:pPr>
      <w:r w:rsidRPr="00681D32">
        <w:rPr>
          <w:lang w:val="bg-BG"/>
        </w:rPr>
        <w:t xml:space="preserve">„ЕКОРЕСОР“ ЕООД е дружество с ограничена отговорност по българското </w:t>
      </w:r>
      <w:r w:rsidR="00E27ED6" w:rsidRPr="00681D32">
        <w:rPr>
          <w:lang w:val="bg-BG"/>
        </w:rPr>
        <w:t>законодателство</w:t>
      </w:r>
      <w:r w:rsidRPr="00681D32">
        <w:rPr>
          <w:lang w:val="bg-BG"/>
        </w:rPr>
        <w:t>, със седалище в гр. София</w:t>
      </w:r>
      <w:r w:rsidR="00373A07" w:rsidRPr="00681D32">
        <w:rPr>
          <w:lang w:val="fr-FR"/>
        </w:rPr>
        <w:t>;</w:t>
      </w:r>
    </w:p>
    <w:p w:rsidR="00373A07" w:rsidRPr="00681D32" w:rsidRDefault="00861CC1" w:rsidP="001E4E13">
      <w:pPr>
        <w:pStyle w:val="JuList"/>
        <w:numPr>
          <w:ilvl w:val="0"/>
          <w:numId w:val="16"/>
        </w:numPr>
        <w:rPr>
          <w:lang w:val="fr-FR"/>
        </w:rPr>
      </w:pPr>
      <w:r w:rsidRPr="00681D32">
        <w:rPr>
          <w:lang w:val="bg-BG"/>
        </w:rPr>
        <w:t xml:space="preserve">СД „ВЕЗДЕН </w:t>
      </w:r>
      <w:r w:rsidR="00AD0C6F" w:rsidRPr="00681D32">
        <w:rPr>
          <w:lang w:val="bg-BG"/>
        </w:rPr>
        <w:t>-</w:t>
      </w:r>
      <w:r w:rsidRPr="00681D32">
        <w:rPr>
          <w:lang w:val="bg-BG"/>
        </w:rPr>
        <w:t xml:space="preserve"> ДИМИТРОВ И СИЕ“</w:t>
      </w:r>
      <w:r w:rsidR="00373A07" w:rsidRPr="00681D32">
        <w:rPr>
          <w:lang w:val="fr-FR"/>
        </w:rPr>
        <w:t xml:space="preserve"> </w:t>
      </w:r>
      <w:r w:rsidRPr="00681D32">
        <w:rPr>
          <w:lang w:val="bg-BG"/>
        </w:rPr>
        <w:t>е събирателно дружество</w:t>
      </w:r>
      <w:r w:rsidR="00373A07" w:rsidRPr="00681D32">
        <w:rPr>
          <w:lang w:val="fr-FR"/>
        </w:rPr>
        <w:t xml:space="preserve"> </w:t>
      </w:r>
      <w:r w:rsidRPr="00681D32">
        <w:rPr>
          <w:lang w:val="bg-BG"/>
        </w:rPr>
        <w:t xml:space="preserve">по българското </w:t>
      </w:r>
      <w:r w:rsidR="00E27ED6" w:rsidRPr="00681D32">
        <w:rPr>
          <w:lang w:val="bg-BG"/>
        </w:rPr>
        <w:t>законодателство</w:t>
      </w:r>
      <w:r w:rsidRPr="00681D32">
        <w:rPr>
          <w:lang w:val="bg-BG"/>
        </w:rPr>
        <w:t>, със седалище в гр. София</w:t>
      </w:r>
      <w:r w:rsidR="00373A07" w:rsidRPr="00681D32">
        <w:rPr>
          <w:lang w:val="fr-FR"/>
        </w:rPr>
        <w:t>;</w:t>
      </w:r>
    </w:p>
    <w:p w:rsidR="00373A07" w:rsidRPr="00681D32" w:rsidRDefault="00EC2421" w:rsidP="001E4E13">
      <w:pPr>
        <w:pStyle w:val="JuList"/>
        <w:numPr>
          <w:ilvl w:val="0"/>
          <w:numId w:val="16"/>
        </w:numPr>
        <w:rPr>
          <w:lang w:val="fr-FR"/>
        </w:rPr>
      </w:pPr>
      <w:r w:rsidRPr="00681D32">
        <w:rPr>
          <w:lang w:val="bg-BG"/>
        </w:rPr>
        <w:t>„СБ</w:t>
      </w:r>
      <w:r w:rsidR="00373A07" w:rsidRPr="00681D32">
        <w:rPr>
          <w:lang w:val="fr-FR"/>
        </w:rPr>
        <w:t xml:space="preserve"> </w:t>
      </w:r>
      <w:r w:rsidRPr="00681D32">
        <w:rPr>
          <w:lang w:val="fr-FR"/>
        </w:rPr>
        <w:t>–</w:t>
      </w:r>
      <w:r w:rsidR="00373A07" w:rsidRPr="00681D32">
        <w:rPr>
          <w:lang w:val="fr-FR"/>
        </w:rPr>
        <w:t xml:space="preserve"> </w:t>
      </w:r>
      <w:r w:rsidRPr="00681D32">
        <w:rPr>
          <w:lang w:val="bg-BG"/>
        </w:rPr>
        <w:t>СОЛИД“ ЕООД</w:t>
      </w:r>
      <w:r w:rsidR="00373A07" w:rsidRPr="00681D32">
        <w:rPr>
          <w:lang w:val="fr-FR"/>
        </w:rPr>
        <w:t xml:space="preserve"> </w:t>
      </w:r>
      <w:r w:rsidR="00433E7A" w:rsidRPr="00681D32">
        <w:rPr>
          <w:lang w:val="bg-BG"/>
        </w:rPr>
        <w:t xml:space="preserve">е дружество с ограничена отговорност по българското </w:t>
      </w:r>
      <w:r w:rsidR="00E27ED6" w:rsidRPr="00681D32">
        <w:rPr>
          <w:lang w:val="bg-BG"/>
        </w:rPr>
        <w:t>законодателство</w:t>
      </w:r>
      <w:r w:rsidR="00433E7A" w:rsidRPr="00681D32">
        <w:rPr>
          <w:lang w:val="bg-BG"/>
        </w:rPr>
        <w:t>, със седалище в гр. София</w:t>
      </w:r>
      <w:r w:rsidR="00373A07" w:rsidRPr="00681D32">
        <w:rPr>
          <w:lang w:val="fr-FR"/>
        </w:rPr>
        <w:t>;</w:t>
      </w:r>
    </w:p>
    <w:p w:rsidR="00373A07" w:rsidRPr="00681D32" w:rsidRDefault="00EC2421" w:rsidP="001E4E13">
      <w:pPr>
        <w:pStyle w:val="JuList"/>
        <w:numPr>
          <w:ilvl w:val="0"/>
          <w:numId w:val="16"/>
        </w:numPr>
        <w:rPr>
          <w:lang w:val="fr-FR"/>
        </w:rPr>
      </w:pPr>
      <w:r w:rsidRPr="00681D32">
        <w:rPr>
          <w:lang w:val="bg-BG"/>
        </w:rPr>
        <w:t xml:space="preserve">„РЕКОТЕХ </w:t>
      </w:r>
      <w:r w:rsidR="00373A07" w:rsidRPr="00681D32">
        <w:rPr>
          <w:lang w:val="fr-FR"/>
        </w:rPr>
        <w:t>2007</w:t>
      </w:r>
      <w:r w:rsidRPr="00681D32">
        <w:rPr>
          <w:lang w:val="bg-BG"/>
        </w:rPr>
        <w:t>“ ЕООД</w:t>
      </w:r>
      <w:r w:rsidR="00373A07" w:rsidRPr="00681D32">
        <w:rPr>
          <w:lang w:val="fr-FR"/>
        </w:rPr>
        <w:t xml:space="preserve"> </w:t>
      </w:r>
      <w:r w:rsidR="00433E7A" w:rsidRPr="00681D32">
        <w:rPr>
          <w:lang w:val="bg-BG"/>
        </w:rPr>
        <w:t xml:space="preserve">е дружество с ограничена отговорност по българското </w:t>
      </w:r>
      <w:r w:rsidR="00E27ED6" w:rsidRPr="00681D32">
        <w:rPr>
          <w:lang w:val="bg-BG"/>
        </w:rPr>
        <w:t>законодателство</w:t>
      </w:r>
      <w:r w:rsidR="00433E7A" w:rsidRPr="00681D32">
        <w:rPr>
          <w:lang w:val="bg-BG"/>
        </w:rPr>
        <w:t>, със седалище в гр. София</w:t>
      </w:r>
      <w:r w:rsidR="00373A07" w:rsidRPr="00681D32">
        <w:rPr>
          <w:lang w:val="fr-FR"/>
        </w:rPr>
        <w:t>;</w:t>
      </w:r>
    </w:p>
    <w:p w:rsidR="00373A07" w:rsidRPr="00681D32" w:rsidRDefault="00EC2421" w:rsidP="001E4E13">
      <w:pPr>
        <w:pStyle w:val="JuList"/>
        <w:numPr>
          <w:ilvl w:val="0"/>
          <w:numId w:val="16"/>
        </w:numPr>
        <w:rPr>
          <w:lang w:val="fr-FR"/>
        </w:rPr>
      </w:pPr>
      <w:r w:rsidRPr="00681D32">
        <w:rPr>
          <w:lang w:val="bg-BG"/>
        </w:rPr>
        <w:t>„ЕКОЛОДЖИСТИК“ ЕООД</w:t>
      </w:r>
      <w:r w:rsidR="00373A07" w:rsidRPr="00681D32">
        <w:rPr>
          <w:lang w:val="fr-FR"/>
        </w:rPr>
        <w:t xml:space="preserve"> </w:t>
      </w:r>
      <w:r w:rsidR="00433E7A" w:rsidRPr="00681D32">
        <w:rPr>
          <w:lang w:val="bg-BG"/>
        </w:rPr>
        <w:t xml:space="preserve">е дружество с ограничена отговорност по българското </w:t>
      </w:r>
      <w:r w:rsidR="00E27ED6" w:rsidRPr="00681D32">
        <w:rPr>
          <w:lang w:val="bg-BG"/>
        </w:rPr>
        <w:t>законодателство</w:t>
      </w:r>
      <w:r w:rsidR="00433E7A" w:rsidRPr="00681D32">
        <w:rPr>
          <w:lang w:val="bg-BG"/>
        </w:rPr>
        <w:t>, със седалище в гр. София</w:t>
      </w:r>
      <w:r w:rsidR="00373A07" w:rsidRPr="00681D32">
        <w:rPr>
          <w:lang w:val="fr-FR"/>
        </w:rPr>
        <w:t>;</w:t>
      </w:r>
    </w:p>
    <w:p w:rsidR="00373A07" w:rsidRPr="00681D32" w:rsidRDefault="00F64005" w:rsidP="001E4E13">
      <w:pPr>
        <w:pStyle w:val="JuList"/>
        <w:numPr>
          <w:ilvl w:val="0"/>
          <w:numId w:val="16"/>
        </w:numPr>
        <w:rPr>
          <w:lang w:val="fr-FR"/>
        </w:rPr>
      </w:pPr>
      <w:r w:rsidRPr="00681D32">
        <w:rPr>
          <w:lang w:val="bg-BG"/>
        </w:rPr>
        <w:t>„ЕКОСТРОЙ КОРЕКТ“ ЕООД</w:t>
      </w:r>
      <w:r w:rsidR="00373A07" w:rsidRPr="00681D32">
        <w:rPr>
          <w:lang w:val="fr-FR"/>
        </w:rPr>
        <w:t xml:space="preserve"> </w:t>
      </w:r>
      <w:r w:rsidR="00433E7A" w:rsidRPr="00681D32">
        <w:rPr>
          <w:lang w:val="bg-BG"/>
        </w:rPr>
        <w:t xml:space="preserve">е дружество с ограничена отговорност по българското </w:t>
      </w:r>
      <w:r w:rsidR="00E27ED6" w:rsidRPr="00681D32">
        <w:rPr>
          <w:lang w:val="bg-BG"/>
        </w:rPr>
        <w:t>законодателство</w:t>
      </w:r>
      <w:r w:rsidR="00433E7A" w:rsidRPr="00681D32">
        <w:rPr>
          <w:lang w:val="bg-BG"/>
        </w:rPr>
        <w:t>, със седалище в гр. София</w:t>
      </w:r>
      <w:r w:rsidR="00373A07" w:rsidRPr="00681D32">
        <w:rPr>
          <w:lang w:val="fr-FR"/>
        </w:rPr>
        <w:t>;</w:t>
      </w:r>
    </w:p>
    <w:p w:rsidR="00373A07" w:rsidRPr="00681D32" w:rsidRDefault="005F5FB5" w:rsidP="001E4E13">
      <w:pPr>
        <w:pStyle w:val="JuList"/>
        <w:numPr>
          <w:ilvl w:val="0"/>
          <w:numId w:val="16"/>
        </w:numPr>
        <w:rPr>
          <w:lang w:val="fr-FR"/>
        </w:rPr>
      </w:pPr>
      <w:r w:rsidRPr="00681D32">
        <w:rPr>
          <w:lang w:val="bg-BG"/>
        </w:rPr>
        <w:lastRenderedPageBreak/>
        <w:t>„ЕКОТРАНС КОРЕКТ“ ЕООД</w:t>
      </w:r>
      <w:r w:rsidR="00373A07" w:rsidRPr="00681D32">
        <w:rPr>
          <w:lang w:val="fr-FR"/>
        </w:rPr>
        <w:t xml:space="preserve"> </w:t>
      </w:r>
      <w:r w:rsidR="00433E7A" w:rsidRPr="00681D32">
        <w:rPr>
          <w:lang w:val="bg-BG"/>
        </w:rPr>
        <w:t xml:space="preserve">е дружество с ограничена отговорност по българското </w:t>
      </w:r>
      <w:r w:rsidR="00E27ED6" w:rsidRPr="00681D32">
        <w:rPr>
          <w:lang w:val="bg-BG"/>
        </w:rPr>
        <w:t>законодателство</w:t>
      </w:r>
      <w:r w:rsidR="00433E7A" w:rsidRPr="00681D32">
        <w:rPr>
          <w:lang w:val="bg-BG"/>
        </w:rPr>
        <w:t>, със седалище в гр. София</w:t>
      </w:r>
      <w:r w:rsidR="00373A07" w:rsidRPr="00681D32">
        <w:rPr>
          <w:lang w:val="fr-FR"/>
        </w:rPr>
        <w:t>;</w:t>
      </w:r>
    </w:p>
    <w:p w:rsidR="00373A07" w:rsidRPr="00681D32" w:rsidRDefault="005F5FB5" w:rsidP="001E4E13">
      <w:pPr>
        <w:pStyle w:val="JuList"/>
        <w:numPr>
          <w:ilvl w:val="0"/>
          <w:numId w:val="16"/>
        </w:numPr>
        <w:rPr>
          <w:lang w:val="fr-FR"/>
        </w:rPr>
      </w:pPr>
      <w:r w:rsidRPr="00681D32">
        <w:rPr>
          <w:lang w:val="bg-BG"/>
        </w:rPr>
        <w:t>„ТРАНССТРОЙ КОРЕКТ“ ЕООД</w:t>
      </w:r>
      <w:r w:rsidR="00373A07" w:rsidRPr="00681D32">
        <w:rPr>
          <w:lang w:val="fr-FR"/>
        </w:rPr>
        <w:t xml:space="preserve"> </w:t>
      </w:r>
      <w:r w:rsidR="00433E7A" w:rsidRPr="00681D32">
        <w:rPr>
          <w:lang w:val="bg-BG"/>
        </w:rPr>
        <w:t xml:space="preserve">е дружество с ограничена отговорност по българското </w:t>
      </w:r>
      <w:r w:rsidR="00E27ED6" w:rsidRPr="00681D32">
        <w:rPr>
          <w:lang w:val="bg-BG"/>
        </w:rPr>
        <w:t>законодателство</w:t>
      </w:r>
      <w:r w:rsidR="00433E7A" w:rsidRPr="00681D32">
        <w:rPr>
          <w:lang w:val="bg-BG"/>
        </w:rPr>
        <w:t>, със седалище в гр. София</w:t>
      </w:r>
      <w:r w:rsidR="00373A07" w:rsidRPr="00681D32">
        <w:rPr>
          <w:lang w:val="fr-FR"/>
        </w:rPr>
        <w:t>.</w:t>
      </w:r>
    </w:p>
    <w:sectPr w:rsidR="00373A07" w:rsidRPr="00681D32" w:rsidSect="00EA5D08">
      <w:headerReference w:type="even" r:id="rId14"/>
      <w:headerReference w:type="default" r:id="rId15"/>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B6" w:rsidRDefault="00DC33B6" w:rsidP="00E77CB3">
      <w:r>
        <w:separator/>
      </w:r>
    </w:p>
  </w:endnote>
  <w:endnote w:type="continuationSeparator" w:id="0">
    <w:p w:rsidR="00DC33B6" w:rsidRDefault="00DC33B6" w:rsidP="00E7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DE" w:rsidRDefault="00526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DE" w:rsidRDefault="00526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4" w:rsidRPr="00150BFA" w:rsidRDefault="003B18A4" w:rsidP="00EA5D08">
    <w:pPr>
      <w:jc w:val="center"/>
    </w:pPr>
    <w:r>
      <w:rPr>
        <w:noProof/>
      </w:rPr>
      <w:drawing>
        <wp:inline distT="0" distB="0" distL="0" distR="0" wp14:anchorId="0692990B" wp14:editId="4105EF72">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B18A4" w:rsidRDefault="003B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B6" w:rsidRDefault="00DC33B6" w:rsidP="00E77CB3">
      <w:r>
        <w:separator/>
      </w:r>
    </w:p>
  </w:footnote>
  <w:footnote w:type="continuationSeparator" w:id="0">
    <w:p w:rsidR="00DC33B6" w:rsidRDefault="00DC33B6" w:rsidP="00E7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DE" w:rsidRDefault="00526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4" w:rsidRPr="00EA5D08" w:rsidRDefault="003B18A4" w:rsidP="00EA5D0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4" w:rsidRPr="00A45145" w:rsidRDefault="003B18A4" w:rsidP="00EA5D08">
    <w:pPr>
      <w:jc w:val="center"/>
    </w:pPr>
    <w:r>
      <w:rPr>
        <w:noProof/>
      </w:rPr>
      <w:drawing>
        <wp:inline distT="0" distB="0" distL="0" distR="0" wp14:anchorId="20A34D72" wp14:editId="33DED4B3">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4" w:rsidRPr="00E33F7F" w:rsidRDefault="003B18A4" w:rsidP="00C611D8">
    <w:pPr>
      <w:pStyle w:val="ECHRHeader"/>
      <w:rPr>
        <w:lang w:val="fr-FR"/>
      </w:rPr>
    </w:pPr>
    <w:r>
      <w:rPr>
        <w:rStyle w:val="PageNumber"/>
      </w:rPr>
      <w:fldChar w:fldCharType="begin"/>
    </w:r>
    <w:r w:rsidRPr="00E33F7F">
      <w:rPr>
        <w:rStyle w:val="PageNumber"/>
        <w:lang w:val="fr-FR"/>
      </w:rPr>
      <w:instrText xml:space="preserve"> PAGE </w:instrText>
    </w:r>
    <w:r>
      <w:rPr>
        <w:rStyle w:val="PageNumber"/>
      </w:rPr>
      <w:fldChar w:fldCharType="separate"/>
    </w:r>
    <w:r w:rsidR="00DF0023">
      <w:rPr>
        <w:rStyle w:val="PageNumber"/>
        <w:noProof/>
        <w:lang w:val="fr-FR"/>
      </w:rPr>
      <w:t>18</w:t>
    </w:r>
    <w:r>
      <w:rPr>
        <w:rStyle w:val="PageNumber"/>
      </w:rPr>
      <w:fldChar w:fldCharType="end"/>
    </w:r>
    <w:r w:rsidRPr="00E33F7F">
      <w:rPr>
        <w:rStyle w:val="PageNumber"/>
        <w:lang w:val="fr-FR"/>
      </w:rPr>
      <w:tab/>
    </w:r>
    <w:r>
      <w:rPr>
        <w:noProof/>
        <w:lang w:val="bg-BG"/>
      </w:rPr>
      <w:t>РЕШЕНИЕ СТОЯНОВ И ДРУГИ СРЕЩУ БЪЛГАРИЯ</w:t>
    </w:r>
    <w:r w:rsidRPr="00E33F7F">
      <w:rPr>
        <w:lang w:val="fr-F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A4" w:rsidRPr="00E33F7F" w:rsidRDefault="003B18A4" w:rsidP="00C63990">
    <w:pPr>
      <w:pStyle w:val="ECHRHeader"/>
      <w:rPr>
        <w:lang w:val="fr-FR"/>
      </w:rPr>
    </w:pPr>
    <w:r w:rsidRPr="00C63990">
      <w:rPr>
        <w:lang w:val="fr-FR"/>
      </w:rPr>
      <w:tab/>
    </w:r>
    <w:r>
      <w:rPr>
        <w:noProof/>
        <w:lang w:val="bg-BG"/>
      </w:rPr>
      <w:t xml:space="preserve">РЕШЕНИЕ СТОЯНОВ И ДРУГИ СРЕЩУ БЪЛГАРИЯ </w:t>
    </w:r>
    <w:r w:rsidRPr="00E33F7F">
      <w:rPr>
        <w:lang w:val="fr-FR"/>
      </w:rPr>
      <w:t xml:space="preserve"> </w:t>
    </w:r>
    <w:r w:rsidRPr="00E33F7F">
      <w:rPr>
        <w:lang w:val="fr-FR"/>
      </w:rPr>
      <w:tab/>
    </w:r>
    <w:r>
      <w:rPr>
        <w:rStyle w:val="PageNumber"/>
      </w:rPr>
      <w:fldChar w:fldCharType="begin"/>
    </w:r>
    <w:r w:rsidRPr="00E33F7F">
      <w:rPr>
        <w:rStyle w:val="PageNumber"/>
        <w:lang w:val="fr-FR"/>
      </w:rPr>
      <w:instrText xml:space="preserve"> PAGE </w:instrText>
    </w:r>
    <w:r>
      <w:rPr>
        <w:rStyle w:val="PageNumber"/>
      </w:rPr>
      <w:fldChar w:fldCharType="separate"/>
    </w:r>
    <w:r w:rsidR="00DF0023">
      <w:rPr>
        <w:rStyle w:val="PageNumber"/>
        <w:noProof/>
        <w:lang w:val="fr-FR"/>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BE6541A"/>
    <w:multiLevelType w:val="hybridMultilevel"/>
    <w:tmpl w:val="CE7E30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157F0F"/>
    <w:multiLevelType w:val="hybridMultilevel"/>
    <w:tmpl w:val="6F769564"/>
    <w:lvl w:ilvl="0" w:tplc="772E8CA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F560D6"/>
    <w:multiLevelType w:val="hybridMultilevel"/>
    <w:tmpl w:val="450EAAFE"/>
    <w:lvl w:ilvl="0" w:tplc="772E8CA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42"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4"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1"/>
  </w:num>
  <w:num w:numId="3">
    <w:abstractNumId w:val="10"/>
  </w:num>
  <w:num w:numId="4">
    <w:abstractNumId w:val="4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2"/>
  </w:num>
  <w:num w:numId="15">
    <w:abstractNumId w:val="24"/>
  </w:num>
  <w:num w:numId="16">
    <w:abstractNumId w:val="27"/>
  </w:num>
  <w:num w:numId="17">
    <w:abstractNumId w:val="22"/>
  </w:num>
  <w:num w:numId="18">
    <w:abstractNumId w:val="28"/>
  </w:num>
  <w:num w:numId="19">
    <w:abstractNumId w:val="48"/>
  </w:num>
  <w:num w:numId="20">
    <w:abstractNumId w:val="43"/>
  </w:num>
  <w:num w:numId="21">
    <w:abstractNumId w:val="38"/>
  </w:num>
  <w:num w:numId="22">
    <w:abstractNumId w:val="39"/>
  </w:num>
  <w:num w:numId="23">
    <w:abstractNumId w:val="26"/>
  </w:num>
  <w:num w:numId="24">
    <w:abstractNumId w:val="15"/>
  </w:num>
  <w:num w:numId="25">
    <w:abstractNumId w:val="19"/>
  </w:num>
  <w:num w:numId="26">
    <w:abstractNumId w:val="41"/>
  </w:num>
  <w:num w:numId="27">
    <w:abstractNumId w:val="37"/>
  </w:num>
  <w:num w:numId="28">
    <w:abstractNumId w:val="40"/>
  </w:num>
  <w:num w:numId="29">
    <w:abstractNumId w:val="46"/>
  </w:num>
  <w:num w:numId="30">
    <w:abstractNumId w:val="23"/>
  </w:num>
  <w:num w:numId="31">
    <w:abstractNumId w:val="11"/>
  </w:num>
  <w:num w:numId="32">
    <w:abstractNumId w:val="34"/>
  </w:num>
  <w:num w:numId="33">
    <w:abstractNumId w:val="16"/>
  </w:num>
  <w:num w:numId="34">
    <w:abstractNumId w:val="42"/>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2"/>
  </w:num>
  <w:num w:numId="38">
    <w:abstractNumId w:val="35"/>
  </w:num>
  <w:num w:numId="39">
    <w:abstractNumId w:val="30"/>
  </w:num>
  <w:num w:numId="40">
    <w:abstractNumId w:val="31"/>
  </w:num>
  <w:num w:numId="41">
    <w:abstractNumId w:val="1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3"/>
  </w:num>
  <w:num w:numId="45">
    <w:abstractNumId w:val="25"/>
  </w:num>
  <w:num w:numId="46">
    <w:abstractNumId w:val="36"/>
  </w:num>
  <w:num w:numId="47">
    <w:abstractNumId w:val="33"/>
  </w:num>
  <w:num w:numId="48">
    <w:abstractNumId w:val="29"/>
  </w:num>
  <w:num w:numId="49">
    <w:abstractNumId w:val="45"/>
  </w:num>
  <w:num w:numId="50">
    <w:abstractNumId w:val="20"/>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E33F7F"/>
    <w:rsid w:val="00000813"/>
    <w:rsid w:val="00000EC5"/>
    <w:rsid w:val="000018EE"/>
    <w:rsid w:val="00001D5C"/>
    <w:rsid w:val="00001F5C"/>
    <w:rsid w:val="000022EB"/>
    <w:rsid w:val="00002465"/>
    <w:rsid w:val="00002D26"/>
    <w:rsid w:val="00002D46"/>
    <w:rsid w:val="0000400D"/>
    <w:rsid w:val="000041F8"/>
    <w:rsid w:val="0000425D"/>
    <w:rsid w:val="000042A8"/>
    <w:rsid w:val="00004308"/>
    <w:rsid w:val="00004DF3"/>
    <w:rsid w:val="0000573B"/>
    <w:rsid w:val="000059B1"/>
    <w:rsid w:val="00005BF0"/>
    <w:rsid w:val="0000647F"/>
    <w:rsid w:val="00006F7B"/>
    <w:rsid w:val="00007154"/>
    <w:rsid w:val="000075FB"/>
    <w:rsid w:val="0000775D"/>
    <w:rsid w:val="00007CE9"/>
    <w:rsid w:val="00007D02"/>
    <w:rsid w:val="00007E4A"/>
    <w:rsid w:val="00010381"/>
    <w:rsid w:val="000103AE"/>
    <w:rsid w:val="000103C1"/>
    <w:rsid w:val="000106DD"/>
    <w:rsid w:val="00010D08"/>
    <w:rsid w:val="00010E3B"/>
    <w:rsid w:val="00010E3E"/>
    <w:rsid w:val="00010EC3"/>
    <w:rsid w:val="000115F2"/>
    <w:rsid w:val="00011D69"/>
    <w:rsid w:val="000122E9"/>
    <w:rsid w:val="00012309"/>
    <w:rsid w:val="000124D3"/>
    <w:rsid w:val="000126E5"/>
    <w:rsid w:val="00012AD3"/>
    <w:rsid w:val="00012C98"/>
    <w:rsid w:val="00013135"/>
    <w:rsid w:val="00013D3A"/>
    <w:rsid w:val="000144FC"/>
    <w:rsid w:val="00014EB6"/>
    <w:rsid w:val="00015B7A"/>
    <w:rsid w:val="00015C2D"/>
    <w:rsid w:val="00015E1D"/>
    <w:rsid w:val="00015F00"/>
    <w:rsid w:val="000166CA"/>
    <w:rsid w:val="00016D3C"/>
    <w:rsid w:val="00017D15"/>
    <w:rsid w:val="00017EEE"/>
    <w:rsid w:val="00020161"/>
    <w:rsid w:val="000201F8"/>
    <w:rsid w:val="0002051C"/>
    <w:rsid w:val="00020FB1"/>
    <w:rsid w:val="00021968"/>
    <w:rsid w:val="00021A76"/>
    <w:rsid w:val="00021F6D"/>
    <w:rsid w:val="00021FCE"/>
    <w:rsid w:val="000228F4"/>
    <w:rsid w:val="00022C1D"/>
    <w:rsid w:val="00023656"/>
    <w:rsid w:val="0002383E"/>
    <w:rsid w:val="00023AF8"/>
    <w:rsid w:val="000246E8"/>
    <w:rsid w:val="00024A15"/>
    <w:rsid w:val="00024DCF"/>
    <w:rsid w:val="00025555"/>
    <w:rsid w:val="00025580"/>
    <w:rsid w:val="000260B2"/>
    <w:rsid w:val="000276F6"/>
    <w:rsid w:val="000279C7"/>
    <w:rsid w:val="00027D3D"/>
    <w:rsid w:val="00027F6A"/>
    <w:rsid w:val="00030101"/>
    <w:rsid w:val="0003015D"/>
    <w:rsid w:val="00030FEA"/>
    <w:rsid w:val="00031575"/>
    <w:rsid w:val="000317EF"/>
    <w:rsid w:val="000324B3"/>
    <w:rsid w:val="000329A7"/>
    <w:rsid w:val="00033391"/>
    <w:rsid w:val="0003391E"/>
    <w:rsid w:val="00033C4A"/>
    <w:rsid w:val="0003452B"/>
    <w:rsid w:val="00034678"/>
    <w:rsid w:val="0003469C"/>
    <w:rsid w:val="000346A3"/>
    <w:rsid w:val="000346D3"/>
    <w:rsid w:val="000348C3"/>
    <w:rsid w:val="00034987"/>
    <w:rsid w:val="000352F4"/>
    <w:rsid w:val="0003533F"/>
    <w:rsid w:val="00035E5F"/>
    <w:rsid w:val="000371E6"/>
    <w:rsid w:val="000375D6"/>
    <w:rsid w:val="00037752"/>
    <w:rsid w:val="00040078"/>
    <w:rsid w:val="00040F3E"/>
    <w:rsid w:val="000413BC"/>
    <w:rsid w:val="000414D8"/>
    <w:rsid w:val="00041F05"/>
    <w:rsid w:val="0004265C"/>
    <w:rsid w:val="000426E4"/>
    <w:rsid w:val="0004312D"/>
    <w:rsid w:val="00043925"/>
    <w:rsid w:val="00044401"/>
    <w:rsid w:val="00044621"/>
    <w:rsid w:val="00044C0D"/>
    <w:rsid w:val="00045CE9"/>
    <w:rsid w:val="00045DA2"/>
    <w:rsid w:val="000460C7"/>
    <w:rsid w:val="00046573"/>
    <w:rsid w:val="000477B4"/>
    <w:rsid w:val="00047E10"/>
    <w:rsid w:val="000500FC"/>
    <w:rsid w:val="000501D9"/>
    <w:rsid w:val="00051114"/>
    <w:rsid w:val="00052606"/>
    <w:rsid w:val="00052683"/>
    <w:rsid w:val="00053319"/>
    <w:rsid w:val="0005479F"/>
    <w:rsid w:val="00054962"/>
    <w:rsid w:val="00054C16"/>
    <w:rsid w:val="00054DB3"/>
    <w:rsid w:val="00054DC4"/>
    <w:rsid w:val="000557A3"/>
    <w:rsid w:val="0005589A"/>
    <w:rsid w:val="00056F4A"/>
    <w:rsid w:val="00057042"/>
    <w:rsid w:val="00057082"/>
    <w:rsid w:val="000570C4"/>
    <w:rsid w:val="000575E9"/>
    <w:rsid w:val="000602DF"/>
    <w:rsid w:val="0006123C"/>
    <w:rsid w:val="0006149E"/>
    <w:rsid w:val="00061509"/>
    <w:rsid w:val="00061B05"/>
    <w:rsid w:val="00061C06"/>
    <w:rsid w:val="00061E69"/>
    <w:rsid w:val="00062748"/>
    <w:rsid w:val="00062816"/>
    <w:rsid w:val="000632D5"/>
    <w:rsid w:val="00063ABE"/>
    <w:rsid w:val="00063D0F"/>
    <w:rsid w:val="000644D0"/>
    <w:rsid w:val="000644EE"/>
    <w:rsid w:val="00064F1B"/>
    <w:rsid w:val="0006564F"/>
    <w:rsid w:val="00065EB7"/>
    <w:rsid w:val="000660D4"/>
    <w:rsid w:val="00066A71"/>
    <w:rsid w:val="00066B91"/>
    <w:rsid w:val="00067358"/>
    <w:rsid w:val="000705CB"/>
    <w:rsid w:val="000706C3"/>
    <w:rsid w:val="00070A97"/>
    <w:rsid w:val="0007117F"/>
    <w:rsid w:val="00071AA3"/>
    <w:rsid w:val="00071C4C"/>
    <w:rsid w:val="0007233F"/>
    <w:rsid w:val="00072486"/>
    <w:rsid w:val="0007263C"/>
    <w:rsid w:val="000728D3"/>
    <w:rsid w:val="00072A73"/>
    <w:rsid w:val="00072CCE"/>
    <w:rsid w:val="00073B73"/>
    <w:rsid w:val="00073F85"/>
    <w:rsid w:val="00074AB4"/>
    <w:rsid w:val="0007558D"/>
    <w:rsid w:val="000756B4"/>
    <w:rsid w:val="00075AEE"/>
    <w:rsid w:val="00075BCA"/>
    <w:rsid w:val="00075C67"/>
    <w:rsid w:val="00076624"/>
    <w:rsid w:val="00076AF1"/>
    <w:rsid w:val="00076B8F"/>
    <w:rsid w:val="00076E6D"/>
    <w:rsid w:val="0007780B"/>
    <w:rsid w:val="00077D18"/>
    <w:rsid w:val="00080860"/>
    <w:rsid w:val="00080A52"/>
    <w:rsid w:val="00080B02"/>
    <w:rsid w:val="00080CF0"/>
    <w:rsid w:val="00081201"/>
    <w:rsid w:val="00081925"/>
    <w:rsid w:val="00081FE0"/>
    <w:rsid w:val="000830BD"/>
    <w:rsid w:val="00083702"/>
    <w:rsid w:val="0008372A"/>
    <w:rsid w:val="000839EC"/>
    <w:rsid w:val="00083B50"/>
    <w:rsid w:val="00083F6F"/>
    <w:rsid w:val="000840DF"/>
    <w:rsid w:val="000844DF"/>
    <w:rsid w:val="00084B8E"/>
    <w:rsid w:val="00086CA2"/>
    <w:rsid w:val="00086F15"/>
    <w:rsid w:val="00086FD3"/>
    <w:rsid w:val="00090262"/>
    <w:rsid w:val="000904E6"/>
    <w:rsid w:val="00090D2B"/>
    <w:rsid w:val="00090FE3"/>
    <w:rsid w:val="00091A56"/>
    <w:rsid w:val="000925AD"/>
    <w:rsid w:val="00092604"/>
    <w:rsid w:val="00092B10"/>
    <w:rsid w:val="00092E12"/>
    <w:rsid w:val="000952B0"/>
    <w:rsid w:val="000955F5"/>
    <w:rsid w:val="00095F39"/>
    <w:rsid w:val="00095FC3"/>
    <w:rsid w:val="000962DD"/>
    <w:rsid w:val="00096BEE"/>
    <w:rsid w:val="000974F9"/>
    <w:rsid w:val="0009784E"/>
    <w:rsid w:val="0009798F"/>
    <w:rsid w:val="000A0EB1"/>
    <w:rsid w:val="000A15BE"/>
    <w:rsid w:val="000A1B80"/>
    <w:rsid w:val="000A1E39"/>
    <w:rsid w:val="000A2070"/>
    <w:rsid w:val="000A24EB"/>
    <w:rsid w:val="000A2BEA"/>
    <w:rsid w:val="000A2E4F"/>
    <w:rsid w:val="000A3245"/>
    <w:rsid w:val="000A38D2"/>
    <w:rsid w:val="000A3F60"/>
    <w:rsid w:val="000A4142"/>
    <w:rsid w:val="000A44B2"/>
    <w:rsid w:val="000A4F1D"/>
    <w:rsid w:val="000A5820"/>
    <w:rsid w:val="000A5A60"/>
    <w:rsid w:val="000A5CA5"/>
    <w:rsid w:val="000A6107"/>
    <w:rsid w:val="000A632B"/>
    <w:rsid w:val="000A78DF"/>
    <w:rsid w:val="000A7943"/>
    <w:rsid w:val="000B0309"/>
    <w:rsid w:val="000B0F72"/>
    <w:rsid w:val="000B1538"/>
    <w:rsid w:val="000B1CFC"/>
    <w:rsid w:val="000B20F4"/>
    <w:rsid w:val="000B2DA0"/>
    <w:rsid w:val="000B2FE1"/>
    <w:rsid w:val="000B3277"/>
    <w:rsid w:val="000B3306"/>
    <w:rsid w:val="000B362B"/>
    <w:rsid w:val="000B370B"/>
    <w:rsid w:val="000B3A8E"/>
    <w:rsid w:val="000B3AF9"/>
    <w:rsid w:val="000B3ECD"/>
    <w:rsid w:val="000B3F62"/>
    <w:rsid w:val="000B46A8"/>
    <w:rsid w:val="000B47B5"/>
    <w:rsid w:val="000B4A9D"/>
    <w:rsid w:val="000B4B89"/>
    <w:rsid w:val="000B4CBB"/>
    <w:rsid w:val="000B53BB"/>
    <w:rsid w:val="000B5B38"/>
    <w:rsid w:val="000B5E01"/>
    <w:rsid w:val="000B6923"/>
    <w:rsid w:val="000B6E12"/>
    <w:rsid w:val="000B70E3"/>
    <w:rsid w:val="000B76BA"/>
    <w:rsid w:val="000B7FC3"/>
    <w:rsid w:val="000C01F8"/>
    <w:rsid w:val="000C08C9"/>
    <w:rsid w:val="000C08EF"/>
    <w:rsid w:val="000C1988"/>
    <w:rsid w:val="000C1B08"/>
    <w:rsid w:val="000C1B31"/>
    <w:rsid w:val="000C1CAC"/>
    <w:rsid w:val="000C222D"/>
    <w:rsid w:val="000C29D5"/>
    <w:rsid w:val="000C36EB"/>
    <w:rsid w:val="000C38A9"/>
    <w:rsid w:val="000C3A96"/>
    <w:rsid w:val="000C4440"/>
    <w:rsid w:val="000C4FCC"/>
    <w:rsid w:val="000C50B1"/>
    <w:rsid w:val="000C50DE"/>
    <w:rsid w:val="000C5887"/>
    <w:rsid w:val="000C5F3C"/>
    <w:rsid w:val="000C6309"/>
    <w:rsid w:val="000C6401"/>
    <w:rsid w:val="000C6982"/>
    <w:rsid w:val="000C6DCC"/>
    <w:rsid w:val="000C7064"/>
    <w:rsid w:val="000C72B7"/>
    <w:rsid w:val="000C7558"/>
    <w:rsid w:val="000C7F6B"/>
    <w:rsid w:val="000D00AC"/>
    <w:rsid w:val="000D053E"/>
    <w:rsid w:val="000D05B8"/>
    <w:rsid w:val="000D08BC"/>
    <w:rsid w:val="000D0C9A"/>
    <w:rsid w:val="000D12E2"/>
    <w:rsid w:val="000D1589"/>
    <w:rsid w:val="000D174F"/>
    <w:rsid w:val="000D1878"/>
    <w:rsid w:val="000D1FAA"/>
    <w:rsid w:val="000D227B"/>
    <w:rsid w:val="000D2CFF"/>
    <w:rsid w:val="000D2DB1"/>
    <w:rsid w:val="000D318D"/>
    <w:rsid w:val="000D3C6A"/>
    <w:rsid w:val="000D3DB6"/>
    <w:rsid w:val="000D41DC"/>
    <w:rsid w:val="000D47AA"/>
    <w:rsid w:val="000D4E0E"/>
    <w:rsid w:val="000D5595"/>
    <w:rsid w:val="000D721F"/>
    <w:rsid w:val="000D7610"/>
    <w:rsid w:val="000D7852"/>
    <w:rsid w:val="000E00CB"/>
    <w:rsid w:val="000E0558"/>
    <w:rsid w:val="000E0607"/>
    <w:rsid w:val="000E069B"/>
    <w:rsid w:val="000E0870"/>
    <w:rsid w:val="000E0E82"/>
    <w:rsid w:val="000E1DC5"/>
    <w:rsid w:val="000E1F5B"/>
    <w:rsid w:val="000E223F"/>
    <w:rsid w:val="000E28C4"/>
    <w:rsid w:val="000E2D38"/>
    <w:rsid w:val="000E2D85"/>
    <w:rsid w:val="000E2FD4"/>
    <w:rsid w:val="000E30EF"/>
    <w:rsid w:val="000E32E9"/>
    <w:rsid w:val="000E36EA"/>
    <w:rsid w:val="000E3ADD"/>
    <w:rsid w:val="000E3BF4"/>
    <w:rsid w:val="000E3E44"/>
    <w:rsid w:val="000E4CBD"/>
    <w:rsid w:val="000E5705"/>
    <w:rsid w:val="000E6147"/>
    <w:rsid w:val="000E7D45"/>
    <w:rsid w:val="000F01A2"/>
    <w:rsid w:val="000F04FF"/>
    <w:rsid w:val="000F0503"/>
    <w:rsid w:val="000F0D81"/>
    <w:rsid w:val="000F1B12"/>
    <w:rsid w:val="000F1C2B"/>
    <w:rsid w:val="000F1D81"/>
    <w:rsid w:val="000F1EF7"/>
    <w:rsid w:val="000F201B"/>
    <w:rsid w:val="000F234E"/>
    <w:rsid w:val="000F24EE"/>
    <w:rsid w:val="000F277E"/>
    <w:rsid w:val="000F360B"/>
    <w:rsid w:val="000F379C"/>
    <w:rsid w:val="000F3B40"/>
    <w:rsid w:val="000F3C49"/>
    <w:rsid w:val="000F403E"/>
    <w:rsid w:val="000F4444"/>
    <w:rsid w:val="000F55F1"/>
    <w:rsid w:val="000F5B14"/>
    <w:rsid w:val="000F5E54"/>
    <w:rsid w:val="000F653F"/>
    <w:rsid w:val="000F7851"/>
    <w:rsid w:val="00100385"/>
    <w:rsid w:val="00100466"/>
    <w:rsid w:val="0010067B"/>
    <w:rsid w:val="00100A69"/>
    <w:rsid w:val="00100CA8"/>
    <w:rsid w:val="00100EC5"/>
    <w:rsid w:val="00101199"/>
    <w:rsid w:val="00101BBC"/>
    <w:rsid w:val="00101C25"/>
    <w:rsid w:val="00101FD9"/>
    <w:rsid w:val="00102806"/>
    <w:rsid w:val="00102F0F"/>
    <w:rsid w:val="00102FF6"/>
    <w:rsid w:val="0010303F"/>
    <w:rsid w:val="00103216"/>
    <w:rsid w:val="0010348B"/>
    <w:rsid w:val="00103DED"/>
    <w:rsid w:val="001042DC"/>
    <w:rsid w:val="0010490B"/>
    <w:rsid w:val="00104A54"/>
    <w:rsid w:val="00104E23"/>
    <w:rsid w:val="001057BC"/>
    <w:rsid w:val="00105803"/>
    <w:rsid w:val="00105B7A"/>
    <w:rsid w:val="00105F51"/>
    <w:rsid w:val="001060F7"/>
    <w:rsid w:val="00106601"/>
    <w:rsid w:val="001071AA"/>
    <w:rsid w:val="001071BA"/>
    <w:rsid w:val="0010764C"/>
    <w:rsid w:val="00107EFF"/>
    <w:rsid w:val="00107F90"/>
    <w:rsid w:val="00110725"/>
    <w:rsid w:val="00111B0C"/>
    <w:rsid w:val="00112163"/>
    <w:rsid w:val="001126C1"/>
    <w:rsid w:val="00112B7C"/>
    <w:rsid w:val="00112D91"/>
    <w:rsid w:val="00113031"/>
    <w:rsid w:val="0011348E"/>
    <w:rsid w:val="00113A45"/>
    <w:rsid w:val="00113FFE"/>
    <w:rsid w:val="001144F8"/>
    <w:rsid w:val="001149C3"/>
    <w:rsid w:val="00114ECE"/>
    <w:rsid w:val="00115822"/>
    <w:rsid w:val="00116EDE"/>
    <w:rsid w:val="00117630"/>
    <w:rsid w:val="00117B47"/>
    <w:rsid w:val="00117D43"/>
    <w:rsid w:val="00120231"/>
    <w:rsid w:val="00120D6C"/>
    <w:rsid w:val="00120DA7"/>
    <w:rsid w:val="00121383"/>
    <w:rsid w:val="00121751"/>
    <w:rsid w:val="001229D4"/>
    <w:rsid w:val="00123010"/>
    <w:rsid w:val="00123409"/>
    <w:rsid w:val="001257EC"/>
    <w:rsid w:val="001273E8"/>
    <w:rsid w:val="0012742B"/>
    <w:rsid w:val="00127708"/>
    <w:rsid w:val="0012798A"/>
    <w:rsid w:val="0013031E"/>
    <w:rsid w:val="0013051C"/>
    <w:rsid w:val="00130564"/>
    <w:rsid w:val="001310E0"/>
    <w:rsid w:val="0013182D"/>
    <w:rsid w:val="00132897"/>
    <w:rsid w:val="00132B8F"/>
    <w:rsid w:val="00132BE5"/>
    <w:rsid w:val="00133D33"/>
    <w:rsid w:val="00134564"/>
    <w:rsid w:val="0013485E"/>
    <w:rsid w:val="00134D48"/>
    <w:rsid w:val="00134D64"/>
    <w:rsid w:val="00134EE2"/>
    <w:rsid w:val="00134F10"/>
    <w:rsid w:val="00135A30"/>
    <w:rsid w:val="00135F28"/>
    <w:rsid w:val="001360C4"/>
    <w:rsid w:val="0013612C"/>
    <w:rsid w:val="0013678D"/>
    <w:rsid w:val="0013714E"/>
    <w:rsid w:val="00137508"/>
    <w:rsid w:val="00137564"/>
    <w:rsid w:val="00137CAE"/>
    <w:rsid w:val="00137FF6"/>
    <w:rsid w:val="0014034F"/>
    <w:rsid w:val="00141650"/>
    <w:rsid w:val="0014232F"/>
    <w:rsid w:val="001426EC"/>
    <w:rsid w:val="001439EE"/>
    <w:rsid w:val="001440B2"/>
    <w:rsid w:val="00144B41"/>
    <w:rsid w:val="00144F3E"/>
    <w:rsid w:val="001456E3"/>
    <w:rsid w:val="0014583F"/>
    <w:rsid w:val="001458E1"/>
    <w:rsid w:val="00145ED4"/>
    <w:rsid w:val="00147365"/>
    <w:rsid w:val="001477D2"/>
    <w:rsid w:val="00147DDB"/>
    <w:rsid w:val="001511E6"/>
    <w:rsid w:val="001512EE"/>
    <w:rsid w:val="00151D0F"/>
    <w:rsid w:val="00153DB8"/>
    <w:rsid w:val="00153E4E"/>
    <w:rsid w:val="00155BBC"/>
    <w:rsid w:val="00155CBE"/>
    <w:rsid w:val="00155D5B"/>
    <w:rsid w:val="00155E56"/>
    <w:rsid w:val="001562B9"/>
    <w:rsid w:val="0015645E"/>
    <w:rsid w:val="00157339"/>
    <w:rsid w:val="001573B6"/>
    <w:rsid w:val="001573EF"/>
    <w:rsid w:val="00157BEA"/>
    <w:rsid w:val="00160425"/>
    <w:rsid w:val="00160850"/>
    <w:rsid w:val="0016097D"/>
    <w:rsid w:val="00161F28"/>
    <w:rsid w:val="00162A12"/>
    <w:rsid w:val="00162A9C"/>
    <w:rsid w:val="00162ADA"/>
    <w:rsid w:val="00163590"/>
    <w:rsid w:val="00163E32"/>
    <w:rsid w:val="00164023"/>
    <w:rsid w:val="001650B1"/>
    <w:rsid w:val="001651E8"/>
    <w:rsid w:val="001653D4"/>
    <w:rsid w:val="00165CBD"/>
    <w:rsid w:val="001662AA"/>
    <w:rsid w:val="00166530"/>
    <w:rsid w:val="001669FB"/>
    <w:rsid w:val="00166DBD"/>
    <w:rsid w:val="001679B8"/>
    <w:rsid w:val="00167F06"/>
    <w:rsid w:val="001704A3"/>
    <w:rsid w:val="001719A9"/>
    <w:rsid w:val="00172FE1"/>
    <w:rsid w:val="001738BD"/>
    <w:rsid w:val="00173F8D"/>
    <w:rsid w:val="0017422D"/>
    <w:rsid w:val="00174372"/>
    <w:rsid w:val="00174E1C"/>
    <w:rsid w:val="00174F7E"/>
    <w:rsid w:val="00175431"/>
    <w:rsid w:val="0017565E"/>
    <w:rsid w:val="00175D2F"/>
    <w:rsid w:val="00175F0B"/>
    <w:rsid w:val="00175FA5"/>
    <w:rsid w:val="00177B44"/>
    <w:rsid w:val="0018090B"/>
    <w:rsid w:val="001811D6"/>
    <w:rsid w:val="001812CF"/>
    <w:rsid w:val="00181EBD"/>
    <w:rsid w:val="00182115"/>
    <w:rsid w:val="001829C2"/>
    <w:rsid w:val="001829F1"/>
    <w:rsid w:val="00182F2A"/>
    <w:rsid w:val="00182F99"/>
    <w:rsid w:val="001832BD"/>
    <w:rsid w:val="00183723"/>
    <w:rsid w:val="00183D53"/>
    <w:rsid w:val="0018470C"/>
    <w:rsid w:val="00184783"/>
    <w:rsid w:val="001847C9"/>
    <w:rsid w:val="00185AD5"/>
    <w:rsid w:val="00185B14"/>
    <w:rsid w:val="00185D53"/>
    <w:rsid w:val="00186BDE"/>
    <w:rsid w:val="00186E74"/>
    <w:rsid w:val="00186F27"/>
    <w:rsid w:val="001874A5"/>
    <w:rsid w:val="00187ECC"/>
    <w:rsid w:val="00190544"/>
    <w:rsid w:val="001907BC"/>
    <w:rsid w:val="00191919"/>
    <w:rsid w:val="00191DD2"/>
    <w:rsid w:val="001922C6"/>
    <w:rsid w:val="001924FD"/>
    <w:rsid w:val="0019308A"/>
    <w:rsid w:val="0019311B"/>
    <w:rsid w:val="001935B0"/>
    <w:rsid w:val="001943B5"/>
    <w:rsid w:val="00194BDF"/>
    <w:rsid w:val="00195134"/>
    <w:rsid w:val="001956D0"/>
    <w:rsid w:val="0019581C"/>
    <w:rsid w:val="00195A9C"/>
    <w:rsid w:val="001960CB"/>
    <w:rsid w:val="0019668A"/>
    <w:rsid w:val="00196A53"/>
    <w:rsid w:val="0019797C"/>
    <w:rsid w:val="00197C55"/>
    <w:rsid w:val="00197FCF"/>
    <w:rsid w:val="00197FF8"/>
    <w:rsid w:val="001A00D7"/>
    <w:rsid w:val="001A0436"/>
    <w:rsid w:val="001A0EFA"/>
    <w:rsid w:val="001A10EE"/>
    <w:rsid w:val="001A145B"/>
    <w:rsid w:val="001A149A"/>
    <w:rsid w:val="001A1A13"/>
    <w:rsid w:val="001A2637"/>
    <w:rsid w:val="001A296B"/>
    <w:rsid w:val="001A2D87"/>
    <w:rsid w:val="001A35CA"/>
    <w:rsid w:val="001A36AF"/>
    <w:rsid w:val="001A3B21"/>
    <w:rsid w:val="001A3D50"/>
    <w:rsid w:val="001A4EAF"/>
    <w:rsid w:val="001A5DA3"/>
    <w:rsid w:val="001A5E4C"/>
    <w:rsid w:val="001A659D"/>
    <w:rsid w:val="001A674C"/>
    <w:rsid w:val="001B14A1"/>
    <w:rsid w:val="001B16EB"/>
    <w:rsid w:val="001B1C01"/>
    <w:rsid w:val="001B2233"/>
    <w:rsid w:val="001B3071"/>
    <w:rsid w:val="001B34BB"/>
    <w:rsid w:val="001B3B24"/>
    <w:rsid w:val="001B3D00"/>
    <w:rsid w:val="001B520E"/>
    <w:rsid w:val="001B6151"/>
    <w:rsid w:val="001B627F"/>
    <w:rsid w:val="001B62CA"/>
    <w:rsid w:val="001B74A6"/>
    <w:rsid w:val="001B7CAD"/>
    <w:rsid w:val="001B7DCE"/>
    <w:rsid w:val="001C06B9"/>
    <w:rsid w:val="001C0738"/>
    <w:rsid w:val="001C0787"/>
    <w:rsid w:val="001C0F98"/>
    <w:rsid w:val="001C115A"/>
    <w:rsid w:val="001C1EF6"/>
    <w:rsid w:val="001C2528"/>
    <w:rsid w:val="001C2805"/>
    <w:rsid w:val="001C2A42"/>
    <w:rsid w:val="001C339A"/>
    <w:rsid w:val="001C3532"/>
    <w:rsid w:val="001C4465"/>
    <w:rsid w:val="001C5458"/>
    <w:rsid w:val="001C611E"/>
    <w:rsid w:val="001C758D"/>
    <w:rsid w:val="001D0CAB"/>
    <w:rsid w:val="001D0F27"/>
    <w:rsid w:val="001D1DAF"/>
    <w:rsid w:val="001D20E4"/>
    <w:rsid w:val="001D24C4"/>
    <w:rsid w:val="001D3A88"/>
    <w:rsid w:val="001D4184"/>
    <w:rsid w:val="001D4F8F"/>
    <w:rsid w:val="001D536B"/>
    <w:rsid w:val="001D5855"/>
    <w:rsid w:val="001D5974"/>
    <w:rsid w:val="001D5F57"/>
    <w:rsid w:val="001D63ED"/>
    <w:rsid w:val="001D69DE"/>
    <w:rsid w:val="001D7348"/>
    <w:rsid w:val="001D7D02"/>
    <w:rsid w:val="001D7E2F"/>
    <w:rsid w:val="001E026A"/>
    <w:rsid w:val="001E035B"/>
    <w:rsid w:val="001E0961"/>
    <w:rsid w:val="001E0C97"/>
    <w:rsid w:val="001E14C5"/>
    <w:rsid w:val="001E15E2"/>
    <w:rsid w:val="001E1B7A"/>
    <w:rsid w:val="001E2E82"/>
    <w:rsid w:val="001E2E97"/>
    <w:rsid w:val="001E3EAE"/>
    <w:rsid w:val="001E41EA"/>
    <w:rsid w:val="001E490F"/>
    <w:rsid w:val="001E4DA3"/>
    <w:rsid w:val="001E4E13"/>
    <w:rsid w:val="001E615D"/>
    <w:rsid w:val="001E6249"/>
    <w:rsid w:val="001E6403"/>
    <w:rsid w:val="001E6F32"/>
    <w:rsid w:val="001E6F41"/>
    <w:rsid w:val="001E7033"/>
    <w:rsid w:val="001F0C42"/>
    <w:rsid w:val="001F16AF"/>
    <w:rsid w:val="001F2000"/>
    <w:rsid w:val="001F2145"/>
    <w:rsid w:val="001F2269"/>
    <w:rsid w:val="001F26BF"/>
    <w:rsid w:val="001F2DD2"/>
    <w:rsid w:val="001F3043"/>
    <w:rsid w:val="001F37A2"/>
    <w:rsid w:val="001F3BD4"/>
    <w:rsid w:val="001F4743"/>
    <w:rsid w:val="001F4A37"/>
    <w:rsid w:val="001F527E"/>
    <w:rsid w:val="001F5353"/>
    <w:rsid w:val="001F540D"/>
    <w:rsid w:val="001F5460"/>
    <w:rsid w:val="001F55BD"/>
    <w:rsid w:val="001F5BE4"/>
    <w:rsid w:val="001F5C5C"/>
    <w:rsid w:val="001F6262"/>
    <w:rsid w:val="001F67B0"/>
    <w:rsid w:val="001F6A62"/>
    <w:rsid w:val="001F6C9F"/>
    <w:rsid w:val="001F71FD"/>
    <w:rsid w:val="001F74F4"/>
    <w:rsid w:val="001F7B3D"/>
    <w:rsid w:val="001F7B3F"/>
    <w:rsid w:val="001F7FE8"/>
    <w:rsid w:val="002000CF"/>
    <w:rsid w:val="00200289"/>
    <w:rsid w:val="00200679"/>
    <w:rsid w:val="002008D5"/>
    <w:rsid w:val="00200A60"/>
    <w:rsid w:val="002015D0"/>
    <w:rsid w:val="00201DDF"/>
    <w:rsid w:val="002021D5"/>
    <w:rsid w:val="0020261C"/>
    <w:rsid w:val="00203F02"/>
    <w:rsid w:val="002044AF"/>
    <w:rsid w:val="002049AF"/>
    <w:rsid w:val="00204AA5"/>
    <w:rsid w:val="00204FF0"/>
    <w:rsid w:val="00205547"/>
    <w:rsid w:val="002055FC"/>
    <w:rsid w:val="002057EE"/>
    <w:rsid w:val="00205A4C"/>
    <w:rsid w:val="00205A88"/>
    <w:rsid w:val="00205F9F"/>
    <w:rsid w:val="00206989"/>
    <w:rsid w:val="002072FC"/>
    <w:rsid w:val="002079D7"/>
    <w:rsid w:val="00210338"/>
    <w:rsid w:val="0021041B"/>
    <w:rsid w:val="002112D8"/>
    <w:rsid w:val="002114D9"/>
    <w:rsid w:val="002115FC"/>
    <w:rsid w:val="0021198F"/>
    <w:rsid w:val="00211AF1"/>
    <w:rsid w:val="00211AFD"/>
    <w:rsid w:val="00211DF2"/>
    <w:rsid w:val="00212CDF"/>
    <w:rsid w:val="00213CD8"/>
    <w:rsid w:val="0021423C"/>
    <w:rsid w:val="002143E0"/>
    <w:rsid w:val="002153D8"/>
    <w:rsid w:val="0021616F"/>
    <w:rsid w:val="0021617A"/>
    <w:rsid w:val="00216778"/>
    <w:rsid w:val="00216C2B"/>
    <w:rsid w:val="00216C93"/>
    <w:rsid w:val="00217DC8"/>
    <w:rsid w:val="00217F30"/>
    <w:rsid w:val="0022079D"/>
    <w:rsid w:val="00220812"/>
    <w:rsid w:val="0022091C"/>
    <w:rsid w:val="00220BED"/>
    <w:rsid w:val="0022110D"/>
    <w:rsid w:val="00221C27"/>
    <w:rsid w:val="0022275E"/>
    <w:rsid w:val="00222C73"/>
    <w:rsid w:val="0022328E"/>
    <w:rsid w:val="00224183"/>
    <w:rsid w:val="002243D5"/>
    <w:rsid w:val="0022443C"/>
    <w:rsid w:val="00224666"/>
    <w:rsid w:val="00224A6F"/>
    <w:rsid w:val="00224AB2"/>
    <w:rsid w:val="00224BEC"/>
    <w:rsid w:val="00224ED9"/>
    <w:rsid w:val="00226AD4"/>
    <w:rsid w:val="00226B76"/>
    <w:rsid w:val="002301CA"/>
    <w:rsid w:val="002302D2"/>
    <w:rsid w:val="00230597"/>
    <w:rsid w:val="0023067C"/>
    <w:rsid w:val="002307F2"/>
    <w:rsid w:val="00230905"/>
    <w:rsid w:val="00230D00"/>
    <w:rsid w:val="00231892"/>
    <w:rsid w:val="00231CAC"/>
    <w:rsid w:val="00231DF7"/>
    <w:rsid w:val="00231E1A"/>
    <w:rsid w:val="00231E57"/>
    <w:rsid w:val="00231FD1"/>
    <w:rsid w:val="0023227A"/>
    <w:rsid w:val="002329FD"/>
    <w:rsid w:val="00232B5A"/>
    <w:rsid w:val="00232FD9"/>
    <w:rsid w:val="002334A4"/>
    <w:rsid w:val="002339E0"/>
    <w:rsid w:val="00233C15"/>
    <w:rsid w:val="00233CF8"/>
    <w:rsid w:val="00233D84"/>
    <w:rsid w:val="002343C8"/>
    <w:rsid w:val="0023519F"/>
    <w:rsid w:val="0023521E"/>
    <w:rsid w:val="0023575D"/>
    <w:rsid w:val="00235ECE"/>
    <w:rsid w:val="0023623F"/>
    <w:rsid w:val="00236752"/>
    <w:rsid w:val="002367BD"/>
    <w:rsid w:val="00237148"/>
    <w:rsid w:val="002371C4"/>
    <w:rsid w:val="0023743F"/>
    <w:rsid w:val="0023752A"/>
    <w:rsid w:val="00237B2A"/>
    <w:rsid w:val="00240DA1"/>
    <w:rsid w:val="00240E0F"/>
    <w:rsid w:val="00240FF5"/>
    <w:rsid w:val="0024135D"/>
    <w:rsid w:val="0024180A"/>
    <w:rsid w:val="0024222D"/>
    <w:rsid w:val="00242A6C"/>
    <w:rsid w:val="00242C54"/>
    <w:rsid w:val="00243711"/>
    <w:rsid w:val="0024386F"/>
    <w:rsid w:val="0024437B"/>
    <w:rsid w:val="002448CA"/>
    <w:rsid w:val="00244B0E"/>
    <w:rsid w:val="00244B93"/>
    <w:rsid w:val="00244F6C"/>
    <w:rsid w:val="002457D6"/>
    <w:rsid w:val="002461D7"/>
    <w:rsid w:val="002463FA"/>
    <w:rsid w:val="00246C63"/>
    <w:rsid w:val="002500E8"/>
    <w:rsid w:val="00250325"/>
    <w:rsid w:val="0025032A"/>
    <w:rsid w:val="002506E5"/>
    <w:rsid w:val="00250B40"/>
    <w:rsid w:val="00250F20"/>
    <w:rsid w:val="002510A2"/>
    <w:rsid w:val="002511A2"/>
    <w:rsid w:val="00251ADA"/>
    <w:rsid w:val="00251F66"/>
    <w:rsid w:val="00252353"/>
    <w:rsid w:val="00252DD0"/>
    <w:rsid w:val="002532C5"/>
    <w:rsid w:val="00253665"/>
    <w:rsid w:val="002538BF"/>
    <w:rsid w:val="00253AA9"/>
    <w:rsid w:val="00254046"/>
    <w:rsid w:val="00254F06"/>
    <w:rsid w:val="0025552D"/>
    <w:rsid w:val="00255A0E"/>
    <w:rsid w:val="00256525"/>
    <w:rsid w:val="0025689E"/>
    <w:rsid w:val="00256987"/>
    <w:rsid w:val="00256C9A"/>
    <w:rsid w:val="00260C03"/>
    <w:rsid w:val="00261FE2"/>
    <w:rsid w:val="0026301F"/>
    <w:rsid w:val="00263213"/>
    <w:rsid w:val="002642CB"/>
    <w:rsid w:val="0026468B"/>
    <w:rsid w:val="002648AC"/>
    <w:rsid w:val="0026540E"/>
    <w:rsid w:val="00265A2D"/>
    <w:rsid w:val="00265E73"/>
    <w:rsid w:val="00265EDE"/>
    <w:rsid w:val="002666AB"/>
    <w:rsid w:val="00266C1A"/>
    <w:rsid w:val="00266CD1"/>
    <w:rsid w:val="00267360"/>
    <w:rsid w:val="002676A7"/>
    <w:rsid w:val="00267B6E"/>
    <w:rsid w:val="002712E1"/>
    <w:rsid w:val="00271449"/>
    <w:rsid w:val="00271B45"/>
    <w:rsid w:val="0027229D"/>
    <w:rsid w:val="00272498"/>
    <w:rsid w:val="0027250E"/>
    <w:rsid w:val="002727B7"/>
    <w:rsid w:val="00272FDA"/>
    <w:rsid w:val="00274280"/>
    <w:rsid w:val="002742F3"/>
    <w:rsid w:val="0027493A"/>
    <w:rsid w:val="00274A89"/>
    <w:rsid w:val="00274B5A"/>
    <w:rsid w:val="00275123"/>
    <w:rsid w:val="0027544E"/>
    <w:rsid w:val="00275645"/>
    <w:rsid w:val="002760D3"/>
    <w:rsid w:val="002766B6"/>
    <w:rsid w:val="00276B00"/>
    <w:rsid w:val="00276BE5"/>
    <w:rsid w:val="00276E3E"/>
    <w:rsid w:val="00277612"/>
    <w:rsid w:val="002776ED"/>
    <w:rsid w:val="00277F16"/>
    <w:rsid w:val="0028058C"/>
    <w:rsid w:val="002813E8"/>
    <w:rsid w:val="002814D4"/>
    <w:rsid w:val="00282240"/>
    <w:rsid w:val="00282535"/>
    <w:rsid w:val="002829EB"/>
    <w:rsid w:val="00282BB1"/>
    <w:rsid w:val="00282FCF"/>
    <w:rsid w:val="002839C7"/>
    <w:rsid w:val="002839D1"/>
    <w:rsid w:val="00284560"/>
    <w:rsid w:val="00284845"/>
    <w:rsid w:val="0028539D"/>
    <w:rsid w:val="00286DC7"/>
    <w:rsid w:val="00287581"/>
    <w:rsid w:val="0028798D"/>
    <w:rsid w:val="00287EBF"/>
    <w:rsid w:val="0029066B"/>
    <w:rsid w:val="00290D39"/>
    <w:rsid w:val="00291195"/>
    <w:rsid w:val="002920EE"/>
    <w:rsid w:val="00292109"/>
    <w:rsid w:val="002921DC"/>
    <w:rsid w:val="0029314A"/>
    <w:rsid w:val="00293180"/>
    <w:rsid w:val="00293D8E"/>
    <w:rsid w:val="0029442B"/>
    <w:rsid w:val="00294513"/>
    <w:rsid w:val="00294606"/>
    <w:rsid w:val="002948AD"/>
    <w:rsid w:val="002957E4"/>
    <w:rsid w:val="00295945"/>
    <w:rsid w:val="00295B00"/>
    <w:rsid w:val="00296653"/>
    <w:rsid w:val="002969E0"/>
    <w:rsid w:val="00297582"/>
    <w:rsid w:val="0029775C"/>
    <w:rsid w:val="00297852"/>
    <w:rsid w:val="002A01CC"/>
    <w:rsid w:val="002A04A1"/>
    <w:rsid w:val="002A0540"/>
    <w:rsid w:val="002A0D16"/>
    <w:rsid w:val="002A1783"/>
    <w:rsid w:val="002A2269"/>
    <w:rsid w:val="002A23CF"/>
    <w:rsid w:val="002A2D49"/>
    <w:rsid w:val="002A2E84"/>
    <w:rsid w:val="002A3750"/>
    <w:rsid w:val="002A3BED"/>
    <w:rsid w:val="002A40FC"/>
    <w:rsid w:val="002A4C8B"/>
    <w:rsid w:val="002A4CD4"/>
    <w:rsid w:val="002A5BBB"/>
    <w:rsid w:val="002A61B1"/>
    <w:rsid w:val="002A6481"/>
    <w:rsid w:val="002A663C"/>
    <w:rsid w:val="002A6C58"/>
    <w:rsid w:val="002A7117"/>
    <w:rsid w:val="002A7319"/>
    <w:rsid w:val="002A7B0E"/>
    <w:rsid w:val="002B0422"/>
    <w:rsid w:val="002B0780"/>
    <w:rsid w:val="002B125A"/>
    <w:rsid w:val="002B1BCA"/>
    <w:rsid w:val="002B1F3A"/>
    <w:rsid w:val="002B2340"/>
    <w:rsid w:val="002B312B"/>
    <w:rsid w:val="002B3E66"/>
    <w:rsid w:val="002B41E2"/>
    <w:rsid w:val="002B444B"/>
    <w:rsid w:val="002B56DA"/>
    <w:rsid w:val="002B5887"/>
    <w:rsid w:val="002B5AE0"/>
    <w:rsid w:val="002B6186"/>
    <w:rsid w:val="002B6201"/>
    <w:rsid w:val="002B70F0"/>
    <w:rsid w:val="002B7870"/>
    <w:rsid w:val="002B7BE1"/>
    <w:rsid w:val="002C01AC"/>
    <w:rsid w:val="002C05E7"/>
    <w:rsid w:val="002C0801"/>
    <w:rsid w:val="002C09D8"/>
    <w:rsid w:val="002C0D1B"/>
    <w:rsid w:val="002C0E27"/>
    <w:rsid w:val="002C1355"/>
    <w:rsid w:val="002C1854"/>
    <w:rsid w:val="002C1D5A"/>
    <w:rsid w:val="002C1F26"/>
    <w:rsid w:val="002C2252"/>
    <w:rsid w:val="002C3040"/>
    <w:rsid w:val="002C36D9"/>
    <w:rsid w:val="002C3AF1"/>
    <w:rsid w:val="002C44EA"/>
    <w:rsid w:val="002C54C3"/>
    <w:rsid w:val="002C59DF"/>
    <w:rsid w:val="002D022D"/>
    <w:rsid w:val="002D0275"/>
    <w:rsid w:val="002D0817"/>
    <w:rsid w:val="002D0A75"/>
    <w:rsid w:val="002D1FF2"/>
    <w:rsid w:val="002D24BB"/>
    <w:rsid w:val="002D3BCB"/>
    <w:rsid w:val="002D4378"/>
    <w:rsid w:val="002D4B6A"/>
    <w:rsid w:val="002D5166"/>
    <w:rsid w:val="002D55E8"/>
    <w:rsid w:val="002D5EDA"/>
    <w:rsid w:val="002D61A1"/>
    <w:rsid w:val="002D61AB"/>
    <w:rsid w:val="002D6457"/>
    <w:rsid w:val="002D681C"/>
    <w:rsid w:val="002D69F3"/>
    <w:rsid w:val="002D7057"/>
    <w:rsid w:val="002D70D6"/>
    <w:rsid w:val="002D7601"/>
    <w:rsid w:val="002E02CB"/>
    <w:rsid w:val="002E0617"/>
    <w:rsid w:val="002E071C"/>
    <w:rsid w:val="002E1027"/>
    <w:rsid w:val="002E22D2"/>
    <w:rsid w:val="002E3694"/>
    <w:rsid w:val="002E3A59"/>
    <w:rsid w:val="002E3C9F"/>
    <w:rsid w:val="002E3DA4"/>
    <w:rsid w:val="002E3ED5"/>
    <w:rsid w:val="002E4FAE"/>
    <w:rsid w:val="002E57B6"/>
    <w:rsid w:val="002E5DC9"/>
    <w:rsid w:val="002E6CB2"/>
    <w:rsid w:val="002E71B4"/>
    <w:rsid w:val="002E7966"/>
    <w:rsid w:val="002E79D9"/>
    <w:rsid w:val="002E7C0B"/>
    <w:rsid w:val="002E7FF2"/>
    <w:rsid w:val="002F00D6"/>
    <w:rsid w:val="002F0567"/>
    <w:rsid w:val="002F085A"/>
    <w:rsid w:val="002F0D9B"/>
    <w:rsid w:val="002F1195"/>
    <w:rsid w:val="002F22CD"/>
    <w:rsid w:val="002F2AF7"/>
    <w:rsid w:val="002F2D89"/>
    <w:rsid w:val="002F428E"/>
    <w:rsid w:val="002F4533"/>
    <w:rsid w:val="002F5456"/>
    <w:rsid w:val="002F6002"/>
    <w:rsid w:val="002F63C3"/>
    <w:rsid w:val="002F64A0"/>
    <w:rsid w:val="002F6B3F"/>
    <w:rsid w:val="002F7E1C"/>
    <w:rsid w:val="002F7E47"/>
    <w:rsid w:val="00300B8F"/>
    <w:rsid w:val="00301A75"/>
    <w:rsid w:val="00302A53"/>
    <w:rsid w:val="00302C83"/>
    <w:rsid w:val="00302CAE"/>
    <w:rsid w:val="00302F70"/>
    <w:rsid w:val="0030336F"/>
    <w:rsid w:val="0030367C"/>
    <w:rsid w:val="0030375E"/>
    <w:rsid w:val="00303C50"/>
    <w:rsid w:val="00303F8E"/>
    <w:rsid w:val="003041B6"/>
    <w:rsid w:val="00304884"/>
    <w:rsid w:val="00304EB0"/>
    <w:rsid w:val="0030549F"/>
    <w:rsid w:val="0030562E"/>
    <w:rsid w:val="0030599C"/>
    <w:rsid w:val="00305EC0"/>
    <w:rsid w:val="00306219"/>
    <w:rsid w:val="00307702"/>
    <w:rsid w:val="003115EA"/>
    <w:rsid w:val="00312A30"/>
    <w:rsid w:val="00313C7E"/>
    <w:rsid w:val="00314156"/>
    <w:rsid w:val="003142BE"/>
    <w:rsid w:val="003143BD"/>
    <w:rsid w:val="00314D30"/>
    <w:rsid w:val="0031519D"/>
    <w:rsid w:val="00315711"/>
    <w:rsid w:val="0031582E"/>
    <w:rsid w:val="00315A88"/>
    <w:rsid w:val="00315B23"/>
    <w:rsid w:val="00316322"/>
    <w:rsid w:val="003168BE"/>
    <w:rsid w:val="003168E3"/>
    <w:rsid w:val="00316908"/>
    <w:rsid w:val="0031733B"/>
    <w:rsid w:val="003179C8"/>
    <w:rsid w:val="00317B7A"/>
    <w:rsid w:val="00317C4D"/>
    <w:rsid w:val="00317E6F"/>
    <w:rsid w:val="00317F8A"/>
    <w:rsid w:val="0032000B"/>
    <w:rsid w:val="0032010D"/>
    <w:rsid w:val="00320691"/>
    <w:rsid w:val="00320AA6"/>
    <w:rsid w:val="00320CFA"/>
    <w:rsid w:val="00320F72"/>
    <w:rsid w:val="00321CC1"/>
    <w:rsid w:val="00321F4E"/>
    <w:rsid w:val="003220C6"/>
    <w:rsid w:val="0032218D"/>
    <w:rsid w:val="00323CE6"/>
    <w:rsid w:val="0032414D"/>
    <w:rsid w:val="00324185"/>
    <w:rsid w:val="0032463E"/>
    <w:rsid w:val="0032560A"/>
    <w:rsid w:val="00325BE8"/>
    <w:rsid w:val="00325BF5"/>
    <w:rsid w:val="00326224"/>
    <w:rsid w:val="00326FDD"/>
    <w:rsid w:val="00327E81"/>
    <w:rsid w:val="00331BE5"/>
    <w:rsid w:val="00332126"/>
    <w:rsid w:val="003321DA"/>
    <w:rsid w:val="003321DB"/>
    <w:rsid w:val="00332865"/>
    <w:rsid w:val="00332D71"/>
    <w:rsid w:val="00333556"/>
    <w:rsid w:val="003336AE"/>
    <w:rsid w:val="003338ED"/>
    <w:rsid w:val="00334672"/>
    <w:rsid w:val="00336D20"/>
    <w:rsid w:val="0033752A"/>
    <w:rsid w:val="0033791F"/>
    <w:rsid w:val="00337E53"/>
    <w:rsid w:val="00337EE4"/>
    <w:rsid w:val="0034056E"/>
    <w:rsid w:val="00340FFD"/>
    <w:rsid w:val="003411BA"/>
    <w:rsid w:val="003415FE"/>
    <w:rsid w:val="003419F0"/>
    <w:rsid w:val="00341C79"/>
    <w:rsid w:val="00342466"/>
    <w:rsid w:val="0034246A"/>
    <w:rsid w:val="00343D44"/>
    <w:rsid w:val="00344062"/>
    <w:rsid w:val="00344201"/>
    <w:rsid w:val="003444E9"/>
    <w:rsid w:val="0034537F"/>
    <w:rsid w:val="0034687F"/>
    <w:rsid w:val="003468FC"/>
    <w:rsid w:val="00346AD6"/>
    <w:rsid w:val="003477BA"/>
    <w:rsid w:val="00347C86"/>
    <w:rsid w:val="00347D1E"/>
    <w:rsid w:val="003501C5"/>
    <w:rsid w:val="003503BE"/>
    <w:rsid w:val="003506B1"/>
    <w:rsid w:val="00350931"/>
    <w:rsid w:val="00350A7E"/>
    <w:rsid w:val="00351554"/>
    <w:rsid w:val="00351E2C"/>
    <w:rsid w:val="00351FBE"/>
    <w:rsid w:val="00352876"/>
    <w:rsid w:val="003530BA"/>
    <w:rsid w:val="00353924"/>
    <w:rsid w:val="00353D76"/>
    <w:rsid w:val="00353DA7"/>
    <w:rsid w:val="00354A23"/>
    <w:rsid w:val="00354F8C"/>
    <w:rsid w:val="00355840"/>
    <w:rsid w:val="00355A27"/>
    <w:rsid w:val="00355E2F"/>
    <w:rsid w:val="00355E6E"/>
    <w:rsid w:val="00356110"/>
    <w:rsid w:val="00356AC7"/>
    <w:rsid w:val="003572EC"/>
    <w:rsid w:val="003577D3"/>
    <w:rsid w:val="00357CF2"/>
    <w:rsid w:val="003609FA"/>
    <w:rsid w:val="00360B49"/>
    <w:rsid w:val="00360D69"/>
    <w:rsid w:val="00361612"/>
    <w:rsid w:val="00361EA1"/>
    <w:rsid w:val="00363231"/>
    <w:rsid w:val="0036378B"/>
    <w:rsid w:val="00363F34"/>
    <w:rsid w:val="0036448B"/>
    <w:rsid w:val="00364AF8"/>
    <w:rsid w:val="00365DC7"/>
    <w:rsid w:val="0036611E"/>
    <w:rsid w:val="00366451"/>
    <w:rsid w:val="00366E45"/>
    <w:rsid w:val="00367010"/>
    <w:rsid w:val="00367304"/>
    <w:rsid w:val="00370D4D"/>
    <w:rsid w:val="003710C8"/>
    <w:rsid w:val="0037252F"/>
    <w:rsid w:val="003727EF"/>
    <w:rsid w:val="0037287B"/>
    <w:rsid w:val="003729D3"/>
    <w:rsid w:val="00372BF4"/>
    <w:rsid w:val="003730C7"/>
    <w:rsid w:val="00373A07"/>
    <w:rsid w:val="003745C5"/>
    <w:rsid w:val="003745F2"/>
    <w:rsid w:val="00374E5D"/>
    <w:rsid w:val="003750BE"/>
    <w:rsid w:val="00375288"/>
    <w:rsid w:val="00375385"/>
    <w:rsid w:val="00375460"/>
    <w:rsid w:val="00375954"/>
    <w:rsid w:val="00375E66"/>
    <w:rsid w:val="00376714"/>
    <w:rsid w:val="00376D09"/>
    <w:rsid w:val="00377187"/>
    <w:rsid w:val="0037783B"/>
    <w:rsid w:val="003806F7"/>
    <w:rsid w:val="00380766"/>
    <w:rsid w:val="00380AD2"/>
    <w:rsid w:val="003812A7"/>
    <w:rsid w:val="00381912"/>
    <w:rsid w:val="00383825"/>
    <w:rsid w:val="003839D0"/>
    <w:rsid w:val="0038486E"/>
    <w:rsid w:val="00384936"/>
    <w:rsid w:val="003857CA"/>
    <w:rsid w:val="003858A7"/>
    <w:rsid w:val="00385A95"/>
    <w:rsid w:val="00385B2F"/>
    <w:rsid w:val="00385E15"/>
    <w:rsid w:val="00386025"/>
    <w:rsid w:val="003868C6"/>
    <w:rsid w:val="00386B75"/>
    <w:rsid w:val="00386BA0"/>
    <w:rsid w:val="003876B4"/>
    <w:rsid w:val="003876DE"/>
    <w:rsid w:val="00387A13"/>
    <w:rsid w:val="00387B9D"/>
    <w:rsid w:val="003902FC"/>
    <w:rsid w:val="0039086B"/>
    <w:rsid w:val="00391167"/>
    <w:rsid w:val="003920DA"/>
    <w:rsid w:val="0039328D"/>
    <w:rsid w:val="0039348C"/>
    <w:rsid w:val="0039364F"/>
    <w:rsid w:val="00393DC1"/>
    <w:rsid w:val="003944E9"/>
    <w:rsid w:val="00394C87"/>
    <w:rsid w:val="00395392"/>
    <w:rsid w:val="00395824"/>
    <w:rsid w:val="00395FBE"/>
    <w:rsid w:val="0039616B"/>
    <w:rsid w:val="00396686"/>
    <w:rsid w:val="00396CF5"/>
    <w:rsid w:val="00396FF1"/>
    <w:rsid w:val="003973C6"/>
    <w:rsid w:val="0039778E"/>
    <w:rsid w:val="003A0CCD"/>
    <w:rsid w:val="003A2043"/>
    <w:rsid w:val="003A2158"/>
    <w:rsid w:val="003A26A7"/>
    <w:rsid w:val="003A2E41"/>
    <w:rsid w:val="003A3A0E"/>
    <w:rsid w:val="003A40E5"/>
    <w:rsid w:val="003A4280"/>
    <w:rsid w:val="003A4296"/>
    <w:rsid w:val="003A4607"/>
    <w:rsid w:val="003A4AB8"/>
    <w:rsid w:val="003A6639"/>
    <w:rsid w:val="003A6ED5"/>
    <w:rsid w:val="003A715C"/>
    <w:rsid w:val="003A728D"/>
    <w:rsid w:val="003A732E"/>
    <w:rsid w:val="003A7C41"/>
    <w:rsid w:val="003B0251"/>
    <w:rsid w:val="003B05ED"/>
    <w:rsid w:val="003B0BA8"/>
    <w:rsid w:val="003B0E5F"/>
    <w:rsid w:val="003B0EFD"/>
    <w:rsid w:val="003B11BC"/>
    <w:rsid w:val="003B18A4"/>
    <w:rsid w:val="003B1CB0"/>
    <w:rsid w:val="003B2814"/>
    <w:rsid w:val="003B28A5"/>
    <w:rsid w:val="003B3D5B"/>
    <w:rsid w:val="003B4363"/>
    <w:rsid w:val="003B4941"/>
    <w:rsid w:val="003B4A31"/>
    <w:rsid w:val="003B4AC7"/>
    <w:rsid w:val="003B4B3B"/>
    <w:rsid w:val="003B4D42"/>
    <w:rsid w:val="003B4FC3"/>
    <w:rsid w:val="003B5702"/>
    <w:rsid w:val="003B5822"/>
    <w:rsid w:val="003B5CD3"/>
    <w:rsid w:val="003B5D3C"/>
    <w:rsid w:val="003B5E06"/>
    <w:rsid w:val="003B735F"/>
    <w:rsid w:val="003B7B06"/>
    <w:rsid w:val="003B7BED"/>
    <w:rsid w:val="003B7F6C"/>
    <w:rsid w:val="003C0E26"/>
    <w:rsid w:val="003C10A8"/>
    <w:rsid w:val="003C12F8"/>
    <w:rsid w:val="003C21E7"/>
    <w:rsid w:val="003C23A1"/>
    <w:rsid w:val="003C3851"/>
    <w:rsid w:val="003C4635"/>
    <w:rsid w:val="003C49C5"/>
    <w:rsid w:val="003C4ABB"/>
    <w:rsid w:val="003C4D83"/>
    <w:rsid w:val="003C4EA8"/>
    <w:rsid w:val="003C5714"/>
    <w:rsid w:val="003C572F"/>
    <w:rsid w:val="003C5D77"/>
    <w:rsid w:val="003C6226"/>
    <w:rsid w:val="003C6B9F"/>
    <w:rsid w:val="003C6E2A"/>
    <w:rsid w:val="003C6EF3"/>
    <w:rsid w:val="003C72BB"/>
    <w:rsid w:val="003C7544"/>
    <w:rsid w:val="003C7947"/>
    <w:rsid w:val="003C7CA1"/>
    <w:rsid w:val="003C7EE0"/>
    <w:rsid w:val="003D0299"/>
    <w:rsid w:val="003D02A6"/>
    <w:rsid w:val="003D13DF"/>
    <w:rsid w:val="003D17D9"/>
    <w:rsid w:val="003D1C2A"/>
    <w:rsid w:val="003D2A53"/>
    <w:rsid w:val="003D2E24"/>
    <w:rsid w:val="003D3774"/>
    <w:rsid w:val="003D3C0D"/>
    <w:rsid w:val="003D3F66"/>
    <w:rsid w:val="003D4091"/>
    <w:rsid w:val="003D49AB"/>
    <w:rsid w:val="003D5036"/>
    <w:rsid w:val="003D5524"/>
    <w:rsid w:val="003D5998"/>
    <w:rsid w:val="003D63B8"/>
    <w:rsid w:val="003D66E4"/>
    <w:rsid w:val="003D6747"/>
    <w:rsid w:val="003D680F"/>
    <w:rsid w:val="003D7BBF"/>
    <w:rsid w:val="003D7C8B"/>
    <w:rsid w:val="003E0897"/>
    <w:rsid w:val="003E0998"/>
    <w:rsid w:val="003E1415"/>
    <w:rsid w:val="003E2A06"/>
    <w:rsid w:val="003E2A59"/>
    <w:rsid w:val="003E30DD"/>
    <w:rsid w:val="003E32CB"/>
    <w:rsid w:val="003E3373"/>
    <w:rsid w:val="003E33D5"/>
    <w:rsid w:val="003E37BC"/>
    <w:rsid w:val="003E3BD9"/>
    <w:rsid w:val="003E48A8"/>
    <w:rsid w:val="003E516B"/>
    <w:rsid w:val="003E520A"/>
    <w:rsid w:val="003E5713"/>
    <w:rsid w:val="003E58A1"/>
    <w:rsid w:val="003E5E52"/>
    <w:rsid w:val="003E6362"/>
    <w:rsid w:val="003E6D80"/>
    <w:rsid w:val="003E6F74"/>
    <w:rsid w:val="003E784F"/>
    <w:rsid w:val="003E78B6"/>
    <w:rsid w:val="003E7EFC"/>
    <w:rsid w:val="003F05FA"/>
    <w:rsid w:val="003F08D1"/>
    <w:rsid w:val="003F117B"/>
    <w:rsid w:val="003F1250"/>
    <w:rsid w:val="003F1266"/>
    <w:rsid w:val="003F1CEA"/>
    <w:rsid w:val="003F2338"/>
    <w:rsid w:val="003F244A"/>
    <w:rsid w:val="003F271C"/>
    <w:rsid w:val="003F2A1E"/>
    <w:rsid w:val="003F30A7"/>
    <w:rsid w:val="003F30B8"/>
    <w:rsid w:val="003F33CF"/>
    <w:rsid w:val="003F36C4"/>
    <w:rsid w:val="003F376A"/>
    <w:rsid w:val="003F38FF"/>
    <w:rsid w:val="003F4599"/>
    <w:rsid w:val="003F4BA6"/>
    <w:rsid w:val="003F4C45"/>
    <w:rsid w:val="003F4F07"/>
    <w:rsid w:val="003F5119"/>
    <w:rsid w:val="003F55CC"/>
    <w:rsid w:val="003F5BA7"/>
    <w:rsid w:val="003F5F7B"/>
    <w:rsid w:val="003F7D64"/>
    <w:rsid w:val="00400376"/>
    <w:rsid w:val="00400796"/>
    <w:rsid w:val="00401DAF"/>
    <w:rsid w:val="004026F3"/>
    <w:rsid w:val="0040282A"/>
    <w:rsid w:val="00403634"/>
    <w:rsid w:val="00403A9E"/>
    <w:rsid w:val="00404839"/>
    <w:rsid w:val="004048BE"/>
    <w:rsid w:val="004049CB"/>
    <w:rsid w:val="00404A4A"/>
    <w:rsid w:val="004050E3"/>
    <w:rsid w:val="0040545E"/>
    <w:rsid w:val="0040590C"/>
    <w:rsid w:val="00405A6B"/>
    <w:rsid w:val="00405F5E"/>
    <w:rsid w:val="0040630C"/>
    <w:rsid w:val="00407117"/>
    <w:rsid w:val="00407282"/>
    <w:rsid w:val="004072B8"/>
    <w:rsid w:val="0040738E"/>
    <w:rsid w:val="00407865"/>
    <w:rsid w:val="00410729"/>
    <w:rsid w:val="004107A3"/>
    <w:rsid w:val="004109C5"/>
    <w:rsid w:val="00410D2B"/>
    <w:rsid w:val="004125F7"/>
    <w:rsid w:val="0041279A"/>
    <w:rsid w:val="00414229"/>
    <w:rsid w:val="00414300"/>
    <w:rsid w:val="00414330"/>
    <w:rsid w:val="00415277"/>
    <w:rsid w:val="00415ABE"/>
    <w:rsid w:val="00415B52"/>
    <w:rsid w:val="004160D6"/>
    <w:rsid w:val="00416A3D"/>
    <w:rsid w:val="00416FDE"/>
    <w:rsid w:val="0041721E"/>
    <w:rsid w:val="00417E13"/>
    <w:rsid w:val="00417F32"/>
    <w:rsid w:val="0042038A"/>
    <w:rsid w:val="00420606"/>
    <w:rsid w:val="00420E9A"/>
    <w:rsid w:val="00420EE3"/>
    <w:rsid w:val="0042156E"/>
    <w:rsid w:val="00421A00"/>
    <w:rsid w:val="00422505"/>
    <w:rsid w:val="00422FB0"/>
    <w:rsid w:val="00422FBB"/>
    <w:rsid w:val="00423335"/>
    <w:rsid w:val="004233AA"/>
    <w:rsid w:val="004249A9"/>
    <w:rsid w:val="004251C1"/>
    <w:rsid w:val="00425958"/>
    <w:rsid w:val="00425A21"/>
    <w:rsid w:val="00425C67"/>
    <w:rsid w:val="00426122"/>
    <w:rsid w:val="004263DF"/>
    <w:rsid w:val="004265FC"/>
    <w:rsid w:val="00426B94"/>
    <w:rsid w:val="00427712"/>
    <w:rsid w:val="00427E7A"/>
    <w:rsid w:val="00430032"/>
    <w:rsid w:val="0043025A"/>
    <w:rsid w:val="00430346"/>
    <w:rsid w:val="00430920"/>
    <w:rsid w:val="00430E6A"/>
    <w:rsid w:val="0043281E"/>
    <w:rsid w:val="00432B00"/>
    <w:rsid w:val="004331F7"/>
    <w:rsid w:val="004336E7"/>
    <w:rsid w:val="004338EE"/>
    <w:rsid w:val="00433E7A"/>
    <w:rsid w:val="004342DB"/>
    <w:rsid w:val="00435383"/>
    <w:rsid w:val="00435447"/>
    <w:rsid w:val="00435A96"/>
    <w:rsid w:val="0043615C"/>
    <w:rsid w:val="00436226"/>
    <w:rsid w:val="0043644A"/>
    <w:rsid w:val="004368F6"/>
    <w:rsid w:val="00436C49"/>
    <w:rsid w:val="00436ED3"/>
    <w:rsid w:val="0043735E"/>
    <w:rsid w:val="0043776A"/>
    <w:rsid w:val="00437B4E"/>
    <w:rsid w:val="00437D8C"/>
    <w:rsid w:val="004402BF"/>
    <w:rsid w:val="00440CCA"/>
    <w:rsid w:val="00441735"/>
    <w:rsid w:val="00441B2C"/>
    <w:rsid w:val="00441D06"/>
    <w:rsid w:val="00442165"/>
    <w:rsid w:val="004424E5"/>
    <w:rsid w:val="00442928"/>
    <w:rsid w:val="004429AF"/>
    <w:rsid w:val="00443245"/>
    <w:rsid w:val="00443C7B"/>
    <w:rsid w:val="00444352"/>
    <w:rsid w:val="00444381"/>
    <w:rsid w:val="00444821"/>
    <w:rsid w:val="00444BEB"/>
    <w:rsid w:val="0044519E"/>
    <w:rsid w:val="004452DA"/>
    <w:rsid w:val="00445366"/>
    <w:rsid w:val="0044565A"/>
    <w:rsid w:val="004471A7"/>
    <w:rsid w:val="00447933"/>
    <w:rsid w:val="00447F5B"/>
    <w:rsid w:val="004511D7"/>
    <w:rsid w:val="00451454"/>
    <w:rsid w:val="0045183E"/>
    <w:rsid w:val="00451851"/>
    <w:rsid w:val="00451D65"/>
    <w:rsid w:val="004521A3"/>
    <w:rsid w:val="004522C4"/>
    <w:rsid w:val="00452A1E"/>
    <w:rsid w:val="00452F62"/>
    <w:rsid w:val="00453327"/>
    <w:rsid w:val="004534D4"/>
    <w:rsid w:val="004537F6"/>
    <w:rsid w:val="00454908"/>
    <w:rsid w:val="00455040"/>
    <w:rsid w:val="00455DB3"/>
    <w:rsid w:val="004560BA"/>
    <w:rsid w:val="00456161"/>
    <w:rsid w:val="00456182"/>
    <w:rsid w:val="00456674"/>
    <w:rsid w:val="00456B6A"/>
    <w:rsid w:val="00457732"/>
    <w:rsid w:val="004610C6"/>
    <w:rsid w:val="0046149C"/>
    <w:rsid w:val="004615DD"/>
    <w:rsid w:val="004615EA"/>
    <w:rsid w:val="00461D3E"/>
    <w:rsid w:val="00461DB0"/>
    <w:rsid w:val="00462726"/>
    <w:rsid w:val="00462843"/>
    <w:rsid w:val="00462B4B"/>
    <w:rsid w:val="00462BC9"/>
    <w:rsid w:val="00462E50"/>
    <w:rsid w:val="00463097"/>
    <w:rsid w:val="0046343F"/>
    <w:rsid w:val="00463926"/>
    <w:rsid w:val="00463B41"/>
    <w:rsid w:val="00464954"/>
    <w:rsid w:val="00464C9A"/>
    <w:rsid w:val="00465080"/>
    <w:rsid w:val="004655E8"/>
    <w:rsid w:val="00465BE2"/>
    <w:rsid w:val="00466480"/>
    <w:rsid w:val="00466842"/>
    <w:rsid w:val="0046773D"/>
    <w:rsid w:val="0047067E"/>
    <w:rsid w:val="00470C8E"/>
    <w:rsid w:val="00471DC0"/>
    <w:rsid w:val="0047291C"/>
    <w:rsid w:val="00472DBA"/>
    <w:rsid w:val="00472EFE"/>
    <w:rsid w:val="00473BD8"/>
    <w:rsid w:val="004741F5"/>
    <w:rsid w:val="0047438E"/>
    <w:rsid w:val="004748E8"/>
    <w:rsid w:val="00474C01"/>
    <w:rsid w:val="00474F3D"/>
    <w:rsid w:val="0047529D"/>
    <w:rsid w:val="00475E57"/>
    <w:rsid w:val="0047603F"/>
    <w:rsid w:val="00476D23"/>
    <w:rsid w:val="0047777C"/>
    <w:rsid w:val="004778E3"/>
    <w:rsid w:val="00477E3A"/>
    <w:rsid w:val="00477F9D"/>
    <w:rsid w:val="00480953"/>
    <w:rsid w:val="004811DC"/>
    <w:rsid w:val="004815BB"/>
    <w:rsid w:val="00481758"/>
    <w:rsid w:val="0048192B"/>
    <w:rsid w:val="00481E9A"/>
    <w:rsid w:val="00482977"/>
    <w:rsid w:val="004837F4"/>
    <w:rsid w:val="00483C38"/>
    <w:rsid w:val="00483CAB"/>
    <w:rsid w:val="00483E5F"/>
    <w:rsid w:val="004840E5"/>
    <w:rsid w:val="004841E2"/>
    <w:rsid w:val="004843C6"/>
    <w:rsid w:val="004846A6"/>
    <w:rsid w:val="00484BAF"/>
    <w:rsid w:val="00485157"/>
    <w:rsid w:val="00485591"/>
    <w:rsid w:val="004859FC"/>
    <w:rsid w:val="00485D62"/>
    <w:rsid w:val="00485FF9"/>
    <w:rsid w:val="00487C27"/>
    <w:rsid w:val="004907F0"/>
    <w:rsid w:val="00490F27"/>
    <w:rsid w:val="0049140B"/>
    <w:rsid w:val="00491529"/>
    <w:rsid w:val="004918C5"/>
    <w:rsid w:val="004923A5"/>
    <w:rsid w:val="004923DE"/>
    <w:rsid w:val="00493236"/>
    <w:rsid w:val="00493B2B"/>
    <w:rsid w:val="00493FD6"/>
    <w:rsid w:val="00494337"/>
    <w:rsid w:val="00494557"/>
    <w:rsid w:val="00494CE5"/>
    <w:rsid w:val="00494D66"/>
    <w:rsid w:val="0049547C"/>
    <w:rsid w:val="00495908"/>
    <w:rsid w:val="00495F74"/>
    <w:rsid w:val="004961D0"/>
    <w:rsid w:val="00496BFB"/>
    <w:rsid w:val="00497ACA"/>
    <w:rsid w:val="00497F41"/>
    <w:rsid w:val="004A04E6"/>
    <w:rsid w:val="004A15C7"/>
    <w:rsid w:val="004A1631"/>
    <w:rsid w:val="004A1CC5"/>
    <w:rsid w:val="004A20CD"/>
    <w:rsid w:val="004A269C"/>
    <w:rsid w:val="004A300F"/>
    <w:rsid w:val="004A32CC"/>
    <w:rsid w:val="004A3646"/>
    <w:rsid w:val="004A3AFD"/>
    <w:rsid w:val="004A42D1"/>
    <w:rsid w:val="004A43CE"/>
    <w:rsid w:val="004A4A2C"/>
    <w:rsid w:val="004A4DB1"/>
    <w:rsid w:val="004A5029"/>
    <w:rsid w:val="004A651F"/>
    <w:rsid w:val="004A6C6C"/>
    <w:rsid w:val="004A6E14"/>
    <w:rsid w:val="004A7530"/>
    <w:rsid w:val="004B0047"/>
    <w:rsid w:val="004B013B"/>
    <w:rsid w:val="004B0410"/>
    <w:rsid w:val="004B0836"/>
    <w:rsid w:val="004B0997"/>
    <w:rsid w:val="004B0CE6"/>
    <w:rsid w:val="004B112B"/>
    <w:rsid w:val="004B15FC"/>
    <w:rsid w:val="004B16E8"/>
    <w:rsid w:val="004B1BFB"/>
    <w:rsid w:val="004B283B"/>
    <w:rsid w:val="004B3397"/>
    <w:rsid w:val="004B38C9"/>
    <w:rsid w:val="004B38CC"/>
    <w:rsid w:val="004B3C1B"/>
    <w:rsid w:val="004B525F"/>
    <w:rsid w:val="004B5985"/>
    <w:rsid w:val="004B69D4"/>
    <w:rsid w:val="004B6A89"/>
    <w:rsid w:val="004B6E7C"/>
    <w:rsid w:val="004B7020"/>
    <w:rsid w:val="004B747E"/>
    <w:rsid w:val="004B7C7E"/>
    <w:rsid w:val="004C01E4"/>
    <w:rsid w:val="004C086C"/>
    <w:rsid w:val="004C089F"/>
    <w:rsid w:val="004C0949"/>
    <w:rsid w:val="004C11AD"/>
    <w:rsid w:val="004C1C12"/>
    <w:rsid w:val="004C1F56"/>
    <w:rsid w:val="004C2083"/>
    <w:rsid w:val="004C258F"/>
    <w:rsid w:val="004C27BC"/>
    <w:rsid w:val="004C2B6F"/>
    <w:rsid w:val="004C3572"/>
    <w:rsid w:val="004C3A4C"/>
    <w:rsid w:val="004C4259"/>
    <w:rsid w:val="004C4BA1"/>
    <w:rsid w:val="004C53B7"/>
    <w:rsid w:val="004C5B08"/>
    <w:rsid w:val="004C6373"/>
    <w:rsid w:val="004C67C2"/>
    <w:rsid w:val="004C690B"/>
    <w:rsid w:val="004C6B84"/>
    <w:rsid w:val="004C73FA"/>
    <w:rsid w:val="004C755E"/>
    <w:rsid w:val="004C7915"/>
    <w:rsid w:val="004D00DF"/>
    <w:rsid w:val="004D04DA"/>
    <w:rsid w:val="004D0869"/>
    <w:rsid w:val="004D11AC"/>
    <w:rsid w:val="004D15F3"/>
    <w:rsid w:val="004D26C1"/>
    <w:rsid w:val="004D2C40"/>
    <w:rsid w:val="004D4C34"/>
    <w:rsid w:val="004D4CE2"/>
    <w:rsid w:val="004D4F96"/>
    <w:rsid w:val="004D5311"/>
    <w:rsid w:val="004D56AF"/>
    <w:rsid w:val="004D596E"/>
    <w:rsid w:val="004D5CF5"/>
    <w:rsid w:val="004D5D16"/>
    <w:rsid w:val="004D5DCC"/>
    <w:rsid w:val="004D6F91"/>
    <w:rsid w:val="004E03B9"/>
    <w:rsid w:val="004E0B49"/>
    <w:rsid w:val="004E1312"/>
    <w:rsid w:val="004E1620"/>
    <w:rsid w:val="004E1A99"/>
    <w:rsid w:val="004E1EC7"/>
    <w:rsid w:val="004E33CB"/>
    <w:rsid w:val="004E3744"/>
    <w:rsid w:val="004E3DE5"/>
    <w:rsid w:val="004E3EC3"/>
    <w:rsid w:val="004E3FB9"/>
    <w:rsid w:val="004E412F"/>
    <w:rsid w:val="004E4303"/>
    <w:rsid w:val="004E4656"/>
    <w:rsid w:val="004E46EF"/>
    <w:rsid w:val="004E491E"/>
    <w:rsid w:val="004E5A4A"/>
    <w:rsid w:val="004E5B22"/>
    <w:rsid w:val="004E621F"/>
    <w:rsid w:val="004E6540"/>
    <w:rsid w:val="004E6BC2"/>
    <w:rsid w:val="004E6E1E"/>
    <w:rsid w:val="004E77CA"/>
    <w:rsid w:val="004E7CF3"/>
    <w:rsid w:val="004E7ECC"/>
    <w:rsid w:val="004F0326"/>
    <w:rsid w:val="004F037D"/>
    <w:rsid w:val="004F061B"/>
    <w:rsid w:val="004F08BE"/>
    <w:rsid w:val="004F08D7"/>
    <w:rsid w:val="004F10AF"/>
    <w:rsid w:val="004F11A4"/>
    <w:rsid w:val="004F12BE"/>
    <w:rsid w:val="004F2389"/>
    <w:rsid w:val="004F2744"/>
    <w:rsid w:val="004F2979"/>
    <w:rsid w:val="004F2DAB"/>
    <w:rsid w:val="004F2F3D"/>
    <w:rsid w:val="004F304D"/>
    <w:rsid w:val="004F341D"/>
    <w:rsid w:val="004F39AE"/>
    <w:rsid w:val="004F3A2A"/>
    <w:rsid w:val="004F41EC"/>
    <w:rsid w:val="004F4BD9"/>
    <w:rsid w:val="004F5458"/>
    <w:rsid w:val="004F5548"/>
    <w:rsid w:val="004F5967"/>
    <w:rsid w:val="004F61BE"/>
    <w:rsid w:val="004F66B1"/>
    <w:rsid w:val="004F6997"/>
    <w:rsid w:val="004F71C6"/>
    <w:rsid w:val="004F720D"/>
    <w:rsid w:val="004F7B5D"/>
    <w:rsid w:val="0050009B"/>
    <w:rsid w:val="005005D5"/>
    <w:rsid w:val="0050065B"/>
    <w:rsid w:val="005009E8"/>
    <w:rsid w:val="00501D21"/>
    <w:rsid w:val="005023FA"/>
    <w:rsid w:val="005037DE"/>
    <w:rsid w:val="005038D1"/>
    <w:rsid w:val="00503C23"/>
    <w:rsid w:val="00503DF1"/>
    <w:rsid w:val="00504404"/>
    <w:rsid w:val="005044DE"/>
    <w:rsid w:val="00504C5D"/>
    <w:rsid w:val="00504EDD"/>
    <w:rsid w:val="00505792"/>
    <w:rsid w:val="005060DF"/>
    <w:rsid w:val="00506300"/>
    <w:rsid w:val="00507707"/>
    <w:rsid w:val="005107B5"/>
    <w:rsid w:val="00510AF3"/>
    <w:rsid w:val="005115F3"/>
    <w:rsid w:val="005118B9"/>
    <w:rsid w:val="00511C07"/>
    <w:rsid w:val="00513AD4"/>
    <w:rsid w:val="00513CD5"/>
    <w:rsid w:val="00513D05"/>
    <w:rsid w:val="00514053"/>
    <w:rsid w:val="005144CD"/>
    <w:rsid w:val="00514504"/>
    <w:rsid w:val="00514787"/>
    <w:rsid w:val="00515E6C"/>
    <w:rsid w:val="005165E2"/>
    <w:rsid w:val="005167E9"/>
    <w:rsid w:val="00516ADB"/>
    <w:rsid w:val="005173A6"/>
    <w:rsid w:val="00517DEF"/>
    <w:rsid w:val="00517E52"/>
    <w:rsid w:val="00520173"/>
    <w:rsid w:val="005203E7"/>
    <w:rsid w:val="00520745"/>
    <w:rsid w:val="0052096B"/>
    <w:rsid w:val="00520BAA"/>
    <w:rsid w:val="005212A9"/>
    <w:rsid w:val="00521D74"/>
    <w:rsid w:val="00521E0A"/>
    <w:rsid w:val="00522309"/>
    <w:rsid w:val="00522869"/>
    <w:rsid w:val="0052358F"/>
    <w:rsid w:val="00523696"/>
    <w:rsid w:val="0052388F"/>
    <w:rsid w:val="00524485"/>
    <w:rsid w:val="00525095"/>
    <w:rsid w:val="00525208"/>
    <w:rsid w:val="005253BF"/>
    <w:rsid w:val="005253C6"/>
    <w:rsid w:val="005257A5"/>
    <w:rsid w:val="00525A99"/>
    <w:rsid w:val="005264C0"/>
    <w:rsid w:val="0052658A"/>
    <w:rsid w:val="005268DF"/>
    <w:rsid w:val="00526A8A"/>
    <w:rsid w:val="00526BDE"/>
    <w:rsid w:val="00526D87"/>
    <w:rsid w:val="0052715B"/>
    <w:rsid w:val="005272E5"/>
    <w:rsid w:val="005275E8"/>
    <w:rsid w:val="00527F7E"/>
    <w:rsid w:val="00530117"/>
    <w:rsid w:val="00531016"/>
    <w:rsid w:val="00531312"/>
    <w:rsid w:val="00531D0D"/>
    <w:rsid w:val="00531DF2"/>
    <w:rsid w:val="00531E72"/>
    <w:rsid w:val="00532AC2"/>
    <w:rsid w:val="00533ABE"/>
    <w:rsid w:val="00534303"/>
    <w:rsid w:val="0053453C"/>
    <w:rsid w:val="005347EB"/>
    <w:rsid w:val="00535202"/>
    <w:rsid w:val="0053584B"/>
    <w:rsid w:val="00535A33"/>
    <w:rsid w:val="00535C8D"/>
    <w:rsid w:val="00536184"/>
    <w:rsid w:val="00536305"/>
    <w:rsid w:val="0053664B"/>
    <w:rsid w:val="00537F7D"/>
    <w:rsid w:val="00540A6D"/>
    <w:rsid w:val="00540F1F"/>
    <w:rsid w:val="00540FB9"/>
    <w:rsid w:val="0054180A"/>
    <w:rsid w:val="00541912"/>
    <w:rsid w:val="00542933"/>
    <w:rsid w:val="00542A41"/>
    <w:rsid w:val="005442EE"/>
    <w:rsid w:val="00544A73"/>
    <w:rsid w:val="005452E3"/>
    <w:rsid w:val="005459FC"/>
    <w:rsid w:val="00545B55"/>
    <w:rsid w:val="00545F5A"/>
    <w:rsid w:val="005471FE"/>
    <w:rsid w:val="00547353"/>
    <w:rsid w:val="005474E7"/>
    <w:rsid w:val="005479FA"/>
    <w:rsid w:val="00547D30"/>
    <w:rsid w:val="0055023C"/>
    <w:rsid w:val="00550C16"/>
    <w:rsid w:val="005512A3"/>
    <w:rsid w:val="00551CA5"/>
    <w:rsid w:val="00551F95"/>
    <w:rsid w:val="005526B7"/>
    <w:rsid w:val="00553B46"/>
    <w:rsid w:val="00553F48"/>
    <w:rsid w:val="0055450D"/>
    <w:rsid w:val="00555BF7"/>
    <w:rsid w:val="00556683"/>
    <w:rsid w:val="00557171"/>
    <w:rsid w:val="005578CE"/>
    <w:rsid w:val="00557DB0"/>
    <w:rsid w:val="00557F93"/>
    <w:rsid w:val="00557FAD"/>
    <w:rsid w:val="00560E7B"/>
    <w:rsid w:val="00561036"/>
    <w:rsid w:val="00561097"/>
    <w:rsid w:val="005614BD"/>
    <w:rsid w:val="00561BFA"/>
    <w:rsid w:val="00561F00"/>
    <w:rsid w:val="005622DD"/>
    <w:rsid w:val="005623DB"/>
    <w:rsid w:val="00562781"/>
    <w:rsid w:val="00562FF3"/>
    <w:rsid w:val="005630B4"/>
    <w:rsid w:val="00563346"/>
    <w:rsid w:val="0056349E"/>
    <w:rsid w:val="005641D8"/>
    <w:rsid w:val="0056473D"/>
    <w:rsid w:val="005648E8"/>
    <w:rsid w:val="00564D11"/>
    <w:rsid w:val="00565E90"/>
    <w:rsid w:val="00565ECB"/>
    <w:rsid w:val="005661D4"/>
    <w:rsid w:val="00567825"/>
    <w:rsid w:val="00567B48"/>
    <w:rsid w:val="00567E29"/>
    <w:rsid w:val="005703DF"/>
    <w:rsid w:val="00571B81"/>
    <w:rsid w:val="00571E48"/>
    <w:rsid w:val="0057271C"/>
    <w:rsid w:val="00572845"/>
    <w:rsid w:val="00572ACD"/>
    <w:rsid w:val="00573000"/>
    <w:rsid w:val="00574F8D"/>
    <w:rsid w:val="0057517A"/>
    <w:rsid w:val="00575AB1"/>
    <w:rsid w:val="0057725A"/>
    <w:rsid w:val="005775A4"/>
    <w:rsid w:val="00581549"/>
    <w:rsid w:val="005817CD"/>
    <w:rsid w:val="005817F9"/>
    <w:rsid w:val="005827D8"/>
    <w:rsid w:val="00582A7D"/>
    <w:rsid w:val="00583617"/>
    <w:rsid w:val="00583E97"/>
    <w:rsid w:val="005844C0"/>
    <w:rsid w:val="0058542D"/>
    <w:rsid w:val="005856AD"/>
    <w:rsid w:val="005857B6"/>
    <w:rsid w:val="00585BD2"/>
    <w:rsid w:val="00586812"/>
    <w:rsid w:val="00586FD2"/>
    <w:rsid w:val="00587012"/>
    <w:rsid w:val="00587445"/>
    <w:rsid w:val="00590757"/>
    <w:rsid w:val="005907BD"/>
    <w:rsid w:val="00591F79"/>
    <w:rsid w:val="00592772"/>
    <w:rsid w:val="00592887"/>
    <w:rsid w:val="00592A25"/>
    <w:rsid w:val="00592C02"/>
    <w:rsid w:val="00592D76"/>
    <w:rsid w:val="00592D9D"/>
    <w:rsid w:val="00592DBF"/>
    <w:rsid w:val="0059301E"/>
    <w:rsid w:val="005936B1"/>
    <w:rsid w:val="00593FE6"/>
    <w:rsid w:val="00594062"/>
    <w:rsid w:val="005943A2"/>
    <w:rsid w:val="005944A5"/>
    <w:rsid w:val="00594C04"/>
    <w:rsid w:val="0059536D"/>
    <w:rsid w:val="0059574A"/>
    <w:rsid w:val="0059641B"/>
    <w:rsid w:val="00596468"/>
    <w:rsid w:val="00596C56"/>
    <w:rsid w:val="00596D7C"/>
    <w:rsid w:val="0059787F"/>
    <w:rsid w:val="00597DF5"/>
    <w:rsid w:val="00597EA7"/>
    <w:rsid w:val="00597F1E"/>
    <w:rsid w:val="005A02CB"/>
    <w:rsid w:val="005A0D1A"/>
    <w:rsid w:val="005A1111"/>
    <w:rsid w:val="005A1B9B"/>
    <w:rsid w:val="005A2859"/>
    <w:rsid w:val="005A287F"/>
    <w:rsid w:val="005A46BA"/>
    <w:rsid w:val="005A4D69"/>
    <w:rsid w:val="005A59DE"/>
    <w:rsid w:val="005A5A2D"/>
    <w:rsid w:val="005A60C7"/>
    <w:rsid w:val="005A6751"/>
    <w:rsid w:val="005A693E"/>
    <w:rsid w:val="005A6C76"/>
    <w:rsid w:val="005A6D27"/>
    <w:rsid w:val="005A7B4F"/>
    <w:rsid w:val="005A7C90"/>
    <w:rsid w:val="005B0025"/>
    <w:rsid w:val="005B092E"/>
    <w:rsid w:val="005B152C"/>
    <w:rsid w:val="005B1C49"/>
    <w:rsid w:val="005B1C95"/>
    <w:rsid w:val="005B1EE0"/>
    <w:rsid w:val="005B2743"/>
    <w:rsid w:val="005B2B24"/>
    <w:rsid w:val="005B3000"/>
    <w:rsid w:val="005B3085"/>
    <w:rsid w:val="005B3BB5"/>
    <w:rsid w:val="005B4425"/>
    <w:rsid w:val="005B4B4F"/>
    <w:rsid w:val="005B4B94"/>
    <w:rsid w:val="005B4FFA"/>
    <w:rsid w:val="005B5562"/>
    <w:rsid w:val="005B57C9"/>
    <w:rsid w:val="005B6430"/>
    <w:rsid w:val="005B659E"/>
    <w:rsid w:val="005B7394"/>
    <w:rsid w:val="005B7D49"/>
    <w:rsid w:val="005B7EBD"/>
    <w:rsid w:val="005C0345"/>
    <w:rsid w:val="005C05C2"/>
    <w:rsid w:val="005C0C5C"/>
    <w:rsid w:val="005C0CAB"/>
    <w:rsid w:val="005C1AB7"/>
    <w:rsid w:val="005C2E1B"/>
    <w:rsid w:val="005C393C"/>
    <w:rsid w:val="005C3EE8"/>
    <w:rsid w:val="005C4B35"/>
    <w:rsid w:val="005C5E7C"/>
    <w:rsid w:val="005C6596"/>
    <w:rsid w:val="005C6983"/>
    <w:rsid w:val="005C6E74"/>
    <w:rsid w:val="005C75B7"/>
    <w:rsid w:val="005C75C9"/>
    <w:rsid w:val="005D110E"/>
    <w:rsid w:val="005D13D0"/>
    <w:rsid w:val="005D141C"/>
    <w:rsid w:val="005D1A56"/>
    <w:rsid w:val="005D1CA9"/>
    <w:rsid w:val="005D300A"/>
    <w:rsid w:val="005D34F9"/>
    <w:rsid w:val="005D4190"/>
    <w:rsid w:val="005D44AB"/>
    <w:rsid w:val="005D5761"/>
    <w:rsid w:val="005D67A3"/>
    <w:rsid w:val="005D6D28"/>
    <w:rsid w:val="005D6E3E"/>
    <w:rsid w:val="005D7235"/>
    <w:rsid w:val="005E0C76"/>
    <w:rsid w:val="005E1047"/>
    <w:rsid w:val="005E12A8"/>
    <w:rsid w:val="005E17B7"/>
    <w:rsid w:val="005E20C4"/>
    <w:rsid w:val="005E26B7"/>
    <w:rsid w:val="005E27AA"/>
    <w:rsid w:val="005E2988"/>
    <w:rsid w:val="005E2ABC"/>
    <w:rsid w:val="005E2EB6"/>
    <w:rsid w:val="005E3085"/>
    <w:rsid w:val="005E31F0"/>
    <w:rsid w:val="005E34AC"/>
    <w:rsid w:val="005E36A2"/>
    <w:rsid w:val="005E44BE"/>
    <w:rsid w:val="005E4927"/>
    <w:rsid w:val="005E4E01"/>
    <w:rsid w:val="005E54CA"/>
    <w:rsid w:val="005E60AF"/>
    <w:rsid w:val="005E64C0"/>
    <w:rsid w:val="005E69D1"/>
    <w:rsid w:val="005E7840"/>
    <w:rsid w:val="005F034C"/>
    <w:rsid w:val="005F0659"/>
    <w:rsid w:val="005F117D"/>
    <w:rsid w:val="005F1EEE"/>
    <w:rsid w:val="005F2522"/>
    <w:rsid w:val="005F309A"/>
    <w:rsid w:val="005F51E1"/>
    <w:rsid w:val="005F5B53"/>
    <w:rsid w:val="005F5E25"/>
    <w:rsid w:val="005F5FB5"/>
    <w:rsid w:val="005F623F"/>
    <w:rsid w:val="005F74ED"/>
    <w:rsid w:val="005F75FB"/>
    <w:rsid w:val="005F7A0D"/>
    <w:rsid w:val="006017F7"/>
    <w:rsid w:val="006018CA"/>
    <w:rsid w:val="00601B91"/>
    <w:rsid w:val="00601C1D"/>
    <w:rsid w:val="006023C6"/>
    <w:rsid w:val="00602B1D"/>
    <w:rsid w:val="00602C2D"/>
    <w:rsid w:val="006033E2"/>
    <w:rsid w:val="00603B1A"/>
    <w:rsid w:val="00604667"/>
    <w:rsid w:val="00604B8F"/>
    <w:rsid w:val="00605E19"/>
    <w:rsid w:val="0060713F"/>
    <w:rsid w:val="00607180"/>
    <w:rsid w:val="006074D4"/>
    <w:rsid w:val="00607A3A"/>
    <w:rsid w:val="00610899"/>
    <w:rsid w:val="006108AD"/>
    <w:rsid w:val="00610DBD"/>
    <w:rsid w:val="00611513"/>
    <w:rsid w:val="00611918"/>
    <w:rsid w:val="00611B00"/>
    <w:rsid w:val="00611C80"/>
    <w:rsid w:val="0061266F"/>
    <w:rsid w:val="00612C19"/>
    <w:rsid w:val="00612F4B"/>
    <w:rsid w:val="00613816"/>
    <w:rsid w:val="0061469B"/>
    <w:rsid w:val="0061473A"/>
    <w:rsid w:val="006148D9"/>
    <w:rsid w:val="006151DF"/>
    <w:rsid w:val="00615449"/>
    <w:rsid w:val="00615517"/>
    <w:rsid w:val="00615BDA"/>
    <w:rsid w:val="0061648D"/>
    <w:rsid w:val="00616746"/>
    <w:rsid w:val="00616F14"/>
    <w:rsid w:val="00617705"/>
    <w:rsid w:val="00620025"/>
    <w:rsid w:val="00620692"/>
    <w:rsid w:val="00620717"/>
    <w:rsid w:val="00620D01"/>
    <w:rsid w:val="00620E1A"/>
    <w:rsid w:val="0062165B"/>
    <w:rsid w:val="0062227B"/>
    <w:rsid w:val="00622C49"/>
    <w:rsid w:val="006235FC"/>
    <w:rsid w:val="00623B95"/>
    <w:rsid w:val="00623E62"/>
    <w:rsid w:val="006242CA"/>
    <w:rsid w:val="00624870"/>
    <w:rsid w:val="00624AE6"/>
    <w:rsid w:val="00625081"/>
    <w:rsid w:val="00625134"/>
    <w:rsid w:val="006253C4"/>
    <w:rsid w:val="006253F9"/>
    <w:rsid w:val="0062549E"/>
    <w:rsid w:val="00626925"/>
    <w:rsid w:val="00626BF1"/>
    <w:rsid w:val="00626E37"/>
    <w:rsid w:val="00626FFA"/>
    <w:rsid w:val="00627507"/>
    <w:rsid w:val="00630443"/>
    <w:rsid w:val="006308AB"/>
    <w:rsid w:val="006308BB"/>
    <w:rsid w:val="00630A10"/>
    <w:rsid w:val="00630B84"/>
    <w:rsid w:val="006311EE"/>
    <w:rsid w:val="00631BDC"/>
    <w:rsid w:val="00631E27"/>
    <w:rsid w:val="0063208C"/>
    <w:rsid w:val="00632DC5"/>
    <w:rsid w:val="00632E29"/>
    <w:rsid w:val="00633328"/>
    <w:rsid w:val="00633717"/>
    <w:rsid w:val="006344E1"/>
    <w:rsid w:val="00635315"/>
    <w:rsid w:val="00635565"/>
    <w:rsid w:val="006360F1"/>
    <w:rsid w:val="00637FA1"/>
    <w:rsid w:val="00640049"/>
    <w:rsid w:val="006404B0"/>
    <w:rsid w:val="006405CF"/>
    <w:rsid w:val="00640DCD"/>
    <w:rsid w:val="00640E7E"/>
    <w:rsid w:val="00641320"/>
    <w:rsid w:val="00641D3B"/>
    <w:rsid w:val="006421EA"/>
    <w:rsid w:val="006429A5"/>
    <w:rsid w:val="00642B23"/>
    <w:rsid w:val="00642D4B"/>
    <w:rsid w:val="00643071"/>
    <w:rsid w:val="0064360B"/>
    <w:rsid w:val="00643A6F"/>
    <w:rsid w:val="00643B67"/>
    <w:rsid w:val="00643ECA"/>
    <w:rsid w:val="00644057"/>
    <w:rsid w:val="006447E3"/>
    <w:rsid w:val="006451D1"/>
    <w:rsid w:val="006452F9"/>
    <w:rsid w:val="00645519"/>
    <w:rsid w:val="00645931"/>
    <w:rsid w:val="0064612D"/>
    <w:rsid w:val="006477BD"/>
    <w:rsid w:val="0065033B"/>
    <w:rsid w:val="0065034D"/>
    <w:rsid w:val="00651A22"/>
    <w:rsid w:val="0065206F"/>
    <w:rsid w:val="0065273F"/>
    <w:rsid w:val="00652854"/>
    <w:rsid w:val="00652992"/>
    <w:rsid w:val="00652B88"/>
    <w:rsid w:val="00652C9D"/>
    <w:rsid w:val="00652D2D"/>
    <w:rsid w:val="006531D7"/>
    <w:rsid w:val="00653CE6"/>
    <w:rsid w:val="006545C4"/>
    <w:rsid w:val="00654CA8"/>
    <w:rsid w:val="0065502F"/>
    <w:rsid w:val="00655036"/>
    <w:rsid w:val="006554D2"/>
    <w:rsid w:val="0065551F"/>
    <w:rsid w:val="006558F9"/>
    <w:rsid w:val="006559F4"/>
    <w:rsid w:val="00655C33"/>
    <w:rsid w:val="00655F36"/>
    <w:rsid w:val="00657025"/>
    <w:rsid w:val="00657477"/>
    <w:rsid w:val="00657CB7"/>
    <w:rsid w:val="00660350"/>
    <w:rsid w:val="0066043A"/>
    <w:rsid w:val="00660460"/>
    <w:rsid w:val="0066070C"/>
    <w:rsid w:val="00660CCD"/>
    <w:rsid w:val="00660CE0"/>
    <w:rsid w:val="00661971"/>
    <w:rsid w:val="006619A3"/>
    <w:rsid w:val="00661CE8"/>
    <w:rsid w:val="00661E30"/>
    <w:rsid w:val="006623D9"/>
    <w:rsid w:val="00662925"/>
    <w:rsid w:val="00662D49"/>
    <w:rsid w:val="00662E1C"/>
    <w:rsid w:val="00662F06"/>
    <w:rsid w:val="006631C3"/>
    <w:rsid w:val="006632B5"/>
    <w:rsid w:val="00663DDE"/>
    <w:rsid w:val="00664346"/>
    <w:rsid w:val="0066503D"/>
    <w:rsid w:val="0066550C"/>
    <w:rsid w:val="006657EE"/>
    <w:rsid w:val="006659D9"/>
    <w:rsid w:val="006668D4"/>
    <w:rsid w:val="00666A48"/>
    <w:rsid w:val="00666F10"/>
    <w:rsid w:val="00667985"/>
    <w:rsid w:val="00667B26"/>
    <w:rsid w:val="006702DE"/>
    <w:rsid w:val="006702E3"/>
    <w:rsid w:val="006705CC"/>
    <w:rsid w:val="0067080A"/>
    <w:rsid w:val="006712D8"/>
    <w:rsid w:val="00671648"/>
    <w:rsid w:val="006716F2"/>
    <w:rsid w:val="00672656"/>
    <w:rsid w:val="00673AEE"/>
    <w:rsid w:val="00673C4F"/>
    <w:rsid w:val="006749CB"/>
    <w:rsid w:val="0067596A"/>
    <w:rsid w:val="00676BC7"/>
    <w:rsid w:val="00677581"/>
    <w:rsid w:val="00677E1E"/>
    <w:rsid w:val="0068029C"/>
    <w:rsid w:val="0068078B"/>
    <w:rsid w:val="00681D32"/>
    <w:rsid w:val="006825C7"/>
    <w:rsid w:val="00682815"/>
    <w:rsid w:val="00682BF2"/>
    <w:rsid w:val="006833D1"/>
    <w:rsid w:val="00684026"/>
    <w:rsid w:val="006840EE"/>
    <w:rsid w:val="006843F9"/>
    <w:rsid w:val="0068460E"/>
    <w:rsid w:val="00684B07"/>
    <w:rsid w:val="00684F2F"/>
    <w:rsid w:val="00684FF7"/>
    <w:rsid w:val="006859CE"/>
    <w:rsid w:val="00685C5A"/>
    <w:rsid w:val="00686543"/>
    <w:rsid w:val="00686BF0"/>
    <w:rsid w:val="00686E14"/>
    <w:rsid w:val="00686FAE"/>
    <w:rsid w:val="00687716"/>
    <w:rsid w:val="00687BB9"/>
    <w:rsid w:val="00690E46"/>
    <w:rsid w:val="00691270"/>
    <w:rsid w:val="00691A22"/>
    <w:rsid w:val="00692389"/>
    <w:rsid w:val="0069275A"/>
    <w:rsid w:val="00692845"/>
    <w:rsid w:val="00692A39"/>
    <w:rsid w:val="00692F3A"/>
    <w:rsid w:val="00693145"/>
    <w:rsid w:val="006946D4"/>
    <w:rsid w:val="00694BA8"/>
    <w:rsid w:val="00694E72"/>
    <w:rsid w:val="00694F53"/>
    <w:rsid w:val="00694F73"/>
    <w:rsid w:val="00694FED"/>
    <w:rsid w:val="0069537C"/>
    <w:rsid w:val="006953C4"/>
    <w:rsid w:val="006956B1"/>
    <w:rsid w:val="00695942"/>
    <w:rsid w:val="00695A88"/>
    <w:rsid w:val="006965CA"/>
    <w:rsid w:val="006966C2"/>
    <w:rsid w:val="00696F99"/>
    <w:rsid w:val="00697216"/>
    <w:rsid w:val="00697D83"/>
    <w:rsid w:val="006A037C"/>
    <w:rsid w:val="006A073A"/>
    <w:rsid w:val="006A1B7E"/>
    <w:rsid w:val="006A209F"/>
    <w:rsid w:val="006A21B0"/>
    <w:rsid w:val="006A2903"/>
    <w:rsid w:val="006A308E"/>
    <w:rsid w:val="006A36F4"/>
    <w:rsid w:val="006A406F"/>
    <w:rsid w:val="006A4D4D"/>
    <w:rsid w:val="006A5424"/>
    <w:rsid w:val="006A5456"/>
    <w:rsid w:val="006A54C7"/>
    <w:rsid w:val="006A564D"/>
    <w:rsid w:val="006A5662"/>
    <w:rsid w:val="006A5D3A"/>
    <w:rsid w:val="006A6421"/>
    <w:rsid w:val="006A6B08"/>
    <w:rsid w:val="006A6B89"/>
    <w:rsid w:val="006A799C"/>
    <w:rsid w:val="006B1EF3"/>
    <w:rsid w:val="006B2550"/>
    <w:rsid w:val="006B3E0D"/>
    <w:rsid w:val="006B45BA"/>
    <w:rsid w:val="006B4F09"/>
    <w:rsid w:val="006B5268"/>
    <w:rsid w:val="006B5826"/>
    <w:rsid w:val="006B6497"/>
    <w:rsid w:val="006B72EE"/>
    <w:rsid w:val="006C0163"/>
    <w:rsid w:val="006C03B9"/>
    <w:rsid w:val="006C08E4"/>
    <w:rsid w:val="006C0DC3"/>
    <w:rsid w:val="006C11F9"/>
    <w:rsid w:val="006C19F8"/>
    <w:rsid w:val="006C1BCB"/>
    <w:rsid w:val="006C23D4"/>
    <w:rsid w:val="006C296E"/>
    <w:rsid w:val="006C30BC"/>
    <w:rsid w:val="006C3335"/>
    <w:rsid w:val="006C3635"/>
    <w:rsid w:val="006C3761"/>
    <w:rsid w:val="006C39CE"/>
    <w:rsid w:val="006C3CEE"/>
    <w:rsid w:val="006C4010"/>
    <w:rsid w:val="006C4062"/>
    <w:rsid w:val="006C4B03"/>
    <w:rsid w:val="006C54C2"/>
    <w:rsid w:val="006C57E2"/>
    <w:rsid w:val="006C580D"/>
    <w:rsid w:val="006C5A69"/>
    <w:rsid w:val="006C5D44"/>
    <w:rsid w:val="006C6892"/>
    <w:rsid w:val="006C6A07"/>
    <w:rsid w:val="006C6AB4"/>
    <w:rsid w:val="006C723D"/>
    <w:rsid w:val="006C7A7F"/>
    <w:rsid w:val="006C7BB0"/>
    <w:rsid w:val="006C7C35"/>
    <w:rsid w:val="006C7CBE"/>
    <w:rsid w:val="006D0340"/>
    <w:rsid w:val="006D09A1"/>
    <w:rsid w:val="006D0A80"/>
    <w:rsid w:val="006D123D"/>
    <w:rsid w:val="006D17AF"/>
    <w:rsid w:val="006D1DFB"/>
    <w:rsid w:val="006D279C"/>
    <w:rsid w:val="006D27B8"/>
    <w:rsid w:val="006D3069"/>
    <w:rsid w:val="006D3237"/>
    <w:rsid w:val="006D36E9"/>
    <w:rsid w:val="006D37A0"/>
    <w:rsid w:val="006D3C0A"/>
    <w:rsid w:val="006D4196"/>
    <w:rsid w:val="006D442F"/>
    <w:rsid w:val="006D56FA"/>
    <w:rsid w:val="006D596E"/>
    <w:rsid w:val="006D7117"/>
    <w:rsid w:val="006D7508"/>
    <w:rsid w:val="006E0962"/>
    <w:rsid w:val="006E0A3D"/>
    <w:rsid w:val="006E0D6C"/>
    <w:rsid w:val="006E13DF"/>
    <w:rsid w:val="006E14F5"/>
    <w:rsid w:val="006E1953"/>
    <w:rsid w:val="006E28CD"/>
    <w:rsid w:val="006E2E37"/>
    <w:rsid w:val="006E32E2"/>
    <w:rsid w:val="006E3413"/>
    <w:rsid w:val="006E34D0"/>
    <w:rsid w:val="006E3A49"/>
    <w:rsid w:val="006E3CF1"/>
    <w:rsid w:val="006E5152"/>
    <w:rsid w:val="006E536D"/>
    <w:rsid w:val="006E69D2"/>
    <w:rsid w:val="006E6F39"/>
    <w:rsid w:val="006E701A"/>
    <w:rsid w:val="006E746E"/>
    <w:rsid w:val="006E7E80"/>
    <w:rsid w:val="006F044E"/>
    <w:rsid w:val="006F0B81"/>
    <w:rsid w:val="006F0EB4"/>
    <w:rsid w:val="006F2390"/>
    <w:rsid w:val="006F25D2"/>
    <w:rsid w:val="006F3429"/>
    <w:rsid w:val="006F3646"/>
    <w:rsid w:val="006F3786"/>
    <w:rsid w:val="006F4707"/>
    <w:rsid w:val="006F48CA"/>
    <w:rsid w:val="006F622B"/>
    <w:rsid w:val="006F64DD"/>
    <w:rsid w:val="006F65B2"/>
    <w:rsid w:val="006F6635"/>
    <w:rsid w:val="006F6804"/>
    <w:rsid w:val="006F78A5"/>
    <w:rsid w:val="006F7D45"/>
    <w:rsid w:val="006F7EB9"/>
    <w:rsid w:val="0070052A"/>
    <w:rsid w:val="007007A1"/>
    <w:rsid w:val="00700AB7"/>
    <w:rsid w:val="00700ACC"/>
    <w:rsid w:val="00700CD3"/>
    <w:rsid w:val="00700FC8"/>
    <w:rsid w:val="00702467"/>
    <w:rsid w:val="00702822"/>
    <w:rsid w:val="007028BF"/>
    <w:rsid w:val="00702A42"/>
    <w:rsid w:val="00703616"/>
    <w:rsid w:val="00703653"/>
    <w:rsid w:val="007039E4"/>
    <w:rsid w:val="00703E88"/>
    <w:rsid w:val="00703F84"/>
    <w:rsid w:val="00704842"/>
    <w:rsid w:val="00704E44"/>
    <w:rsid w:val="0070567D"/>
    <w:rsid w:val="0070594F"/>
    <w:rsid w:val="00705D27"/>
    <w:rsid w:val="00705D4F"/>
    <w:rsid w:val="00706172"/>
    <w:rsid w:val="007061F8"/>
    <w:rsid w:val="007068B8"/>
    <w:rsid w:val="00706F58"/>
    <w:rsid w:val="00707925"/>
    <w:rsid w:val="0071006F"/>
    <w:rsid w:val="00710B43"/>
    <w:rsid w:val="00711238"/>
    <w:rsid w:val="00711952"/>
    <w:rsid w:val="00711BD5"/>
    <w:rsid w:val="00711C0E"/>
    <w:rsid w:val="00711D3A"/>
    <w:rsid w:val="00712A4D"/>
    <w:rsid w:val="007131BC"/>
    <w:rsid w:val="00713236"/>
    <w:rsid w:val="00713FE9"/>
    <w:rsid w:val="00714113"/>
    <w:rsid w:val="0071494A"/>
    <w:rsid w:val="0071494F"/>
    <w:rsid w:val="00714C46"/>
    <w:rsid w:val="00715025"/>
    <w:rsid w:val="00715127"/>
    <w:rsid w:val="00715C04"/>
    <w:rsid w:val="00715E8E"/>
    <w:rsid w:val="0071640E"/>
    <w:rsid w:val="00716B4E"/>
    <w:rsid w:val="00716B72"/>
    <w:rsid w:val="00716E70"/>
    <w:rsid w:val="00716FAB"/>
    <w:rsid w:val="007171E6"/>
    <w:rsid w:val="007206D4"/>
    <w:rsid w:val="007210D3"/>
    <w:rsid w:val="007211DA"/>
    <w:rsid w:val="0072233E"/>
    <w:rsid w:val="00722450"/>
    <w:rsid w:val="00723580"/>
    <w:rsid w:val="00723755"/>
    <w:rsid w:val="00724EB7"/>
    <w:rsid w:val="0072541C"/>
    <w:rsid w:val="007266C2"/>
    <w:rsid w:val="00726B3F"/>
    <w:rsid w:val="007273AA"/>
    <w:rsid w:val="00730102"/>
    <w:rsid w:val="007301BE"/>
    <w:rsid w:val="00730311"/>
    <w:rsid w:val="00730F1A"/>
    <w:rsid w:val="0073136C"/>
    <w:rsid w:val="0073174E"/>
    <w:rsid w:val="00731E5C"/>
    <w:rsid w:val="00731F0F"/>
    <w:rsid w:val="00732517"/>
    <w:rsid w:val="00733250"/>
    <w:rsid w:val="007340ED"/>
    <w:rsid w:val="007343B8"/>
    <w:rsid w:val="00734E9D"/>
    <w:rsid w:val="0073501C"/>
    <w:rsid w:val="007361BB"/>
    <w:rsid w:val="00736700"/>
    <w:rsid w:val="0073675A"/>
    <w:rsid w:val="007379A3"/>
    <w:rsid w:val="007412FF"/>
    <w:rsid w:val="00741404"/>
    <w:rsid w:val="00742290"/>
    <w:rsid w:val="00742683"/>
    <w:rsid w:val="00742E89"/>
    <w:rsid w:val="0074304E"/>
    <w:rsid w:val="0074306D"/>
    <w:rsid w:val="007434C9"/>
    <w:rsid w:val="007441A0"/>
    <w:rsid w:val="00744909"/>
    <w:rsid w:val="007449E5"/>
    <w:rsid w:val="00745668"/>
    <w:rsid w:val="007456FD"/>
    <w:rsid w:val="00746369"/>
    <w:rsid w:val="007463CB"/>
    <w:rsid w:val="007465FA"/>
    <w:rsid w:val="0074709D"/>
    <w:rsid w:val="00747222"/>
    <w:rsid w:val="00747430"/>
    <w:rsid w:val="00747FF0"/>
    <w:rsid w:val="00750288"/>
    <w:rsid w:val="007509CF"/>
    <w:rsid w:val="00751D4E"/>
    <w:rsid w:val="007528BB"/>
    <w:rsid w:val="00753BC0"/>
    <w:rsid w:val="00753D2D"/>
    <w:rsid w:val="00754AFF"/>
    <w:rsid w:val="00755252"/>
    <w:rsid w:val="0075548E"/>
    <w:rsid w:val="0075578D"/>
    <w:rsid w:val="00755812"/>
    <w:rsid w:val="007561F1"/>
    <w:rsid w:val="007569EE"/>
    <w:rsid w:val="00756CF7"/>
    <w:rsid w:val="00756FDE"/>
    <w:rsid w:val="00757041"/>
    <w:rsid w:val="00757276"/>
    <w:rsid w:val="0075749D"/>
    <w:rsid w:val="00760158"/>
    <w:rsid w:val="0076023E"/>
    <w:rsid w:val="007607C1"/>
    <w:rsid w:val="00761619"/>
    <w:rsid w:val="00761712"/>
    <w:rsid w:val="00761A68"/>
    <w:rsid w:val="00762155"/>
    <w:rsid w:val="007629C4"/>
    <w:rsid w:val="00763799"/>
    <w:rsid w:val="00763BA1"/>
    <w:rsid w:val="007642D6"/>
    <w:rsid w:val="00764D4E"/>
    <w:rsid w:val="00764E54"/>
    <w:rsid w:val="00764FC1"/>
    <w:rsid w:val="0076510A"/>
    <w:rsid w:val="00765225"/>
    <w:rsid w:val="00765490"/>
    <w:rsid w:val="0076566A"/>
    <w:rsid w:val="0076566E"/>
    <w:rsid w:val="007656E4"/>
    <w:rsid w:val="00765A1F"/>
    <w:rsid w:val="00765A93"/>
    <w:rsid w:val="00766773"/>
    <w:rsid w:val="007669DD"/>
    <w:rsid w:val="0076721A"/>
    <w:rsid w:val="0076729D"/>
    <w:rsid w:val="0076779B"/>
    <w:rsid w:val="00767EEB"/>
    <w:rsid w:val="00770B45"/>
    <w:rsid w:val="007716E4"/>
    <w:rsid w:val="00771C2C"/>
    <w:rsid w:val="00771EF4"/>
    <w:rsid w:val="007725BA"/>
    <w:rsid w:val="00772EDC"/>
    <w:rsid w:val="00773119"/>
    <w:rsid w:val="00773796"/>
    <w:rsid w:val="00774599"/>
    <w:rsid w:val="00775103"/>
    <w:rsid w:val="00775327"/>
    <w:rsid w:val="00775826"/>
    <w:rsid w:val="00775B6D"/>
    <w:rsid w:val="00775F41"/>
    <w:rsid w:val="00776341"/>
    <w:rsid w:val="00776505"/>
    <w:rsid w:val="0077681F"/>
    <w:rsid w:val="00776D68"/>
    <w:rsid w:val="0077713A"/>
    <w:rsid w:val="00777605"/>
    <w:rsid w:val="00777BC4"/>
    <w:rsid w:val="007801E5"/>
    <w:rsid w:val="0078027D"/>
    <w:rsid w:val="0078053C"/>
    <w:rsid w:val="007805F9"/>
    <w:rsid w:val="007806F8"/>
    <w:rsid w:val="00781013"/>
    <w:rsid w:val="0078116F"/>
    <w:rsid w:val="00781DDF"/>
    <w:rsid w:val="00781F9C"/>
    <w:rsid w:val="007823C6"/>
    <w:rsid w:val="0078292A"/>
    <w:rsid w:val="00783447"/>
    <w:rsid w:val="00784020"/>
    <w:rsid w:val="007846B8"/>
    <w:rsid w:val="00784E6B"/>
    <w:rsid w:val="007850EE"/>
    <w:rsid w:val="00785B95"/>
    <w:rsid w:val="007870A6"/>
    <w:rsid w:val="0078711E"/>
    <w:rsid w:val="0079037B"/>
    <w:rsid w:val="00790463"/>
    <w:rsid w:val="00790E96"/>
    <w:rsid w:val="0079167B"/>
    <w:rsid w:val="00791CE6"/>
    <w:rsid w:val="00791D3D"/>
    <w:rsid w:val="00791EDE"/>
    <w:rsid w:val="00793366"/>
    <w:rsid w:val="0079354D"/>
    <w:rsid w:val="00793E5C"/>
    <w:rsid w:val="00793ECC"/>
    <w:rsid w:val="00794002"/>
    <w:rsid w:val="007941AF"/>
    <w:rsid w:val="00794F0C"/>
    <w:rsid w:val="007952DA"/>
    <w:rsid w:val="00795537"/>
    <w:rsid w:val="0079583F"/>
    <w:rsid w:val="00795F34"/>
    <w:rsid w:val="0079655B"/>
    <w:rsid w:val="007978C6"/>
    <w:rsid w:val="007A1328"/>
    <w:rsid w:val="007A1689"/>
    <w:rsid w:val="007A171B"/>
    <w:rsid w:val="007A19EF"/>
    <w:rsid w:val="007A1F66"/>
    <w:rsid w:val="007A272E"/>
    <w:rsid w:val="007A2B65"/>
    <w:rsid w:val="007A3A59"/>
    <w:rsid w:val="007A3B2D"/>
    <w:rsid w:val="007A4317"/>
    <w:rsid w:val="007A4393"/>
    <w:rsid w:val="007A43F4"/>
    <w:rsid w:val="007A447D"/>
    <w:rsid w:val="007A4743"/>
    <w:rsid w:val="007A491C"/>
    <w:rsid w:val="007A49A5"/>
    <w:rsid w:val="007A5552"/>
    <w:rsid w:val="007A5AB3"/>
    <w:rsid w:val="007A625B"/>
    <w:rsid w:val="007A6796"/>
    <w:rsid w:val="007A6899"/>
    <w:rsid w:val="007A716F"/>
    <w:rsid w:val="007A7479"/>
    <w:rsid w:val="007A7BB2"/>
    <w:rsid w:val="007B20DF"/>
    <w:rsid w:val="007B270A"/>
    <w:rsid w:val="007B2D9B"/>
    <w:rsid w:val="007B2E66"/>
    <w:rsid w:val="007B3143"/>
    <w:rsid w:val="007B36DE"/>
    <w:rsid w:val="007B4606"/>
    <w:rsid w:val="007B4B56"/>
    <w:rsid w:val="007B4C33"/>
    <w:rsid w:val="007B4EA2"/>
    <w:rsid w:val="007B5351"/>
    <w:rsid w:val="007B582C"/>
    <w:rsid w:val="007B5FB2"/>
    <w:rsid w:val="007B6257"/>
    <w:rsid w:val="007B6741"/>
    <w:rsid w:val="007B6865"/>
    <w:rsid w:val="007B6E09"/>
    <w:rsid w:val="007B6EDC"/>
    <w:rsid w:val="007B769C"/>
    <w:rsid w:val="007B7873"/>
    <w:rsid w:val="007B7A67"/>
    <w:rsid w:val="007C0695"/>
    <w:rsid w:val="007C0B54"/>
    <w:rsid w:val="007C1256"/>
    <w:rsid w:val="007C2845"/>
    <w:rsid w:val="007C32B0"/>
    <w:rsid w:val="007C34DA"/>
    <w:rsid w:val="007C359B"/>
    <w:rsid w:val="007C386A"/>
    <w:rsid w:val="007C3A1B"/>
    <w:rsid w:val="007C3ACF"/>
    <w:rsid w:val="007C4089"/>
    <w:rsid w:val="007C419A"/>
    <w:rsid w:val="007C452E"/>
    <w:rsid w:val="007C4CC8"/>
    <w:rsid w:val="007C4D9F"/>
    <w:rsid w:val="007C5111"/>
    <w:rsid w:val="007C5169"/>
    <w:rsid w:val="007C5426"/>
    <w:rsid w:val="007C5798"/>
    <w:rsid w:val="007C5D12"/>
    <w:rsid w:val="007C5D64"/>
    <w:rsid w:val="007C5E32"/>
    <w:rsid w:val="007C5ECE"/>
    <w:rsid w:val="007C6E9A"/>
    <w:rsid w:val="007C708F"/>
    <w:rsid w:val="007C7790"/>
    <w:rsid w:val="007C77A7"/>
    <w:rsid w:val="007C7B2A"/>
    <w:rsid w:val="007C7F76"/>
    <w:rsid w:val="007C7FCA"/>
    <w:rsid w:val="007D01BC"/>
    <w:rsid w:val="007D0563"/>
    <w:rsid w:val="007D059F"/>
    <w:rsid w:val="007D193F"/>
    <w:rsid w:val="007D1ECD"/>
    <w:rsid w:val="007D2324"/>
    <w:rsid w:val="007D3213"/>
    <w:rsid w:val="007D358E"/>
    <w:rsid w:val="007D4832"/>
    <w:rsid w:val="007D4877"/>
    <w:rsid w:val="007D4D83"/>
    <w:rsid w:val="007D53FB"/>
    <w:rsid w:val="007D55A9"/>
    <w:rsid w:val="007D5B64"/>
    <w:rsid w:val="007D63C1"/>
    <w:rsid w:val="007D6511"/>
    <w:rsid w:val="007D6BB3"/>
    <w:rsid w:val="007D7208"/>
    <w:rsid w:val="007D7332"/>
    <w:rsid w:val="007D7F43"/>
    <w:rsid w:val="007E090F"/>
    <w:rsid w:val="007E0B2C"/>
    <w:rsid w:val="007E1930"/>
    <w:rsid w:val="007E21B2"/>
    <w:rsid w:val="007E25C2"/>
    <w:rsid w:val="007E26EB"/>
    <w:rsid w:val="007E27EC"/>
    <w:rsid w:val="007E2C4E"/>
    <w:rsid w:val="007E33CC"/>
    <w:rsid w:val="007E3AB8"/>
    <w:rsid w:val="007E3B10"/>
    <w:rsid w:val="007E3BA0"/>
    <w:rsid w:val="007E3ED4"/>
    <w:rsid w:val="007E4B95"/>
    <w:rsid w:val="007E5192"/>
    <w:rsid w:val="007E5823"/>
    <w:rsid w:val="007E63AA"/>
    <w:rsid w:val="007E6411"/>
    <w:rsid w:val="007E6981"/>
    <w:rsid w:val="007E73BF"/>
    <w:rsid w:val="007E78E2"/>
    <w:rsid w:val="007E7F28"/>
    <w:rsid w:val="007F044F"/>
    <w:rsid w:val="007F15E2"/>
    <w:rsid w:val="007F1905"/>
    <w:rsid w:val="007F1A7E"/>
    <w:rsid w:val="007F2062"/>
    <w:rsid w:val="007F2064"/>
    <w:rsid w:val="007F2468"/>
    <w:rsid w:val="007F2828"/>
    <w:rsid w:val="007F2849"/>
    <w:rsid w:val="007F2D5A"/>
    <w:rsid w:val="007F38E4"/>
    <w:rsid w:val="007F3F7A"/>
    <w:rsid w:val="007F4CC8"/>
    <w:rsid w:val="007F58AD"/>
    <w:rsid w:val="007F5E2C"/>
    <w:rsid w:val="007F7635"/>
    <w:rsid w:val="007F7AFB"/>
    <w:rsid w:val="00800A88"/>
    <w:rsid w:val="00801300"/>
    <w:rsid w:val="008018E3"/>
    <w:rsid w:val="008023ED"/>
    <w:rsid w:val="00802C64"/>
    <w:rsid w:val="0080341C"/>
    <w:rsid w:val="00803A0C"/>
    <w:rsid w:val="00804299"/>
    <w:rsid w:val="0080433A"/>
    <w:rsid w:val="00804B13"/>
    <w:rsid w:val="00805E52"/>
    <w:rsid w:val="008061D0"/>
    <w:rsid w:val="0080633C"/>
    <w:rsid w:val="00806383"/>
    <w:rsid w:val="00806CF3"/>
    <w:rsid w:val="00806D87"/>
    <w:rsid w:val="008070A3"/>
    <w:rsid w:val="00807554"/>
    <w:rsid w:val="0080784C"/>
    <w:rsid w:val="00807B83"/>
    <w:rsid w:val="00807FCB"/>
    <w:rsid w:val="00810B38"/>
    <w:rsid w:val="00811DDA"/>
    <w:rsid w:val="00812672"/>
    <w:rsid w:val="00812A2B"/>
    <w:rsid w:val="00812E2C"/>
    <w:rsid w:val="008130A8"/>
    <w:rsid w:val="00813CD0"/>
    <w:rsid w:val="008144DF"/>
    <w:rsid w:val="00815FB2"/>
    <w:rsid w:val="00816C78"/>
    <w:rsid w:val="00817064"/>
    <w:rsid w:val="008170D5"/>
    <w:rsid w:val="008177D2"/>
    <w:rsid w:val="00817E11"/>
    <w:rsid w:val="008204C7"/>
    <w:rsid w:val="00820992"/>
    <w:rsid w:val="00820EB8"/>
    <w:rsid w:val="008211AC"/>
    <w:rsid w:val="00821E64"/>
    <w:rsid w:val="0082283C"/>
    <w:rsid w:val="00822C32"/>
    <w:rsid w:val="00822F3F"/>
    <w:rsid w:val="008230E2"/>
    <w:rsid w:val="00823602"/>
    <w:rsid w:val="008238CE"/>
    <w:rsid w:val="00824032"/>
    <w:rsid w:val="008240C7"/>
    <w:rsid w:val="008242D6"/>
    <w:rsid w:val="00824DC9"/>
    <w:rsid w:val="0082511B"/>
    <w:rsid w:val="008255F5"/>
    <w:rsid w:val="008259F7"/>
    <w:rsid w:val="00825B8D"/>
    <w:rsid w:val="0082744A"/>
    <w:rsid w:val="008275C8"/>
    <w:rsid w:val="008279AE"/>
    <w:rsid w:val="0083014E"/>
    <w:rsid w:val="00830475"/>
    <w:rsid w:val="0083055A"/>
    <w:rsid w:val="0083073B"/>
    <w:rsid w:val="0083106A"/>
    <w:rsid w:val="00831442"/>
    <w:rsid w:val="0083214A"/>
    <w:rsid w:val="0083267E"/>
    <w:rsid w:val="00832EDA"/>
    <w:rsid w:val="008331F0"/>
    <w:rsid w:val="0083329D"/>
    <w:rsid w:val="00833A0C"/>
    <w:rsid w:val="00833C5E"/>
    <w:rsid w:val="00834220"/>
    <w:rsid w:val="0083466A"/>
    <w:rsid w:val="00834F15"/>
    <w:rsid w:val="00834FD5"/>
    <w:rsid w:val="008350E2"/>
    <w:rsid w:val="00835A95"/>
    <w:rsid w:val="008360C6"/>
    <w:rsid w:val="00836684"/>
    <w:rsid w:val="0083683B"/>
    <w:rsid w:val="008369EC"/>
    <w:rsid w:val="00837115"/>
    <w:rsid w:val="0083722F"/>
    <w:rsid w:val="00840089"/>
    <w:rsid w:val="008401F3"/>
    <w:rsid w:val="0084067B"/>
    <w:rsid w:val="00840710"/>
    <w:rsid w:val="00841467"/>
    <w:rsid w:val="008414A7"/>
    <w:rsid w:val="0084351A"/>
    <w:rsid w:val="00843AB6"/>
    <w:rsid w:val="008442C1"/>
    <w:rsid w:val="00845193"/>
    <w:rsid w:val="00845723"/>
    <w:rsid w:val="00845990"/>
    <w:rsid w:val="00846069"/>
    <w:rsid w:val="00846189"/>
    <w:rsid w:val="00846F7D"/>
    <w:rsid w:val="0084758A"/>
    <w:rsid w:val="00847A78"/>
    <w:rsid w:val="00847D8F"/>
    <w:rsid w:val="008509D7"/>
    <w:rsid w:val="00850C02"/>
    <w:rsid w:val="008519EC"/>
    <w:rsid w:val="00851EF9"/>
    <w:rsid w:val="00851FB0"/>
    <w:rsid w:val="00853182"/>
    <w:rsid w:val="008537A7"/>
    <w:rsid w:val="008554B2"/>
    <w:rsid w:val="00855BE4"/>
    <w:rsid w:val="00855D82"/>
    <w:rsid w:val="0085724D"/>
    <w:rsid w:val="008577FD"/>
    <w:rsid w:val="008578E0"/>
    <w:rsid w:val="00857DAE"/>
    <w:rsid w:val="008601F7"/>
    <w:rsid w:val="00860B03"/>
    <w:rsid w:val="00860B5B"/>
    <w:rsid w:val="00860E40"/>
    <w:rsid w:val="00861236"/>
    <w:rsid w:val="00861250"/>
    <w:rsid w:val="00861CC1"/>
    <w:rsid w:val="008620A1"/>
    <w:rsid w:val="008620E6"/>
    <w:rsid w:val="00862B3C"/>
    <w:rsid w:val="00862B5A"/>
    <w:rsid w:val="00862EE4"/>
    <w:rsid w:val="0086300D"/>
    <w:rsid w:val="008633E1"/>
    <w:rsid w:val="00863468"/>
    <w:rsid w:val="0086497A"/>
    <w:rsid w:val="00864B38"/>
    <w:rsid w:val="008654DD"/>
    <w:rsid w:val="008656F9"/>
    <w:rsid w:val="00865C6A"/>
    <w:rsid w:val="00866F2D"/>
    <w:rsid w:val="0087001C"/>
    <w:rsid w:val="00870564"/>
    <w:rsid w:val="00870A64"/>
    <w:rsid w:val="008713A1"/>
    <w:rsid w:val="00871AA6"/>
    <w:rsid w:val="00871AC6"/>
    <w:rsid w:val="00871EAD"/>
    <w:rsid w:val="008721D8"/>
    <w:rsid w:val="00872403"/>
    <w:rsid w:val="008729EA"/>
    <w:rsid w:val="00872FEE"/>
    <w:rsid w:val="00873986"/>
    <w:rsid w:val="00874D3B"/>
    <w:rsid w:val="008754AB"/>
    <w:rsid w:val="00875BE7"/>
    <w:rsid w:val="00876CD7"/>
    <w:rsid w:val="00876ECF"/>
    <w:rsid w:val="008801A4"/>
    <w:rsid w:val="0088060C"/>
    <w:rsid w:val="0088072D"/>
    <w:rsid w:val="00880820"/>
    <w:rsid w:val="008809BF"/>
    <w:rsid w:val="00881144"/>
    <w:rsid w:val="00881258"/>
    <w:rsid w:val="00881541"/>
    <w:rsid w:val="008815F6"/>
    <w:rsid w:val="008832E6"/>
    <w:rsid w:val="00883F28"/>
    <w:rsid w:val="00884137"/>
    <w:rsid w:val="00884216"/>
    <w:rsid w:val="00884313"/>
    <w:rsid w:val="00884686"/>
    <w:rsid w:val="008847BA"/>
    <w:rsid w:val="008847D0"/>
    <w:rsid w:val="00884A10"/>
    <w:rsid w:val="00884D93"/>
    <w:rsid w:val="00884EA3"/>
    <w:rsid w:val="008856BF"/>
    <w:rsid w:val="00885B6B"/>
    <w:rsid w:val="00885C1C"/>
    <w:rsid w:val="00887543"/>
    <w:rsid w:val="0088792E"/>
    <w:rsid w:val="00887F77"/>
    <w:rsid w:val="0089154B"/>
    <w:rsid w:val="00891DD7"/>
    <w:rsid w:val="00893576"/>
    <w:rsid w:val="0089360C"/>
    <w:rsid w:val="00893907"/>
    <w:rsid w:val="00893E73"/>
    <w:rsid w:val="00894A53"/>
    <w:rsid w:val="00894A58"/>
    <w:rsid w:val="00895F1D"/>
    <w:rsid w:val="008972A2"/>
    <w:rsid w:val="008972B4"/>
    <w:rsid w:val="008973BE"/>
    <w:rsid w:val="00897A62"/>
    <w:rsid w:val="008A05E3"/>
    <w:rsid w:val="008A0E0E"/>
    <w:rsid w:val="008A1216"/>
    <w:rsid w:val="008A17F2"/>
    <w:rsid w:val="008A1AD5"/>
    <w:rsid w:val="008A2AB5"/>
    <w:rsid w:val="008A3093"/>
    <w:rsid w:val="008A3202"/>
    <w:rsid w:val="008A3656"/>
    <w:rsid w:val="008A3917"/>
    <w:rsid w:val="008A41BE"/>
    <w:rsid w:val="008A5405"/>
    <w:rsid w:val="008A570C"/>
    <w:rsid w:val="008A590B"/>
    <w:rsid w:val="008A69C4"/>
    <w:rsid w:val="008A6B94"/>
    <w:rsid w:val="008A74FE"/>
    <w:rsid w:val="008A7BCB"/>
    <w:rsid w:val="008B02B0"/>
    <w:rsid w:val="008B02BF"/>
    <w:rsid w:val="008B02DC"/>
    <w:rsid w:val="008B0553"/>
    <w:rsid w:val="008B05EA"/>
    <w:rsid w:val="008B0CED"/>
    <w:rsid w:val="008B2FBE"/>
    <w:rsid w:val="008B362C"/>
    <w:rsid w:val="008B3C31"/>
    <w:rsid w:val="008B427D"/>
    <w:rsid w:val="008B4759"/>
    <w:rsid w:val="008B57CE"/>
    <w:rsid w:val="008B5BDB"/>
    <w:rsid w:val="008B64CE"/>
    <w:rsid w:val="008B7210"/>
    <w:rsid w:val="008B743F"/>
    <w:rsid w:val="008B75CD"/>
    <w:rsid w:val="008C0B43"/>
    <w:rsid w:val="008C0D31"/>
    <w:rsid w:val="008C0D86"/>
    <w:rsid w:val="008C0F24"/>
    <w:rsid w:val="008C258F"/>
    <w:rsid w:val="008C26DE"/>
    <w:rsid w:val="008C3E58"/>
    <w:rsid w:val="008C49F4"/>
    <w:rsid w:val="008C4E0E"/>
    <w:rsid w:val="008C4F55"/>
    <w:rsid w:val="008C50B2"/>
    <w:rsid w:val="008C59DC"/>
    <w:rsid w:val="008C64F5"/>
    <w:rsid w:val="008C73F1"/>
    <w:rsid w:val="008C750D"/>
    <w:rsid w:val="008C77F5"/>
    <w:rsid w:val="008D0604"/>
    <w:rsid w:val="008D06A9"/>
    <w:rsid w:val="008D0E98"/>
    <w:rsid w:val="008D108F"/>
    <w:rsid w:val="008D1AA9"/>
    <w:rsid w:val="008D20D5"/>
    <w:rsid w:val="008D2225"/>
    <w:rsid w:val="008D25E1"/>
    <w:rsid w:val="008D2EAC"/>
    <w:rsid w:val="008D327F"/>
    <w:rsid w:val="008D4752"/>
    <w:rsid w:val="008D4E23"/>
    <w:rsid w:val="008D512E"/>
    <w:rsid w:val="008D5DAA"/>
    <w:rsid w:val="008D646D"/>
    <w:rsid w:val="008D69CB"/>
    <w:rsid w:val="008D7298"/>
    <w:rsid w:val="008D7E3E"/>
    <w:rsid w:val="008E034C"/>
    <w:rsid w:val="008E0393"/>
    <w:rsid w:val="008E0957"/>
    <w:rsid w:val="008E1643"/>
    <w:rsid w:val="008E271C"/>
    <w:rsid w:val="008E2AAF"/>
    <w:rsid w:val="008E3744"/>
    <w:rsid w:val="008E3920"/>
    <w:rsid w:val="008E3F2A"/>
    <w:rsid w:val="008E418E"/>
    <w:rsid w:val="008E4994"/>
    <w:rsid w:val="008E4FCC"/>
    <w:rsid w:val="008E5AB8"/>
    <w:rsid w:val="008E5BC6"/>
    <w:rsid w:val="008E5CD0"/>
    <w:rsid w:val="008E6A25"/>
    <w:rsid w:val="008E6B96"/>
    <w:rsid w:val="008E6D89"/>
    <w:rsid w:val="008E763C"/>
    <w:rsid w:val="008E7BCC"/>
    <w:rsid w:val="008E7E2A"/>
    <w:rsid w:val="008F020A"/>
    <w:rsid w:val="008F09AF"/>
    <w:rsid w:val="008F0DC3"/>
    <w:rsid w:val="008F1510"/>
    <w:rsid w:val="008F1AB1"/>
    <w:rsid w:val="008F275D"/>
    <w:rsid w:val="008F2922"/>
    <w:rsid w:val="008F29B0"/>
    <w:rsid w:val="008F39FD"/>
    <w:rsid w:val="008F3C2A"/>
    <w:rsid w:val="008F4657"/>
    <w:rsid w:val="008F4AEC"/>
    <w:rsid w:val="008F4DF8"/>
    <w:rsid w:val="008F5193"/>
    <w:rsid w:val="008F55EF"/>
    <w:rsid w:val="008F60B0"/>
    <w:rsid w:val="008F62C3"/>
    <w:rsid w:val="008F6625"/>
    <w:rsid w:val="008F69BF"/>
    <w:rsid w:val="008F737D"/>
    <w:rsid w:val="008F7746"/>
    <w:rsid w:val="008F7A18"/>
    <w:rsid w:val="00900002"/>
    <w:rsid w:val="009005B7"/>
    <w:rsid w:val="009005E5"/>
    <w:rsid w:val="009009BC"/>
    <w:rsid w:val="00900EAE"/>
    <w:rsid w:val="009013A7"/>
    <w:rsid w:val="009017FB"/>
    <w:rsid w:val="009017FC"/>
    <w:rsid w:val="00901AE2"/>
    <w:rsid w:val="00903B60"/>
    <w:rsid w:val="009047B4"/>
    <w:rsid w:val="0090506B"/>
    <w:rsid w:val="009050C9"/>
    <w:rsid w:val="0090530B"/>
    <w:rsid w:val="009066FC"/>
    <w:rsid w:val="00906847"/>
    <w:rsid w:val="00910994"/>
    <w:rsid w:val="009113FB"/>
    <w:rsid w:val="00911625"/>
    <w:rsid w:val="00911E38"/>
    <w:rsid w:val="00912E38"/>
    <w:rsid w:val="009133E5"/>
    <w:rsid w:val="00913A0C"/>
    <w:rsid w:val="00914006"/>
    <w:rsid w:val="009140A3"/>
    <w:rsid w:val="009144A2"/>
    <w:rsid w:val="0091470C"/>
    <w:rsid w:val="00914B63"/>
    <w:rsid w:val="00914E73"/>
    <w:rsid w:val="0091510C"/>
    <w:rsid w:val="00915F09"/>
    <w:rsid w:val="0091602C"/>
    <w:rsid w:val="009173DE"/>
    <w:rsid w:val="009216BD"/>
    <w:rsid w:val="00921ABC"/>
    <w:rsid w:val="009229DD"/>
    <w:rsid w:val="00923C3D"/>
    <w:rsid w:val="00923C3E"/>
    <w:rsid w:val="00924941"/>
    <w:rsid w:val="009251E5"/>
    <w:rsid w:val="0092588C"/>
    <w:rsid w:val="009259AC"/>
    <w:rsid w:val="00925BC8"/>
    <w:rsid w:val="009261B8"/>
    <w:rsid w:val="00926AD5"/>
    <w:rsid w:val="00926CAF"/>
    <w:rsid w:val="00926E36"/>
    <w:rsid w:val="00926F38"/>
    <w:rsid w:val="00927262"/>
    <w:rsid w:val="00930583"/>
    <w:rsid w:val="009307C0"/>
    <w:rsid w:val="009307E3"/>
    <w:rsid w:val="009308E3"/>
    <w:rsid w:val="0093146B"/>
    <w:rsid w:val="00931F34"/>
    <w:rsid w:val="009329EF"/>
    <w:rsid w:val="00933270"/>
    <w:rsid w:val="00934301"/>
    <w:rsid w:val="0093436E"/>
    <w:rsid w:val="00934F82"/>
    <w:rsid w:val="009357B7"/>
    <w:rsid w:val="009361F5"/>
    <w:rsid w:val="00936484"/>
    <w:rsid w:val="00936ABF"/>
    <w:rsid w:val="00936C2D"/>
    <w:rsid w:val="00936CD1"/>
    <w:rsid w:val="00936E90"/>
    <w:rsid w:val="00936EF6"/>
    <w:rsid w:val="00937412"/>
    <w:rsid w:val="00937974"/>
    <w:rsid w:val="00937EBA"/>
    <w:rsid w:val="00940449"/>
    <w:rsid w:val="00940F95"/>
    <w:rsid w:val="00941525"/>
    <w:rsid w:val="00941747"/>
    <w:rsid w:val="00941804"/>
    <w:rsid w:val="0094188F"/>
    <w:rsid w:val="00941AF8"/>
    <w:rsid w:val="00941B8A"/>
    <w:rsid w:val="00941D0D"/>
    <w:rsid w:val="00941EF7"/>
    <w:rsid w:val="00941EFB"/>
    <w:rsid w:val="009420FE"/>
    <w:rsid w:val="009428A7"/>
    <w:rsid w:val="00942D98"/>
    <w:rsid w:val="009430A7"/>
    <w:rsid w:val="00943D55"/>
    <w:rsid w:val="00944226"/>
    <w:rsid w:val="00944485"/>
    <w:rsid w:val="00944709"/>
    <w:rsid w:val="00944E95"/>
    <w:rsid w:val="009464C8"/>
    <w:rsid w:val="009465CF"/>
    <w:rsid w:val="009466E9"/>
    <w:rsid w:val="0094729E"/>
    <w:rsid w:val="00947AFB"/>
    <w:rsid w:val="00947FC2"/>
    <w:rsid w:val="00950291"/>
    <w:rsid w:val="009503F4"/>
    <w:rsid w:val="00951096"/>
    <w:rsid w:val="0095149D"/>
    <w:rsid w:val="00951D7D"/>
    <w:rsid w:val="009535B9"/>
    <w:rsid w:val="00953E93"/>
    <w:rsid w:val="00953F45"/>
    <w:rsid w:val="00955365"/>
    <w:rsid w:val="00956195"/>
    <w:rsid w:val="0095619A"/>
    <w:rsid w:val="00957453"/>
    <w:rsid w:val="00960C05"/>
    <w:rsid w:val="00960D8D"/>
    <w:rsid w:val="00961218"/>
    <w:rsid w:val="00961261"/>
    <w:rsid w:val="009617B2"/>
    <w:rsid w:val="00962310"/>
    <w:rsid w:val="009627FC"/>
    <w:rsid w:val="009629B7"/>
    <w:rsid w:val="00962ABA"/>
    <w:rsid w:val="00962E45"/>
    <w:rsid w:val="009630C7"/>
    <w:rsid w:val="009635AF"/>
    <w:rsid w:val="009643E3"/>
    <w:rsid w:val="009643F7"/>
    <w:rsid w:val="00964E35"/>
    <w:rsid w:val="00965328"/>
    <w:rsid w:val="00966677"/>
    <w:rsid w:val="009666DE"/>
    <w:rsid w:val="0096681C"/>
    <w:rsid w:val="00966ACD"/>
    <w:rsid w:val="00966B58"/>
    <w:rsid w:val="00966BFD"/>
    <w:rsid w:val="00967854"/>
    <w:rsid w:val="00967BE2"/>
    <w:rsid w:val="00967ECA"/>
    <w:rsid w:val="0097033A"/>
    <w:rsid w:val="00970955"/>
    <w:rsid w:val="00970C86"/>
    <w:rsid w:val="009715E7"/>
    <w:rsid w:val="009716D1"/>
    <w:rsid w:val="00971BE4"/>
    <w:rsid w:val="00971EF4"/>
    <w:rsid w:val="009722BD"/>
    <w:rsid w:val="00972B55"/>
    <w:rsid w:val="009743B7"/>
    <w:rsid w:val="009745E6"/>
    <w:rsid w:val="00974DFB"/>
    <w:rsid w:val="009750C9"/>
    <w:rsid w:val="00975CDC"/>
    <w:rsid w:val="00975E63"/>
    <w:rsid w:val="00977CB6"/>
    <w:rsid w:val="00980FB9"/>
    <w:rsid w:val="009810CB"/>
    <w:rsid w:val="00981949"/>
    <w:rsid w:val="0098228B"/>
    <w:rsid w:val="009828DA"/>
    <w:rsid w:val="00982B56"/>
    <w:rsid w:val="0098393D"/>
    <w:rsid w:val="00983DCB"/>
    <w:rsid w:val="00984F2A"/>
    <w:rsid w:val="00985BAB"/>
    <w:rsid w:val="0098605F"/>
    <w:rsid w:val="00986B17"/>
    <w:rsid w:val="00987114"/>
    <w:rsid w:val="00987AFB"/>
    <w:rsid w:val="00987C01"/>
    <w:rsid w:val="0099045D"/>
    <w:rsid w:val="00990673"/>
    <w:rsid w:val="009907B6"/>
    <w:rsid w:val="00990BCB"/>
    <w:rsid w:val="00990C15"/>
    <w:rsid w:val="00990F46"/>
    <w:rsid w:val="00992530"/>
    <w:rsid w:val="0099269E"/>
    <w:rsid w:val="00992AB2"/>
    <w:rsid w:val="00993E7F"/>
    <w:rsid w:val="0099411C"/>
    <w:rsid w:val="00995030"/>
    <w:rsid w:val="00995D6B"/>
    <w:rsid w:val="00996121"/>
    <w:rsid w:val="00996A63"/>
    <w:rsid w:val="00997EDD"/>
    <w:rsid w:val="009A046C"/>
    <w:rsid w:val="009A08EE"/>
    <w:rsid w:val="009A137D"/>
    <w:rsid w:val="009A22FA"/>
    <w:rsid w:val="009A2648"/>
    <w:rsid w:val="009A2760"/>
    <w:rsid w:val="009A385F"/>
    <w:rsid w:val="009A3E6C"/>
    <w:rsid w:val="009A572A"/>
    <w:rsid w:val="009A6368"/>
    <w:rsid w:val="009A681E"/>
    <w:rsid w:val="009A7E52"/>
    <w:rsid w:val="009B0333"/>
    <w:rsid w:val="009B0400"/>
    <w:rsid w:val="009B070D"/>
    <w:rsid w:val="009B0A81"/>
    <w:rsid w:val="009B1913"/>
    <w:rsid w:val="009B1B5F"/>
    <w:rsid w:val="009B1C9F"/>
    <w:rsid w:val="009B248A"/>
    <w:rsid w:val="009B3043"/>
    <w:rsid w:val="009B42C0"/>
    <w:rsid w:val="009B4B54"/>
    <w:rsid w:val="009B539A"/>
    <w:rsid w:val="009B58A8"/>
    <w:rsid w:val="009B6673"/>
    <w:rsid w:val="009B6E8A"/>
    <w:rsid w:val="009B7147"/>
    <w:rsid w:val="009B72EE"/>
    <w:rsid w:val="009B7DC3"/>
    <w:rsid w:val="009C030F"/>
    <w:rsid w:val="009C0DD9"/>
    <w:rsid w:val="009C191B"/>
    <w:rsid w:val="009C1B0E"/>
    <w:rsid w:val="009C27CC"/>
    <w:rsid w:val="009C290E"/>
    <w:rsid w:val="009C2AF0"/>
    <w:rsid w:val="009C2BD6"/>
    <w:rsid w:val="009C2C23"/>
    <w:rsid w:val="009C2C94"/>
    <w:rsid w:val="009C2D33"/>
    <w:rsid w:val="009C2E88"/>
    <w:rsid w:val="009C385C"/>
    <w:rsid w:val="009C3925"/>
    <w:rsid w:val="009C3986"/>
    <w:rsid w:val="009C4C01"/>
    <w:rsid w:val="009C5040"/>
    <w:rsid w:val="009C54F7"/>
    <w:rsid w:val="009C56A4"/>
    <w:rsid w:val="009C56F0"/>
    <w:rsid w:val="009C5CD5"/>
    <w:rsid w:val="009C6294"/>
    <w:rsid w:val="009C6976"/>
    <w:rsid w:val="009C6A28"/>
    <w:rsid w:val="009C6FF9"/>
    <w:rsid w:val="009D0D61"/>
    <w:rsid w:val="009D125F"/>
    <w:rsid w:val="009D15BE"/>
    <w:rsid w:val="009D205B"/>
    <w:rsid w:val="009D232E"/>
    <w:rsid w:val="009D2BE7"/>
    <w:rsid w:val="009D2E0D"/>
    <w:rsid w:val="009D3029"/>
    <w:rsid w:val="009D3249"/>
    <w:rsid w:val="009D346D"/>
    <w:rsid w:val="009D3581"/>
    <w:rsid w:val="009D39D1"/>
    <w:rsid w:val="009D3D3D"/>
    <w:rsid w:val="009D4915"/>
    <w:rsid w:val="009D4D1D"/>
    <w:rsid w:val="009D4F42"/>
    <w:rsid w:val="009D54C4"/>
    <w:rsid w:val="009D572C"/>
    <w:rsid w:val="009D5E29"/>
    <w:rsid w:val="009D5F56"/>
    <w:rsid w:val="009D616B"/>
    <w:rsid w:val="009D7677"/>
    <w:rsid w:val="009E0156"/>
    <w:rsid w:val="009E0451"/>
    <w:rsid w:val="009E077D"/>
    <w:rsid w:val="009E0FF9"/>
    <w:rsid w:val="009E13E0"/>
    <w:rsid w:val="009E171E"/>
    <w:rsid w:val="009E180F"/>
    <w:rsid w:val="009E1F32"/>
    <w:rsid w:val="009E2222"/>
    <w:rsid w:val="009E252E"/>
    <w:rsid w:val="009E3406"/>
    <w:rsid w:val="009E3EE3"/>
    <w:rsid w:val="009E5343"/>
    <w:rsid w:val="009E5DB0"/>
    <w:rsid w:val="009E5E23"/>
    <w:rsid w:val="009E6563"/>
    <w:rsid w:val="009E76C3"/>
    <w:rsid w:val="009E776C"/>
    <w:rsid w:val="009E77C4"/>
    <w:rsid w:val="009F0480"/>
    <w:rsid w:val="009F0699"/>
    <w:rsid w:val="009F0DDE"/>
    <w:rsid w:val="009F10C4"/>
    <w:rsid w:val="009F1349"/>
    <w:rsid w:val="009F19ED"/>
    <w:rsid w:val="009F1FA6"/>
    <w:rsid w:val="009F2609"/>
    <w:rsid w:val="009F2CAD"/>
    <w:rsid w:val="009F2D7A"/>
    <w:rsid w:val="009F38AE"/>
    <w:rsid w:val="009F397D"/>
    <w:rsid w:val="009F3ADD"/>
    <w:rsid w:val="009F3D31"/>
    <w:rsid w:val="009F42B9"/>
    <w:rsid w:val="009F4840"/>
    <w:rsid w:val="009F5C8E"/>
    <w:rsid w:val="009F5E5F"/>
    <w:rsid w:val="009F61FC"/>
    <w:rsid w:val="009F631E"/>
    <w:rsid w:val="009F65D2"/>
    <w:rsid w:val="009F6719"/>
    <w:rsid w:val="009F6729"/>
    <w:rsid w:val="009F6909"/>
    <w:rsid w:val="009F737A"/>
    <w:rsid w:val="009F73AD"/>
    <w:rsid w:val="009F798B"/>
    <w:rsid w:val="00A00144"/>
    <w:rsid w:val="00A0016D"/>
    <w:rsid w:val="00A003CF"/>
    <w:rsid w:val="00A00A2B"/>
    <w:rsid w:val="00A00FEC"/>
    <w:rsid w:val="00A02A11"/>
    <w:rsid w:val="00A03B95"/>
    <w:rsid w:val="00A04219"/>
    <w:rsid w:val="00A0454A"/>
    <w:rsid w:val="00A049F0"/>
    <w:rsid w:val="00A04A3F"/>
    <w:rsid w:val="00A04BD3"/>
    <w:rsid w:val="00A04C84"/>
    <w:rsid w:val="00A05138"/>
    <w:rsid w:val="00A0557B"/>
    <w:rsid w:val="00A073FC"/>
    <w:rsid w:val="00A07431"/>
    <w:rsid w:val="00A07808"/>
    <w:rsid w:val="00A07C2C"/>
    <w:rsid w:val="00A07E7E"/>
    <w:rsid w:val="00A10189"/>
    <w:rsid w:val="00A10D5D"/>
    <w:rsid w:val="00A11A5F"/>
    <w:rsid w:val="00A120E3"/>
    <w:rsid w:val="00A1241B"/>
    <w:rsid w:val="00A12AD5"/>
    <w:rsid w:val="00A12DE4"/>
    <w:rsid w:val="00A14168"/>
    <w:rsid w:val="00A1465D"/>
    <w:rsid w:val="00A149D1"/>
    <w:rsid w:val="00A14AFF"/>
    <w:rsid w:val="00A14DD9"/>
    <w:rsid w:val="00A15D6B"/>
    <w:rsid w:val="00A167AF"/>
    <w:rsid w:val="00A16E1A"/>
    <w:rsid w:val="00A1726E"/>
    <w:rsid w:val="00A17685"/>
    <w:rsid w:val="00A179C0"/>
    <w:rsid w:val="00A17BE5"/>
    <w:rsid w:val="00A204CF"/>
    <w:rsid w:val="00A207CB"/>
    <w:rsid w:val="00A20EF7"/>
    <w:rsid w:val="00A213FC"/>
    <w:rsid w:val="00A218ED"/>
    <w:rsid w:val="00A22048"/>
    <w:rsid w:val="00A226C9"/>
    <w:rsid w:val="00A22ADA"/>
    <w:rsid w:val="00A2343C"/>
    <w:rsid w:val="00A236EB"/>
    <w:rsid w:val="00A23D49"/>
    <w:rsid w:val="00A240DB"/>
    <w:rsid w:val="00A24E94"/>
    <w:rsid w:val="00A25122"/>
    <w:rsid w:val="00A25AE1"/>
    <w:rsid w:val="00A2679C"/>
    <w:rsid w:val="00A26E32"/>
    <w:rsid w:val="00A27004"/>
    <w:rsid w:val="00A27147"/>
    <w:rsid w:val="00A273E6"/>
    <w:rsid w:val="00A278C9"/>
    <w:rsid w:val="00A30770"/>
    <w:rsid w:val="00A307D0"/>
    <w:rsid w:val="00A30C29"/>
    <w:rsid w:val="00A31C7E"/>
    <w:rsid w:val="00A31CA3"/>
    <w:rsid w:val="00A327B0"/>
    <w:rsid w:val="00A32DE8"/>
    <w:rsid w:val="00A33E7E"/>
    <w:rsid w:val="00A33FE1"/>
    <w:rsid w:val="00A34376"/>
    <w:rsid w:val="00A34AC1"/>
    <w:rsid w:val="00A34DD6"/>
    <w:rsid w:val="00A34E62"/>
    <w:rsid w:val="00A3503F"/>
    <w:rsid w:val="00A35DB1"/>
    <w:rsid w:val="00A364C2"/>
    <w:rsid w:val="00A36738"/>
    <w:rsid w:val="00A36819"/>
    <w:rsid w:val="00A36989"/>
    <w:rsid w:val="00A3739A"/>
    <w:rsid w:val="00A3753F"/>
    <w:rsid w:val="00A37814"/>
    <w:rsid w:val="00A378EF"/>
    <w:rsid w:val="00A37B3D"/>
    <w:rsid w:val="00A40074"/>
    <w:rsid w:val="00A403FA"/>
    <w:rsid w:val="00A40D69"/>
    <w:rsid w:val="00A41938"/>
    <w:rsid w:val="00A41962"/>
    <w:rsid w:val="00A42230"/>
    <w:rsid w:val="00A42D03"/>
    <w:rsid w:val="00A42DA3"/>
    <w:rsid w:val="00A433AF"/>
    <w:rsid w:val="00A43628"/>
    <w:rsid w:val="00A4416F"/>
    <w:rsid w:val="00A447BC"/>
    <w:rsid w:val="00A44849"/>
    <w:rsid w:val="00A44C36"/>
    <w:rsid w:val="00A4582F"/>
    <w:rsid w:val="00A471E4"/>
    <w:rsid w:val="00A476D1"/>
    <w:rsid w:val="00A47CA9"/>
    <w:rsid w:val="00A47DA7"/>
    <w:rsid w:val="00A5023D"/>
    <w:rsid w:val="00A50A01"/>
    <w:rsid w:val="00A50B4B"/>
    <w:rsid w:val="00A50E89"/>
    <w:rsid w:val="00A51315"/>
    <w:rsid w:val="00A51378"/>
    <w:rsid w:val="00A52028"/>
    <w:rsid w:val="00A5262C"/>
    <w:rsid w:val="00A528C6"/>
    <w:rsid w:val="00A5395A"/>
    <w:rsid w:val="00A53CD9"/>
    <w:rsid w:val="00A54192"/>
    <w:rsid w:val="00A5474C"/>
    <w:rsid w:val="00A54A83"/>
    <w:rsid w:val="00A553FF"/>
    <w:rsid w:val="00A55C56"/>
    <w:rsid w:val="00A565BB"/>
    <w:rsid w:val="00A57195"/>
    <w:rsid w:val="00A57E54"/>
    <w:rsid w:val="00A6035E"/>
    <w:rsid w:val="00A607C6"/>
    <w:rsid w:val="00A6083E"/>
    <w:rsid w:val="00A6091F"/>
    <w:rsid w:val="00A6144C"/>
    <w:rsid w:val="00A62E56"/>
    <w:rsid w:val="00A63729"/>
    <w:rsid w:val="00A640D5"/>
    <w:rsid w:val="00A64788"/>
    <w:rsid w:val="00A647D2"/>
    <w:rsid w:val="00A6554C"/>
    <w:rsid w:val="00A65832"/>
    <w:rsid w:val="00A65835"/>
    <w:rsid w:val="00A658A6"/>
    <w:rsid w:val="00A664FB"/>
    <w:rsid w:val="00A66617"/>
    <w:rsid w:val="00A669B0"/>
    <w:rsid w:val="00A66C52"/>
    <w:rsid w:val="00A66E7E"/>
    <w:rsid w:val="00A671F8"/>
    <w:rsid w:val="00A673A4"/>
    <w:rsid w:val="00A673F1"/>
    <w:rsid w:val="00A67CFB"/>
    <w:rsid w:val="00A70018"/>
    <w:rsid w:val="00A7048A"/>
    <w:rsid w:val="00A705F7"/>
    <w:rsid w:val="00A70ACB"/>
    <w:rsid w:val="00A712A5"/>
    <w:rsid w:val="00A724AE"/>
    <w:rsid w:val="00A728D2"/>
    <w:rsid w:val="00A72957"/>
    <w:rsid w:val="00A73329"/>
    <w:rsid w:val="00A733A5"/>
    <w:rsid w:val="00A73728"/>
    <w:rsid w:val="00A73927"/>
    <w:rsid w:val="00A73CBC"/>
    <w:rsid w:val="00A7467E"/>
    <w:rsid w:val="00A7484C"/>
    <w:rsid w:val="00A74C19"/>
    <w:rsid w:val="00A75B36"/>
    <w:rsid w:val="00A75E06"/>
    <w:rsid w:val="00A75FAB"/>
    <w:rsid w:val="00A76399"/>
    <w:rsid w:val="00A7654E"/>
    <w:rsid w:val="00A76970"/>
    <w:rsid w:val="00A76A0C"/>
    <w:rsid w:val="00A76DE3"/>
    <w:rsid w:val="00A770AE"/>
    <w:rsid w:val="00A77337"/>
    <w:rsid w:val="00A80575"/>
    <w:rsid w:val="00A808A0"/>
    <w:rsid w:val="00A81282"/>
    <w:rsid w:val="00A8133F"/>
    <w:rsid w:val="00A82295"/>
    <w:rsid w:val="00A82359"/>
    <w:rsid w:val="00A82D19"/>
    <w:rsid w:val="00A82DED"/>
    <w:rsid w:val="00A835F6"/>
    <w:rsid w:val="00A837D7"/>
    <w:rsid w:val="00A83B86"/>
    <w:rsid w:val="00A83CB3"/>
    <w:rsid w:val="00A8500C"/>
    <w:rsid w:val="00A85400"/>
    <w:rsid w:val="00A865D2"/>
    <w:rsid w:val="00A87012"/>
    <w:rsid w:val="00A872F9"/>
    <w:rsid w:val="00A9059F"/>
    <w:rsid w:val="00A91190"/>
    <w:rsid w:val="00A912CD"/>
    <w:rsid w:val="00A913D9"/>
    <w:rsid w:val="00A918A2"/>
    <w:rsid w:val="00A91C8F"/>
    <w:rsid w:val="00A92141"/>
    <w:rsid w:val="00A9226F"/>
    <w:rsid w:val="00A9296D"/>
    <w:rsid w:val="00A93805"/>
    <w:rsid w:val="00A9385F"/>
    <w:rsid w:val="00A9472F"/>
    <w:rsid w:val="00A94C20"/>
    <w:rsid w:val="00A95435"/>
    <w:rsid w:val="00A95825"/>
    <w:rsid w:val="00A96109"/>
    <w:rsid w:val="00A96313"/>
    <w:rsid w:val="00A96AC0"/>
    <w:rsid w:val="00A96C76"/>
    <w:rsid w:val="00A96D64"/>
    <w:rsid w:val="00A96E0E"/>
    <w:rsid w:val="00A96E90"/>
    <w:rsid w:val="00A9711A"/>
    <w:rsid w:val="00A9727E"/>
    <w:rsid w:val="00A972D9"/>
    <w:rsid w:val="00A9748F"/>
    <w:rsid w:val="00A97578"/>
    <w:rsid w:val="00AA01B8"/>
    <w:rsid w:val="00AA01C3"/>
    <w:rsid w:val="00AA0B94"/>
    <w:rsid w:val="00AA0C24"/>
    <w:rsid w:val="00AA1187"/>
    <w:rsid w:val="00AA1819"/>
    <w:rsid w:val="00AA1920"/>
    <w:rsid w:val="00AA2219"/>
    <w:rsid w:val="00AA227F"/>
    <w:rsid w:val="00AA2A49"/>
    <w:rsid w:val="00AA2C44"/>
    <w:rsid w:val="00AA377B"/>
    <w:rsid w:val="00AA3BC7"/>
    <w:rsid w:val="00AA41F2"/>
    <w:rsid w:val="00AA43CD"/>
    <w:rsid w:val="00AA4EEA"/>
    <w:rsid w:val="00AA5204"/>
    <w:rsid w:val="00AA5725"/>
    <w:rsid w:val="00AA5881"/>
    <w:rsid w:val="00AA651F"/>
    <w:rsid w:val="00AA6725"/>
    <w:rsid w:val="00AA6B09"/>
    <w:rsid w:val="00AA6E13"/>
    <w:rsid w:val="00AA721C"/>
    <w:rsid w:val="00AA754A"/>
    <w:rsid w:val="00AB060B"/>
    <w:rsid w:val="00AB075D"/>
    <w:rsid w:val="00AB099E"/>
    <w:rsid w:val="00AB1258"/>
    <w:rsid w:val="00AB1BF2"/>
    <w:rsid w:val="00AB233E"/>
    <w:rsid w:val="00AB25D6"/>
    <w:rsid w:val="00AB2988"/>
    <w:rsid w:val="00AB350D"/>
    <w:rsid w:val="00AB4328"/>
    <w:rsid w:val="00AB481D"/>
    <w:rsid w:val="00AB48C1"/>
    <w:rsid w:val="00AB4F87"/>
    <w:rsid w:val="00AB506B"/>
    <w:rsid w:val="00AB51AF"/>
    <w:rsid w:val="00AB5834"/>
    <w:rsid w:val="00AB5B70"/>
    <w:rsid w:val="00AB657D"/>
    <w:rsid w:val="00AB661A"/>
    <w:rsid w:val="00AB6E2D"/>
    <w:rsid w:val="00AB7926"/>
    <w:rsid w:val="00AC007C"/>
    <w:rsid w:val="00AC0A82"/>
    <w:rsid w:val="00AC124F"/>
    <w:rsid w:val="00AC1AF5"/>
    <w:rsid w:val="00AC3409"/>
    <w:rsid w:val="00AC40C1"/>
    <w:rsid w:val="00AC4C9B"/>
    <w:rsid w:val="00AC54F7"/>
    <w:rsid w:val="00AC5797"/>
    <w:rsid w:val="00AC65F7"/>
    <w:rsid w:val="00AC673E"/>
    <w:rsid w:val="00AC6940"/>
    <w:rsid w:val="00AC6D4B"/>
    <w:rsid w:val="00AC7053"/>
    <w:rsid w:val="00AC7394"/>
    <w:rsid w:val="00AC7A4D"/>
    <w:rsid w:val="00AD0568"/>
    <w:rsid w:val="00AD0AE8"/>
    <w:rsid w:val="00AD0B54"/>
    <w:rsid w:val="00AD0C6F"/>
    <w:rsid w:val="00AD11D1"/>
    <w:rsid w:val="00AD130F"/>
    <w:rsid w:val="00AD15F1"/>
    <w:rsid w:val="00AD2937"/>
    <w:rsid w:val="00AD2A05"/>
    <w:rsid w:val="00AD412E"/>
    <w:rsid w:val="00AD43BC"/>
    <w:rsid w:val="00AD4C18"/>
    <w:rsid w:val="00AD4C8A"/>
    <w:rsid w:val="00AD4DCA"/>
    <w:rsid w:val="00AD5046"/>
    <w:rsid w:val="00AD6B24"/>
    <w:rsid w:val="00AD6D5A"/>
    <w:rsid w:val="00AD78AC"/>
    <w:rsid w:val="00AE0336"/>
    <w:rsid w:val="00AE0A2E"/>
    <w:rsid w:val="00AE0D6C"/>
    <w:rsid w:val="00AE11B9"/>
    <w:rsid w:val="00AE179A"/>
    <w:rsid w:val="00AE1E58"/>
    <w:rsid w:val="00AE21B6"/>
    <w:rsid w:val="00AE24F6"/>
    <w:rsid w:val="00AE33C0"/>
    <w:rsid w:val="00AE344F"/>
    <w:rsid w:val="00AE354C"/>
    <w:rsid w:val="00AE3AAD"/>
    <w:rsid w:val="00AE3C94"/>
    <w:rsid w:val="00AE4070"/>
    <w:rsid w:val="00AE4551"/>
    <w:rsid w:val="00AE4663"/>
    <w:rsid w:val="00AE4827"/>
    <w:rsid w:val="00AE4AEE"/>
    <w:rsid w:val="00AE4BB9"/>
    <w:rsid w:val="00AE4D25"/>
    <w:rsid w:val="00AE50B8"/>
    <w:rsid w:val="00AE575F"/>
    <w:rsid w:val="00AE5E17"/>
    <w:rsid w:val="00AE5EF1"/>
    <w:rsid w:val="00AE66E4"/>
    <w:rsid w:val="00AE6AA2"/>
    <w:rsid w:val="00AE7643"/>
    <w:rsid w:val="00AE7BA8"/>
    <w:rsid w:val="00AE7F07"/>
    <w:rsid w:val="00AF0136"/>
    <w:rsid w:val="00AF0E23"/>
    <w:rsid w:val="00AF16F8"/>
    <w:rsid w:val="00AF26DB"/>
    <w:rsid w:val="00AF27C7"/>
    <w:rsid w:val="00AF2A10"/>
    <w:rsid w:val="00AF37DE"/>
    <w:rsid w:val="00AF380E"/>
    <w:rsid w:val="00AF3F02"/>
    <w:rsid w:val="00AF4648"/>
    <w:rsid w:val="00AF4902"/>
    <w:rsid w:val="00AF4B07"/>
    <w:rsid w:val="00AF4D1B"/>
    <w:rsid w:val="00AF5276"/>
    <w:rsid w:val="00AF5379"/>
    <w:rsid w:val="00AF54B2"/>
    <w:rsid w:val="00AF5666"/>
    <w:rsid w:val="00AF5A7D"/>
    <w:rsid w:val="00AF6117"/>
    <w:rsid w:val="00AF617E"/>
    <w:rsid w:val="00AF6186"/>
    <w:rsid w:val="00AF6242"/>
    <w:rsid w:val="00AF6524"/>
    <w:rsid w:val="00AF7654"/>
    <w:rsid w:val="00AF7713"/>
    <w:rsid w:val="00AF7A3A"/>
    <w:rsid w:val="00AF7FDE"/>
    <w:rsid w:val="00B00592"/>
    <w:rsid w:val="00B0065B"/>
    <w:rsid w:val="00B01D56"/>
    <w:rsid w:val="00B02259"/>
    <w:rsid w:val="00B0291B"/>
    <w:rsid w:val="00B02F24"/>
    <w:rsid w:val="00B04149"/>
    <w:rsid w:val="00B04AFC"/>
    <w:rsid w:val="00B04B17"/>
    <w:rsid w:val="00B05133"/>
    <w:rsid w:val="00B060D7"/>
    <w:rsid w:val="00B0719C"/>
    <w:rsid w:val="00B11B12"/>
    <w:rsid w:val="00B11EF4"/>
    <w:rsid w:val="00B12824"/>
    <w:rsid w:val="00B13388"/>
    <w:rsid w:val="00B13645"/>
    <w:rsid w:val="00B13C1A"/>
    <w:rsid w:val="00B13DA8"/>
    <w:rsid w:val="00B13DB8"/>
    <w:rsid w:val="00B1483F"/>
    <w:rsid w:val="00B14EFF"/>
    <w:rsid w:val="00B14F6A"/>
    <w:rsid w:val="00B15066"/>
    <w:rsid w:val="00B152B4"/>
    <w:rsid w:val="00B15B50"/>
    <w:rsid w:val="00B160DB"/>
    <w:rsid w:val="00B16130"/>
    <w:rsid w:val="00B1671E"/>
    <w:rsid w:val="00B16AD3"/>
    <w:rsid w:val="00B17843"/>
    <w:rsid w:val="00B17D97"/>
    <w:rsid w:val="00B17E74"/>
    <w:rsid w:val="00B17F58"/>
    <w:rsid w:val="00B20035"/>
    <w:rsid w:val="00B20836"/>
    <w:rsid w:val="00B20C9F"/>
    <w:rsid w:val="00B20E52"/>
    <w:rsid w:val="00B21166"/>
    <w:rsid w:val="00B215B9"/>
    <w:rsid w:val="00B225A7"/>
    <w:rsid w:val="00B235BB"/>
    <w:rsid w:val="00B23707"/>
    <w:rsid w:val="00B23E66"/>
    <w:rsid w:val="00B23F8E"/>
    <w:rsid w:val="00B24704"/>
    <w:rsid w:val="00B25A41"/>
    <w:rsid w:val="00B25B84"/>
    <w:rsid w:val="00B25D34"/>
    <w:rsid w:val="00B26800"/>
    <w:rsid w:val="00B268B4"/>
    <w:rsid w:val="00B26E3A"/>
    <w:rsid w:val="00B2714E"/>
    <w:rsid w:val="00B275E8"/>
    <w:rsid w:val="00B276E0"/>
    <w:rsid w:val="00B27A44"/>
    <w:rsid w:val="00B27B08"/>
    <w:rsid w:val="00B300F1"/>
    <w:rsid w:val="00B3011E"/>
    <w:rsid w:val="00B3059D"/>
    <w:rsid w:val="00B307C7"/>
    <w:rsid w:val="00B30814"/>
    <w:rsid w:val="00B30BBF"/>
    <w:rsid w:val="00B31D82"/>
    <w:rsid w:val="00B330A6"/>
    <w:rsid w:val="00B33531"/>
    <w:rsid w:val="00B339EC"/>
    <w:rsid w:val="00B33C03"/>
    <w:rsid w:val="00B34316"/>
    <w:rsid w:val="00B349FE"/>
    <w:rsid w:val="00B35299"/>
    <w:rsid w:val="00B3570F"/>
    <w:rsid w:val="00B36970"/>
    <w:rsid w:val="00B37313"/>
    <w:rsid w:val="00B37726"/>
    <w:rsid w:val="00B41FDB"/>
    <w:rsid w:val="00B430D7"/>
    <w:rsid w:val="00B43129"/>
    <w:rsid w:val="00B44008"/>
    <w:rsid w:val="00B447E7"/>
    <w:rsid w:val="00B44809"/>
    <w:rsid w:val="00B44E56"/>
    <w:rsid w:val="00B45505"/>
    <w:rsid w:val="00B4639E"/>
    <w:rsid w:val="00B46543"/>
    <w:rsid w:val="00B467BD"/>
    <w:rsid w:val="00B46B51"/>
    <w:rsid w:val="00B4726A"/>
    <w:rsid w:val="00B47525"/>
    <w:rsid w:val="00B476BF"/>
    <w:rsid w:val="00B47845"/>
    <w:rsid w:val="00B478CE"/>
    <w:rsid w:val="00B47D33"/>
    <w:rsid w:val="00B50BEA"/>
    <w:rsid w:val="00B51EED"/>
    <w:rsid w:val="00B521B1"/>
    <w:rsid w:val="00B524B3"/>
    <w:rsid w:val="00B52558"/>
    <w:rsid w:val="00B5260F"/>
    <w:rsid w:val="00B526B7"/>
    <w:rsid w:val="00B52BE0"/>
    <w:rsid w:val="00B540DA"/>
    <w:rsid w:val="00B54133"/>
    <w:rsid w:val="00B5504F"/>
    <w:rsid w:val="00B551D6"/>
    <w:rsid w:val="00B551E5"/>
    <w:rsid w:val="00B55400"/>
    <w:rsid w:val="00B55B6A"/>
    <w:rsid w:val="00B566D9"/>
    <w:rsid w:val="00B56818"/>
    <w:rsid w:val="00B56B1B"/>
    <w:rsid w:val="00B5740F"/>
    <w:rsid w:val="00B605C2"/>
    <w:rsid w:val="00B60C02"/>
    <w:rsid w:val="00B60D51"/>
    <w:rsid w:val="00B61103"/>
    <w:rsid w:val="00B6151B"/>
    <w:rsid w:val="00B6208A"/>
    <w:rsid w:val="00B62605"/>
    <w:rsid w:val="00B627B4"/>
    <w:rsid w:val="00B63040"/>
    <w:rsid w:val="00B63951"/>
    <w:rsid w:val="00B63AAD"/>
    <w:rsid w:val="00B63B0B"/>
    <w:rsid w:val="00B63BD2"/>
    <w:rsid w:val="00B6431C"/>
    <w:rsid w:val="00B64761"/>
    <w:rsid w:val="00B64CB6"/>
    <w:rsid w:val="00B64F2C"/>
    <w:rsid w:val="00B658A4"/>
    <w:rsid w:val="00B65B4B"/>
    <w:rsid w:val="00B669C7"/>
    <w:rsid w:val="00B670DF"/>
    <w:rsid w:val="00B701ED"/>
    <w:rsid w:val="00B70761"/>
    <w:rsid w:val="00B71D5E"/>
    <w:rsid w:val="00B71F47"/>
    <w:rsid w:val="00B72167"/>
    <w:rsid w:val="00B728BF"/>
    <w:rsid w:val="00B72C7A"/>
    <w:rsid w:val="00B73340"/>
    <w:rsid w:val="00B73A13"/>
    <w:rsid w:val="00B73D47"/>
    <w:rsid w:val="00B73FCD"/>
    <w:rsid w:val="00B74095"/>
    <w:rsid w:val="00B74A22"/>
    <w:rsid w:val="00B74C5C"/>
    <w:rsid w:val="00B7531F"/>
    <w:rsid w:val="00B75FD7"/>
    <w:rsid w:val="00B764E5"/>
    <w:rsid w:val="00B7703A"/>
    <w:rsid w:val="00B7757E"/>
    <w:rsid w:val="00B77583"/>
    <w:rsid w:val="00B775A5"/>
    <w:rsid w:val="00B77C8C"/>
    <w:rsid w:val="00B77F9E"/>
    <w:rsid w:val="00B80199"/>
    <w:rsid w:val="00B803CB"/>
    <w:rsid w:val="00B80618"/>
    <w:rsid w:val="00B80788"/>
    <w:rsid w:val="00B8086C"/>
    <w:rsid w:val="00B809BD"/>
    <w:rsid w:val="00B80A85"/>
    <w:rsid w:val="00B8125C"/>
    <w:rsid w:val="00B81390"/>
    <w:rsid w:val="00B817BE"/>
    <w:rsid w:val="00B818D2"/>
    <w:rsid w:val="00B81E74"/>
    <w:rsid w:val="00B83270"/>
    <w:rsid w:val="00B834B7"/>
    <w:rsid w:val="00B834F0"/>
    <w:rsid w:val="00B83623"/>
    <w:rsid w:val="00B83645"/>
    <w:rsid w:val="00B840C0"/>
    <w:rsid w:val="00B844D3"/>
    <w:rsid w:val="00B84C25"/>
    <w:rsid w:val="00B85236"/>
    <w:rsid w:val="00B85283"/>
    <w:rsid w:val="00B8574B"/>
    <w:rsid w:val="00B857F6"/>
    <w:rsid w:val="00B85B7F"/>
    <w:rsid w:val="00B85D4A"/>
    <w:rsid w:val="00B861B4"/>
    <w:rsid w:val="00B865D9"/>
    <w:rsid w:val="00B86DFE"/>
    <w:rsid w:val="00B874A6"/>
    <w:rsid w:val="00B8779C"/>
    <w:rsid w:val="00B878EA"/>
    <w:rsid w:val="00B900C8"/>
    <w:rsid w:val="00B903B7"/>
    <w:rsid w:val="00B905AD"/>
    <w:rsid w:val="00B90687"/>
    <w:rsid w:val="00B90990"/>
    <w:rsid w:val="00B9165E"/>
    <w:rsid w:val="00B9179E"/>
    <w:rsid w:val="00B9201E"/>
    <w:rsid w:val="00B922FF"/>
    <w:rsid w:val="00B9281E"/>
    <w:rsid w:val="00B92D17"/>
    <w:rsid w:val="00B9346E"/>
    <w:rsid w:val="00B93925"/>
    <w:rsid w:val="00B93AD7"/>
    <w:rsid w:val="00B94A9D"/>
    <w:rsid w:val="00B95187"/>
    <w:rsid w:val="00B955F2"/>
    <w:rsid w:val="00B95778"/>
    <w:rsid w:val="00B9592D"/>
    <w:rsid w:val="00B9596D"/>
    <w:rsid w:val="00B95AFB"/>
    <w:rsid w:val="00B95B6E"/>
    <w:rsid w:val="00B95D08"/>
    <w:rsid w:val="00B95D23"/>
    <w:rsid w:val="00B964D7"/>
    <w:rsid w:val="00B96815"/>
    <w:rsid w:val="00B9776F"/>
    <w:rsid w:val="00B97E3F"/>
    <w:rsid w:val="00BA0944"/>
    <w:rsid w:val="00BA169E"/>
    <w:rsid w:val="00BA22C9"/>
    <w:rsid w:val="00BA2669"/>
    <w:rsid w:val="00BA2786"/>
    <w:rsid w:val="00BA2D55"/>
    <w:rsid w:val="00BA3550"/>
    <w:rsid w:val="00BA3EE2"/>
    <w:rsid w:val="00BA48DE"/>
    <w:rsid w:val="00BA60CD"/>
    <w:rsid w:val="00BA6E24"/>
    <w:rsid w:val="00BA71B1"/>
    <w:rsid w:val="00BA7E7C"/>
    <w:rsid w:val="00BA7FA5"/>
    <w:rsid w:val="00BB026F"/>
    <w:rsid w:val="00BB0637"/>
    <w:rsid w:val="00BB0881"/>
    <w:rsid w:val="00BB14C0"/>
    <w:rsid w:val="00BB15D5"/>
    <w:rsid w:val="00BB1FBB"/>
    <w:rsid w:val="00BB283A"/>
    <w:rsid w:val="00BB2A6D"/>
    <w:rsid w:val="00BB345F"/>
    <w:rsid w:val="00BB3E92"/>
    <w:rsid w:val="00BB4425"/>
    <w:rsid w:val="00BB466D"/>
    <w:rsid w:val="00BB4A79"/>
    <w:rsid w:val="00BB4D0A"/>
    <w:rsid w:val="00BB51BB"/>
    <w:rsid w:val="00BB5604"/>
    <w:rsid w:val="00BB5C35"/>
    <w:rsid w:val="00BB68EA"/>
    <w:rsid w:val="00BB68FA"/>
    <w:rsid w:val="00BB6FE2"/>
    <w:rsid w:val="00BB76C1"/>
    <w:rsid w:val="00BB76CB"/>
    <w:rsid w:val="00BB77A0"/>
    <w:rsid w:val="00BC03E5"/>
    <w:rsid w:val="00BC1C27"/>
    <w:rsid w:val="00BC1C38"/>
    <w:rsid w:val="00BC1FAD"/>
    <w:rsid w:val="00BC256B"/>
    <w:rsid w:val="00BC2773"/>
    <w:rsid w:val="00BC2F4F"/>
    <w:rsid w:val="00BC2F68"/>
    <w:rsid w:val="00BC403C"/>
    <w:rsid w:val="00BC41C8"/>
    <w:rsid w:val="00BC47D7"/>
    <w:rsid w:val="00BC4A8F"/>
    <w:rsid w:val="00BC5A7C"/>
    <w:rsid w:val="00BC5B39"/>
    <w:rsid w:val="00BC634B"/>
    <w:rsid w:val="00BC6BBF"/>
    <w:rsid w:val="00BC77EE"/>
    <w:rsid w:val="00BC7A9B"/>
    <w:rsid w:val="00BC7FA3"/>
    <w:rsid w:val="00BD0AE3"/>
    <w:rsid w:val="00BD127F"/>
    <w:rsid w:val="00BD1572"/>
    <w:rsid w:val="00BD18AE"/>
    <w:rsid w:val="00BD39F3"/>
    <w:rsid w:val="00BD3A71"/>
    <w:rsid w:val="00BD4332"/>
    <w:rsid w:val="00BD4C57"/>
    <w:rsid w:val="00BD5B97"/>
    <w:rsid w:val="00BD5CC4"/>
    <w:rsid w:val="00BD6394"/>
    <w:rsid w:val="00BD6497"/>
    <w:rsid w:val="00BD6983"/>
    <w:rsid w:val="00BD7266"/>
    <w:rsid w:val="00BD7432"/>
    <w:rsid w:val="00BD7E3C"/>
    <w:rsid w:val="00BD7EA9"/>
    <w:rsid w:val="00BE083A"/>
    <w:rsid w:val="00BE0D48"/>
    <w:rsid w:val="00BE0EE2"/>
    <w:rsid w:val="00BE14E3"/>
    <w:rsid w:val="00BE21BE"/>
    <w:rsid w:val="00BE2D8D"/>
    <w:rsid w:val="00BE3774"/>
    <w:rsid w:val="00BE394B"/>
    <w:rsid w:val="00BE39F3"/>
    <w:rsid w:val="00BE41E5"/>
    <w:rsid w:val="00BE5CBB"/>
    <w:rsid w:val="00BE5D2E"/>
    <w:rsid w:val="00BE5F3C"/>
    <w:rsid w:val="00BE621E"/>
    <w:rsid w:val="00BE6390"/>
    <w:rsid w:val="00BE72CA"/>
    <w:rsid w:val="00BE76B6"/>
    <w:rsid w:val="00BE7D1F"/>
    <w:rsid w:val="00BF08FA"/>
    <w:rsid w:val="00BF0953"/>
    <w:rsid w:val="00BF11E2"/>
    <w:rsid w:val="00BF1678"/>
    <w:rsid w:val="00BF2029"/>
    <w:rsid w:val="00BF29A6"/>
    <w:rsid w:val="00BF34D8"/>
    <w:rsid w:val="00BF4109"/>
    <w:rsid w:val="00BF46E8"/>
    <w:rsid w:val="00BF4CC3"/>
    <w:rsid w:val="00BF5088"/>
    <w:rsid w:val="00BF5D71"/>
    <w:rsid w:val="00BF5F8C"/>
    <w:rsid w:val="00BF76F6"/>
    <w:rsid w:val="00BF77AF"/>
    <w:rsid w:val="00BF7E4F"/>
    <w:rsid w:val="00C0041D"/>
    <w:rsid w:val="00C00561"/>
    <w:rsid w:val="00C013D4"/>
    <w:rsid w:val="00C0196B"/>
    <w:rsid w:val="00C02062"/>
    <w:rsid w:val="00C026BD"/>
    <w:rsid w:val="00C033DB"/>
    <w:rsid w:val="00C03CA3"/>
    <w:rsid w:val="00C03FDE"/>
    <w:rsid w:val="00C04BF7"/>
    <w:rsid w:val="00C052CF"/>
    <w:rsid w:val="00C054C7"/>
    <w:rsid w:val="00C057B5"/>
    <w:rsid w:val="00C06C0E"/>
    <w:rsid w:val="00C06E15"/>
    <w:rsid w:val="00C07971"/>
    <w:rsid w:val="00C100AD"/>
    <w:rsid w:val="00C10862"/>
    <w:rsid w:val="00C109E9"/>
    <w:rsid w:val="00C10BAF"/>
    <w:rsid w:val="00C10CD1"/>
    <w:rsid w:val="00C113B1"/>
    <w:rsid w:val="00C1187C"/>
    <w:rsid w:val="00C11FA3"/>
    <w:rsid w:val="00C12135"/>
    <w:rsid w:val="00C1259C"/>
    <w:rsid w:val="00C1262B"/>
    <w:rsid w:val="00C1263C"/>
    <w:rsid w:val="00C12E4A"/>
    <w:rsid w:val="00C12F49"/>
    <w:rsid w:val="00C1343D"/>
    <w:rsid w:val="00C13DEC"/>
    <w:rsid w:val="00C144F9"/>
    <w:rsid w:val="00C1487A"/>
    <w:rsid w:val="00C14D8A"/>
    <w:rsid w:val="00C15061"/>
    <w:rsid w:val="00C15299"/>
    <w:rsid w:val="00C16284"/>
    <w:rsid w:val="00C16499"/>
    <w:rsid w:val="00C1681A"/>
    <w:rsid w:val="00C16BCF"/>
    <w:rsid w:val="00C17C82"/>
    <w:rsid w:val="00C17F4D"/>
    <w:rsid w:val="00C2132D"/>
    <w:rsid w:val="00C21993"/>
    <w:rsid w:val="00C21A46"/>
    <w:rsid w:val="00C22433"/>
    <w:rsid w:val="00C22687"/>
    <w:rsid w:val="00C234C4"/>
    <w:rsid w:val="00C2379D"/>
    <w:rsid w:val="00C24CF6"/>
    <w:rsid w:val="00C25525"/>
    <w:rsid w:val="00C272BC"/>
    <w:rsid w:val="00C279CA"/>
    <w:rsid w:val="00C301BB"/>
    <w:rsid w:val="00C32BC3"/>
    <w:rsid w:val="00C32E4D"/>
    <w:rsid w:val="00C333A0"/>
    <w:rsid w:val="00C33AD6"/>
    <w:rsid w:val="00C34306"/>
    <w:rsid w:val="00C3431B"/>
    <w:rsid w:val="00C35CFB"/>
    <w:rsid w:val="00C35D61"/>
    <w:rsid w:val="00C36408"/>
    <w:rsid w:val="00C36819"/>
    <w:rsid w:val="00C369DE"/>
    <w:rsid w:val="00C36A81"/>
    <w:rsid w:val="00C406E4"/>
    <w:rsid w:val="00C40946"/>
    <w:rsid w:val="00C40D86"/>
    <w:rsid w:val="00C41974"/>
    <w:rsid w:val="00C41EA2"/>
    <w:rsid w:val="00C4226A"/>
    <w:rsid w:val="00C42B37"/>
    <w:rsid w:val="00C4378F"/>
    <w:rsid w:val="00C4401E"/>
    <w:rsid w:val="00C446AA"/>
    <w:rsid w:val="00C448C3"/>
    <w:rsid w:val="00C4501E"/>
    <w:rsid w:val="00C45466"/>
    <w:rsid w:val="00C45594"/>
    <w:rsid w:val="00C469A6"/>
    <w:rsid w:val="00C46FF2"/>
    <w:rsid w:val="00C4706B"/>
    <w:rsid w:val="00C50DB4"/>
    <w:rsid w:val="00C5194A"/>
    <w:rsid w:val="00C52021"/>
    <w:rsid w:val="00C529A3"/>
    <w:rsid w:val="00C530C1"/>
    <w:rsid w:val="00C539CD"/>
    <w:rsid w:val="00C53F4A"/>
    <w:rsid w:val="00C54125"/>
    <w:rsid w:val="00C54B05"/>
    <w:rsid w:val="00C54F42"/>
    <w:rsid w:val="00C55B54"/>
    <w:rsid w:val="00C56385"/>
    <w:rsid w:val="00C56D50"/>
    <w:rsid w:val="00C56FA3"/>
    <w:rsid w:val="00C57A76"/>
    <w:rsid w:val="00C606CF"/>
    <w:rsid w:val="00C6098E"/>
    <w:rsid w:val="00C611D8"/>
    <w:rsid w:val="00C611E1"/>
    <w:rsid w:val="00C6152C"/>
    <w:rsid w:val="00C61AFD"/>
    <w:rsid w:val="00C6212D"/>
    <w:rsid w:val="00C62B73"/>
    <w:rsid w:val="00C62EB6"/>
    <w:rsid w:val="00C6304A"/>
    <w:rsid w:val="00C633BF"/>
    <w:rsid w:val="00C63990"/>
    <w:rsid w:val="00C644E8"/>
    <w:rsid w:val="00C6456C"/>
    <w:rsid w:val="00C64D01"/>
    <w:rsid w:val="00C64EF6"/>
    <w:rsid w:val="00C6568F"/>
    <w:rsid w:val="00C65A6C"/>
    <w:rsid w:val="00C67142"/>
    <w:rsid w:val="00C67EAC"/>
    <w:rsid w:val="00C706F8"/>
    <w:rsid w:val="00C70F80"/>
    <w:rsid w:val="00C713C8"/>
    <w:rsid w:val="00C71F98"/>
    <w:rsid w:val="00C72415"/>
    <w:rsid w:val="00C72EC0"/>
    <w:rsid w:val="00C73670"/>
    <w:rsid w:val="00C73DAD"/>
    <w:rsid w:val="00C74799"/>
    <w:rsid w:val="00C74810"/>
    <w:rsid w:val="00C74931"/>
    <w:rsid w:val="00C74AA6"/>
    <w:rsid w:val="00C74E2F"/>
    <w:rsid w:val="00C75FC5"/>
    <w:rsid w:val="00C76EF8"/>
    <w:rsid w:val="00C7721F"/>
    <w:rsid w:val="00C774F2"/>
    <w:rsid w:val="00C778FA"/>
    <w:rsid w:val="00C7793B"/>
    <w:rsid w:val="00C806F3"/>
    <w:rsid w:val="00C80894"/>
    <w:rsid w:val="00C8148F"/>
    <w:rsid w:val="00C81543"/>
    <w:rsid w:val="00C817F5"/>
    <w:rsid w:val="00C81E8C"/>
    <w:rsid w:val="00C8272B"/>
    <w:rsid w:val="00C839ED"/>
    <w:rsid w:val="00C83D81"/>
    <w:rsid w:val="00C84C8C"/>
    <w:rsid w:val="00C85356"/>
    <w:rsid w:val="00C85BD7"/>
    <w:rsid w:val="00C85BDB"/>
    <w:rsid w:val="00C863B8"/>
    <w:rsid w:val="00C86A85"/>
    <w:rsid w:val="00C90718"/>
    <w:rsid w:val="00C90D68"/>
    <w:rsid w:val="00C90E55"/>
    <w:rsid w:val="00C915A2"/>
    <w:rsid w:val="00C919A9"/>
    <w:rsid w:val="00C930B0"/>
    <w:rsid w:val="00C936E3"/>
    <w:rsid w:val="00C939FE"/>
    <w:rsid w:val="00C93E84"/>
    <w:rsid w:val="00C94EF8"/>
    <w:rsid w:val="00C94F3A"/>
    <w:rsid w:val="00C95086"/>
    <w:rsid w:val="00C952D4"/>
    <w:rsid w:val="00C95329"/>
    <w:rsid w:val="00C95580"/>
    <w:rsid w:val="00C97F18"/>
    <w:rsid w:val="00CA0900"/>
    <w:rsid w:val="00CA0AFD"/>
    <w:rsid w:val="00CA1427"/>
    <w:rsid w:val="00CA14E2"/>
    <w:rsid w:val="00CA21BE"/>
    <w:rsid w:val="00CA2B23"/>
    <w:rsid w:val="00CA2D94"/>
    <w:rsid w:val="00CA3249"/>
    <w:rsid w:val="00CA3C3B"/>
    <w:rsid w:val="00CA433F"/>
    <w:rsid w:val="00CA4493"/>
    <w:rsid w:val="00CA4BDA"/>
    <w:rsid w:val="00CA51C5"/>
    <w:rsid w:val="00CA63C4"/>
    <w:rsid w:val="00CA6E4E"/>
    <w:rsid w:val="00CA778C"/>
    <w:rsid w:val="00CA7948"/>
    <w:rsid w:val="00CB11AE"/>
    <w:rsid w:val="00CB1850"/>
    <w:rsid w:val="00CB1A1B"/>
    <w:rsid w:val="00CB1F66"/>
    <w:rsid w:val="00CB20CB"/>
    <w:rsid w:val="00CB21A0"/>
    <w:rsid w:val="00CB21F3"/>
    <w:rsid w:val="00CB253A"/>
    <w:rsid w:val="00CB2763"/>
    <w:rsid w:val="00CB2951"/>
    <w:rsid w:val="00CB2EF8"/>
    <w:rsid w:val="00CB358A"/>
    <w:rsid w:val="00CB4392"/>
    <w:rsid w:val="00CB468E"/>
    <w:rsid w:val="00CB5C3A"/>
    <w:rsid w:val="00CB5D1C"/>
    <w:rsid w:val="00CB5ED1"/>
    <w:rsid w:val="00CB6FBB"/>
    <w:rsid w:val="00CB74CA"/>
    <w:rsid w:val="00CB7694"/>
    <w:rsid w:val="00CB793E"/>
    <w:rsid w:val="00CC11D0"/>
    <w:rsid w:val="00CC15C6"/>
    <w:rsid w:val="00CC19DE"/>
    <w:rsid w:val="00CC25B6"/>
    <w:rsid w:val="00CC2D47"/>
    <w:rsid w:val="00CC3169"/>
    <w:rsid w:val="00CC3230"/>
    <w:rsid w:val="00CC39E1"/>
    <w:rsid w:val="00CC40B2"/>
    <w:rsid w:val="00CC42F1"/>
    <w:rsid w:val="00CC437C"/>
    <w:rsid w:val="00CC46D2"/>
    <w:rsid w:val="00CC470F"/>
    <w:rsid w:val="00CC4ABB"/>
    <w:rsid w:val="00CC4DC7"/>
    <w:rsid w:val="00CC570A"/>
    <w:rsid w:val="00CC5954"/>
    <w:rsid w:val="00CC5C26"/>
    <w:rsid w:val="00CC6948"/>
    <w:rsid w:val="00CC71E6"/>
    <w:rsid w:val="00CC7B09"/>
    <w:rsid w:val="00CD0052"/>
    <w:rsid w:val="00CD07AF"/>
    <w:rsid w:val="00CD098C"/>
    <w:rsid w:val="00CD10ED"/>
    <w:rsid w:val="00CD14E8"/>
    <w:rsid w:val="00CD17E7"/>
    <w:rsid w:val="00CD281F"/>
    <w:rsid w:val="00CD282B"/>
    <w:rsid w:val="00CD35BB"/>
    <w:rsid w:val="00CD3C87"/>
    <w:rsid w:val="00CD4B9B"/>
    <w:rsid w:val="00CD4C35"/>
    <w:rsid w:val="00CD5144"/>
    <w:rsid w:val="00CD5460"/>
    <w:rsid w:val="00CD5CD0"/>
    <w:rsid w:val="00CD6171"/>
    <w:rsid w:val="00CD6618"/>
    <w:rsid w:val="00CD7353"/>
    <w:rsid w:val="00CD7369"/>
    <w:rsid w:val="00CD7409"/>
    <w:rsid w:val="00CD7AF1"/>
    <w:rsid w:val="00CE02DF"/>
    <w:rsid w:val="00CE064B"/>
    <w:rsid w:val="00CE0B0E"/>
    <w:rsid w:val="00CE0FFF"/>
    <w:rsid w:val="00CE10BF"/>
    <w:rsid w:val="00CE10D5"/>
    <w:rsid w:val="00CE183F"/>
    <w:rsid w:val="00CE1DD0"/>
    <w:rsid w:val="00CE1DE3"/>
    <w:rsid w:val="00CE207A"/>
    <w:rsid w:val="00CE266A"/>
    <w:rsid w:val="00CE2811"/>
    <w:rsid w:val="00CE3831"/>
    <w:rsid w:val="00CE4FF3"/>
    <w:rsid w:val="00CE5E46"/>
    <w:rsid w:val="00CE610A"/>
    <w:rsid w:val="00CE613F"/>
    <w:rsid w:val="00CE697D"/>
    <w:rsid w:val="00CE7E5C"/>
    <w:rsid w:val="00CF030E"/>
    <w:rsid w:val="00CF0791"/>
    <w:rsid w:val="00CF1B82"/>
    <w:rsid w:val="00CF22C3"/>
    <w:rsid w:val="00CF2308"/>
    <w:rsid w:val="00CF27A5"/>
    <w:rsid w:val="00CF2A3F"/>
    <w:rsid w:val="00CF3898"/>
    <w:rsid w:val="00CF40B5"/>
    <w:rsid w:val="00CF4C60"/>
    <w:rsid w:val="00CF5479"/>
    <w:rsid w:val="00CF68B0"/>
    <w:rsid w:val="00CF6AA5"/>
    <w:rsid w:val="00CF761B"/>
    <w:rsid w:val="00CF7F77"/>
    <w:rsid w:val="00D00ABB"/>
    <w:rsid w:val="00D0154C"/>
    <w:rsid w:val="00D01DDD"/>
    <w:rsid w:val="00D024DE"/>
    <w:rsid w:val="00D028A0"/>
    <w:rsid w:val="00D029BF"/>
    <w:rsid w:val="00D02E99"/>
    <w:rsid w:val="00D02EEC"/>
    <w:rsid w:val="00D03551"/>
    <w:rsid w:val="00D0363C"/>
    <w:rsid w:val="00D03664"/>
    <w:rsid w:val="00D03D93"/>
    <w:rsid w:val="00D04029"/>
    <w:rsid w:val="00D04715"/>
    <w:rsid w:val="00D0477B"/>
    <w:rsid w:val="00D05821"/>
    <w:rsid w:val="00D05901"/>
    <w:rsid w:val="00D05DE3"/>
    <w:rsid w:val="00D06A63"/>
    <w:rsid w:val="00D06AF5"/>
    <w:rsid w:val="00D07ADE"/>
    <w:rsid w:val="00D07E0E"/>
    <w:rsid w:val="00D10962"/>
    <w:rsid w:val="00D10E92"/>
    <w:rsid w:val="00D10F3F"/>
    <w:rsid w:val="00D11086"/>
    <w:rsid w:val="00D112C5"/>
    <w:rsid w:val="00D11478"/>
    <w:rsid w:val="00D124E3"/>
    <w:rsid w:val="00D12927"/>
    <w:rsid w:val="00D12C76"/>
    <w:rsid w:val="00D135D5"/>
    <w:rsid w:val="00D13B96"/>
    <w:rsid w:val="00D142BB"/>
    <w:rsid w:val="00D144F5"/>
    <w:rsid w:val="00D14641"/>
    <w:rsid w:val="00D14AC8"/>
    <w:rsid w:val="00D15701"/>
    <w:rsid w:val="00D15842"/>
    <w:rsid w:val="00D15A75"/>
    <w:rsid w:val="00D15ED0"/>
    <w:rsid w:val="00D15FE0"/>
    <w:rsid w:val="00D16566"/>
    <w:rsid w:val="00D16B83"/>
    <w:rsid w:val="00D175CA"/>
    <w:rsid w:val="00D17A9F"/>
    <w:rsid w:val="00D201AB"/>
    <w:rsid w:val="00D201BE"/>
    <w:rsid w:val="00D20565"/>
    <w:rsid w:val="00D20985"/>
    <w:rsid w:val="00D20FAA"/>
    <w:rsid w:val="00D2105D"/>
    <w:rsid w:val="00D21B3E"/>
    <w:rsid w:val="00D21C03"/>
    <w:rsid w:val="00D21FED"/>
    <w:rsid w:val="00D221EC"/>
    <w:rsid w:val="00D2253E"/>
    <w:rsid w:val="00D229EA"/>
    <w:rsid w:val="00D23820"/>
    <w:rsid w:val="00D23B66"/>
    <w:rsid w:val="00D23D58"/>
    <w:rsid w:val="00D23F79"/>
    <w:rsid w:val="00D24251"/>
    <w:rsid w:val="00D24959"/>
    <w:rsid w:val="00D24E2D"/>
    <w:rsid w:val="00D25316"/>
    <w:rsid w:val="00D25579"/>
    <w:rsid w:val="00D255A4"/>
    <w:rsid w:val="00D26054"/>
    <w:rsid w:val="00D26491"/>
    <w:rsid w:val="00D266FA"/>
    <w:rsid w:val="00D27577"/>
    <w:rsid w:val="00D27736"/>
    <w:rsid w:val="00D304E2"/>
    <w:rsid w:val="00D305AA"/>
    <w:rsid w:val="00D30C1D"/>
    <w:rsid w:val="00D31D25"/>
    <w:rsid w:val="00D32150"/>
    <w:rsid w:val="00D322CD"/>
    <w:rsid w:val="00D33C3C"/>
    <w:rsid w:val="00D34315"/>
    <w:rsid w:val="00D343E2"/>
    <w:rsid w:val="00D35C1C"/>
    <w:rsid w:val="00D361A2"/>
    <w:rsid w:val="00D36480"/>
    <w:rsid w:val="00D36E4A"/>
    <w:rsid w:val="00D37239"/>
    <w:rsid w:val="00D37C1F"/>
    <w:rsid w:val="00D4014D"/>
    <w:rsid w:val="00D403DD"/>
    <w:rsid w:val="00D405FF"/>
    <w:rsid w:val="00D410B6"/>
    <w:rsid w:val="00D41384"/>
    <w:rsid w:val="00D413DC"/>
    <w:rsid w:val="00D415BE"/>
    <w:rsid w:val="00D4160C"/>
    <w:rsid w:val="00D41851"/>
    <w:rsid w:val="00D427DD"/>
    <w:rsid w:val="00D42AEB"/>
    <w:rsid w:val="00D42AFF"/>
    <w:rsid w:val="00D42B69"/>
    <w:rsid w:val="00D439F5"/>
    <w:rsid w:val="00D4434E"/>
    <w:rsid w:val="00D443E8"/>
    <w:rsid w:val="00D44915"/>
    <w:rsid w:val="00D44B76"/>
    <w:rsid w:val="00D44C2E"/>
    <w:rsid w:val="00D45414"/>
    <w:rsid w:val="00D45714"/>
    <w:rsid w:val="00D4620B"/>
    <w:rsid w:val="00D46211"/>
    <w:rsid w:val="00D46F0E"/>
    <w:rsid w:val="00D478DA"/>
    <w:rsid w:val="00D47B77"/>
    <w:rsid w:val="00D50154"/>
    <w:rsid w:val="00D50FA7"/>
    <w:rsid w:val="00D53DF5"/>
    <w:rsid w:val="00D53EEF"/>
    <w:rsid w:val="00D54223"/>
    <w:rsid w:val="00D544CE"/>
    <w:rsid w:val="00D5460E"/>
    <w:rsid w:val="00D54B1C"/>
    <w:rsid w:val="00D55EB4"/>
    <w:rsid w:val="00D566BD"/>
    <w:rsid w:val="00D5693C"/>
    <w:rsid w:val="00D56C2B"/>
    <w:rsid w:val="00D56CF3"/>
    <w:rsid w:val="00D57A4D"/>
    <w:rsid w:val="00D57F70"/>
    <w:rsid w:val="00D606D4"/>
    <w:rsid w:val="00D609A3"/>
    <w:rsid w:val="00D60AA7"/>
    <w:rsid w:val="00D614AD"/>
    <w:rsid w:val="00D618ED"/>
    <w:rsid w:val="00D61933"/>
    <w:rsid w:val="00D61B1B"/>
    <w:rsid w:val="00D61CFA"/>
    <w:rsid w:val="00D62167"/>
    <w:rsid w:val="00D6298F"/>
    <w:rsid w:val="00D635AE"/>
    <w:rsid w:val="00D6369F"/>
    <w:rsid w:val="00D6423B"/>
    <w:rsid w:val="00D642D3"/>
    <w:rsid w:val="00D6435F"/>
    <w:rsid w:val="00D645F1"/>
    <w:rsid w:val="00D64C5B"/>
    <w:rsid w:val="00D64CF3"/>
    <w:rsid w:val="00D6677F"/>
    <w:rsid w:val="00D67032"/>
    <w:rsid w:val="00D6799A"/>
    <w:rsid w:val="00D67B7B"/>
    <w:rsid w:val="00D70054"/>
    <w:rsid w:val="00D70C56"/>
    <w:rsid w:val="00D71668"/>
    <w:rsid w:val="00D717A0"/>
    <w:rsid w:val="00D71D02"/>
    <w:rsid w:val="00D733EF"/>
    <w:rsid w:val="00D736ED"/>
    <w:rsid w:val="00D73932"/>
    <w:rsid w:val="00D7409A"/>
    <w:rsid w:val="00D749EF"/>
    <w:rsid w:val="00D74C6E"/>
    <w:rsid w:val="00D74DA8"/>
    <w:rsid w:val="00D74FE0"/>
    <w:rsid w:val="00D755EF"/>
    <w:rsid w:val="00D75B7A"/>
    <w:rsid w:val="00D75E28"/>
    <w:rsid w:val="00D772C2"/>
    <w:rsid w:val="00D774A6"/>
    <w:rsid w:val="00D8008E"/>
    <w:rsid w:val="00D80291"/>
    <w:rsid w:val="00D80326"/>
    <w:rsid w:val="00D80473"/>
    <w:rsid w:val="00D80C34"/>
    <w:rsid w:val="00D811E4"/>
    <w:rsid w:val="00D81C6A"/>
    <w:rsid w:val="00D826B5"/>
    <w:rsid w:val="00D82C45"/>
    <w:rsid w:val="00D83295"/>
    <w:rsid w:val="00D83743"/>
    <w:rsid w:val="00D837E4"/>
    <w:rsid w:val="00D83BE2"/>
    <w:rsid w:val="00D84791"/>
    <w:rsid w:val="00D84882"/>
    <w:rsid w:val="00D8495B"/>
    <w:rsid w:val="00D859E6"/>
    <w:rsid w:val="00D85B7E"/>
    <w:rsid w:val="00D85CC1"/>
    <w:rsid w:val="00D863D8"/>
    <w:rsid w:val="00D86569"/>
    <w:rsid w:val="00D87A4A"/>
    <w:rsid w:val="00D90143"/>
    <w:rsid w:val="00D901D5"/>
    <w:rsid w:val="00D908A8"/>
    <w:rsid w:val="00D90A2F"/>
    <w:rsid w:val="00D91BD9"/>
    <w:rsid w:val="00D92133"/>
    <w:rsid w:val="00D922FF"/>
    <w:rsid w:val="00D92EAB"/>
    <w:rsid w:val="00D92EBD"/>
    <w:rsid w:val="00D92F3C"/>
    <w:rsid w:val="00D9357A"/>
    <w:rsid w:val="00D94412"/>
    <w:rsid w:val="00D94EE3"/>
    <w:rsid w:val="00D95556"/>
    <w:rsid w:val="00D95D04"/>
    <w:rsid w:val="00D97171"/>
    <w:rsid w:val="00D977B6"/>
    <w:rsid w:val="00D97A92"/>
    <w:rsid w:val="00D97B6B"/>
    <w:rsid w:val="00DA1FEB"/>
    <w:rsid w:val="00DA25C8"/>
    <w:rsid w:val="00DA2A97"/>
    <w:rsid w:val="00DA2AAC"/>
    <w:rsid w:val="00DA408B"/>
    <w:rsid w:val="00DA48B4"/>
    <w:rsid w:val="00DA4A31"/>
    <w:rsid w:val="00DA4AEA"/>
    <w:rsid w:val="00DA52A5"/>
    <w:rsid w:val="00DA5780"/>
    <w:rsid w:val="00DA5D1E"/>
    <w:rsid w:val="00DA653D"/>
    <w:rsid w:val="00DA6593"/>
    <w:rsid w:val="00DA6C10"/>
    <w:rsid w:val="00DA6E12"/>
    <w:rsid w:val="00DA7B04"/>
    <w:rsid w:val="00DB02A7"/>
    <w:rsid w:val="00DB03CE"/>
    <w:rsid w:val="00DB0CAE"/>
    <w:rsid w:val="00DB0E35"/>
    <w:rsid w:val="00DB0F19"/>
    <w:rsid w:val="00DB1C8D"/>
    <w:rsid w:val="00DB22E2"/>
    <w:rsid w:val="00DB2400"/>
    <w:rsid w:val="00DB354B"/>
    <w:rsid w:val="00DB369D"/>
    <w:rsid w:val="00DB36C2"/>
    <w:rsid w:val="00DB398B"/>
    <w:rsid w:val="00DB40CE"/>
    <w:rsid w:val="00DB425B"/>
    <w:rsid w:val="00DB4604"/>
    <w:rsid w:val="00DB4F58"/>
    <w:rsid w:val="00DB7209"/>
    <w:rsid w:val="00DB7416"/>
    <w:rsid w:val="00DC05FE"/>
    <w:rsid w:val="00DC0C88"/>
    <w:rsid w:val="00DC1217"/>
    <w:rsid w:val="00DC12F5"/>
    <w:rsid w:val="00DC1682"/>
    <w:rsid w:val="00DC169B"/>
    <w:rsid w:val="00DC21E7"/>
    <w:rsid w:val="00DC2334"/>
    <w:rsid w:val="00DC2AB9"/>
    <w:rsid w:val="00DC2EFE"/>
    <w:rsid w:val="00DC33B6"/>
    <w:rsid w:val="00DC3758"/>
    <w:rsid w:val="00DC3796"/>
    <w:rsid w:val="00DC3822"/>
    <w:rsid w:val="00DC3A9D"/>
    <w:rsid w:val="00DC4A0A"/>
    <w:rsid w:val="00DC5485"/>
    <w:rsid w:val="00DC54EA"/>
    <w:rsid w:val="00DC63F0"/>
    <w:rsid w:val="00DC6D86"/>
    <w:rsid w:val="00DC702E"/>
    <w:rsid w:val="00DC744A"/>
    <w:rsid w:val="00DC7D57"/>
    <w:rsid w:val="00DC7EAE"/>
    <w:rsid w:val="00DD0213"/>
    <w:rsid w:val="00DD0C23"/>
    <w:rsid w:val="00DD0E6C"/>
    <w:rsid w:val="00DD1235"/>
    <w:rsid w:val="00DD1569"/>
    <w:rsid w:val="00DD16DC"/>
    <w:rsid w:val="00DD1EBC"/>
    <w:rsid w:val="00DD2088"/>
    <w:rsid w:val="00DD2BF2"/>
    <w:rsid w:val="00DD2D44"/>
    <w:rsid w:val="00DD3843"/>
    <w:rsid w:val="00DD38AE"/>
    <w:rsid w:val="00DD3CDA"/>
    <w:rsid w:val="00DD4AAB"/>
    <w:rsid w:val="00DD5146"/>
    <w:rsid w:val="00DD5BCB"/>
    <w:rsid w:val="00DD5D0B"/>
    <w:rsid w:val="00DD6EE5"/>
    <w:rsid w:val="00DD7107"/>
    <w:rsid w:val="00DD73E3"/>
    <w:rsid w:val="00DD7CD6"/>
    <w:rsid w:val="00DE044E"/>
    <w:rsid w:val="00DE0D41"/>
    <w:rsid w:val="00DE0F47"/>
    <w:rsid w:val="00DE13AD"/>
    <w:rsid w:val="00DE1499"/>
    <w:rsid w:val="00DE25A4"/>
    <w:rsid w:val="00DE2618"/>
    <w:rsid w:val="00DE386C"/>
    <w:rsid w:val="00DE3CA5"/>
    <w:rsid w:val="00DE4922"/>
    <w:rsid w:val="00DE4D35"/>
    <w:rsid w:val="00DE5B2C"/>
    <w:rsid w:val="00DE6043"/>
    <w:rsid w:val="00DE6525"/>
    <w:rsid w:val="00DE6C5A"/>
    <w:rsid w:val="00DE6E38"/>
    <w:rsid w:val="00DE7C69"/>
    <w:rsid w:val="00DF0023"/>
    <w:rsid w:val="00DF0107"/>
    <w:rsid w:val="00DF098B"/>
    <w:rsid w:val="00DF0B30"/>
    <w:rsid w:val="00DF11C4"/>
    <w:rsid w:val="00DF1E10"/>
    <w:rsid w:val="00DF210C"/>
    <w:rsid w:val="00DF22D5"/>
    <w:rsid w:val="00DF232F"/>
    <w:rsid w:val="00DF2994"/>
    <w:rsid w:val="00DF2CA3"/>
    <w:rsid w:val="00DF2F34"/>
    <w:rsid w:val="00DF3A3D"/>
    <w:rsid w:val="00DF44F9"/>
    <w:rsid w:val="00DF492D"/>
    <w:rsid w:val="00DF4B6A"/>
    <w:rsid w:val="00DF4C89"/>
    <w:rsid w:val="00DF4D98"/>
    <w:rsid w:val="00DF510C"/>
    <w:rsid w:val="00DF536A"/>
    <w:rsid w:val="00DF574E"/>
    <w:rsid w:val="00DF5DB7"/>
    <w:rsid w:val="00DF697F"/>
    <w:rsid w:val="00DF7B97"/>
    <w:rsid w:val="00DF7FA1"/>
    <w:rsid w:val="00E00188"/>
    <w:rsid w:val="00E00335"/>
    <w:rsid w:val="00E00CF1"/>
    <w:rsid w:val="00E01E65"/>
    <w:rsid w:val="00E02B1C"/>
    <w:rsid w:val="00E02C09"/>
    <w:rsid w:val="00E02C0B"/>
    <w:rsid w:val="00E02E33"/>
    <w:rsid w:val="00E03084"/>
    <w:rsid w:val="00E03C20"/>
    <w:rsid w:val="00E03C44"/>
    <w:rsid w:val="00E03CFF"/>
    <w:rsid w:val="00E03DB3"/>
    <w:rsid w:val="00E044DA"/>
    <w:rsid w:val="00E04562"/>
    <w:rsid w:val="00E04D59"/>
    <w:rsid w:val="00E0653C"/>
    <w:rsid w:val="00E06F33"/>
    <w:rsid w:val="00E07DA1"/>
    <w:rsid w:val="00E108DA"/>
    <w:rsid w:val="00E10F98"/>
    <w:rsid w:val="00E123CB"/>
    <w:rsid w:val="00E1246A"/>
    <w:rsid w:val="00E125AF"/>
    <w:rsid w:val="00E126F8"/>
    <w:rsid w:val="00E127D7"/>
    <w:rsid w:val="00E12C33"/>
    <w:rsid w:val="00E12D34"/>
    <w:rsid w:val="00E130F5"/>
    <w:rsid w:val="00E132F2"/>
    <w:rsid w:val="00E1366C"/>
    <w:rsid w:val="00E13724"/>
    <w:rsid w:val="00E13E3D"/>
    <w:rsid w:val="00E1504D"/>
    <w:rsid w:val="00E150FB"/>
    <w:rsid w:val="00E15D0B"/>
    <w:rsid w:val="00E15F26"/>
    <w:rsid w:val="00E16370"/>
    <w:rsid w:val="00E16680"/>
    <w:rsid w:val="00E16CFA"/>
    <w:rsid w:val="00E16E05"/>
    <w:rsid w:val="00E16FD0"/>
    <w:rsid w:val="00E17318"/>
    <w:rsid w:val="00E17649"/>
    <w:rsid w:val="00E20065"/>
    <w:rsid w:val="00E20E13"/>
    <w:rsid w:val="00E213BD"/>
    <w:rsid w:val="00E21DBC"/>
    <w:rsid w:val="00E21E8C"/>
    <w:rsid w:val="00E2290F"/>
    <w:rsid w:val="00E236C2"/>
    <w:rsid w:val="00E239A1"/>
    <w:rsid w:val="00E23C62"/>
    <w:rsid w:val="00E24191"/>
    <w:rsid w:val="00E24229"/>
    <w:rsid w:val="00E26DB2"/>
    <w:rsid w:val="00E275D7"/>
    <w:rsid w:val="00E279E2"/>
    <w:rsid w:val="00E27DBE"/>
    <w:rsid w:val="00E27ED6"/>
    <w:rsid w:val="00E300D6"/>
    <w:rsid w:val="00E3010A"/>
    <w:rsid w:val="00E3025E"/>
    <w:rsid w:val="00E31791"/>
    <w:rsid w:val="00E317C1"/>
    <w:rsid w:val="00E31BFB"/>
    <w:rsid w:val="00E31D28"/>
    <w:rsid w:val="00E31E6B"/>
    <w:rsid w:val="00E32AB1"/>
    <w:rsid w:val="00E32B21"/>
    <w:rsid w:val="00E32F97"/>
    <w:rsid w:val="00E3398B"/>
    <w:rsid w:val="00E33F7F"/>
    <w:rsid w:val="00E3418F"/>
    <w:rsid w:val="00E34C69"/>
    <w:rsid w:val="00E35EE4"/>
    <w:rsid w:val="00E36A77"/>
    <w:rsid w:val="00E36C71"/>
    <w:rsid w:val="00E36DD0"/>
    <w:rsid w:val="00E370C6"/>
    <w:rsid w:val="00E3771F"/>
    <w:rsid w:val="00E37737"/>
    <w:rsid w:val="00E379F7"/>
    <w:rsid w:val="00E37B58"/>
    <w:rsid w:val="00E37E03"/>
    <w:rsid w:val="00E37E57"/>
    <w:rsid w:val="00E40404"/>
    <w:rsid w:val="00E40595"/>
    <w:rsid w:val="00E419F8"/>
    <w:rsid w:val="00E42285"/>
    <w:rsid w:val="00E42441"/>
    <w:rsid w:val="00E42594"/>
    <w:rsid w:val="00E42A14"/>
    <w:rsid w:val="00E43239"/>
    <w:rsid w:val="00E444E2"/>
    <w:rsid w:val="00E44A72"/>
    <w:rsid w:val="00E44B52"/>
    <w:rsid w:val="00E44CE8"/>
    <w:rsid w:val="00E45231"/>
    <w:rsid w:val="00E4529A"/>
    <w:rsid w:val="00E452F1"/>
    <w:rsid w:val="00E45410"/>
    <w:rsid w:val="00E459C6"/>
    <w:rsid w:val="00E4623D"/>
    <w:rsid w:val="00E464C4"/>
    <w:rsid w:val="00E46D83"/>
    <w:rsid w:val="00E47589"/>
    <w:rsid w:val="00E501AF"/>
    <w:rsid w:val="00E5065D"/>
    <w:rsid w:val="00E506C7"/>
    <w:rsid w:val="00E513DD"/>
    <w:rsid w:val="00E528E7"/>
    <w:rsid w:val="00E52D69"/>
    <w:rsid w:val="00E52E2D"/>
    <w:rsid w:val="00E52F4F"/>
    <w:rsid w:val="00E530CC"/>
    <w:rsid w:val="00E53406"/>
    <w:rsid w:val="00E53EDE"/>
    <w:rsid w:val="00E541EB"/>
    <w:rsid w:val="00E55727"/>
    <w:rsid w:val="00E55E6A"/>
    <w:rsid w:val="00E56E39"/>
    <w:rsid w:val="00E57CBC"/>
    <w:rsid w:val="00E6034D"/>
    <w:rsid w:val="00E604BC"/>
    <w:rsid w:val="00E6051D"/>
    <w:rsid w:val="00E60704"/>
    <w:rsid w:val="00E60DD1"/>
    <w:rsid w:val="00E61003"/>
    <w:rsid w:val="00E61706"/>
    <w:rsid w:val="00E6244E"/>
    <w:rsid w:val="00E62D81"/>
    <w:rsid w:val="00E63250"/>
    <w:rsid w:val="00E63365"/>
    <w:rsid w:val="00E63C93"/>
    <w:rsid w:val="00E64915"/>
    <w:rsid w:val="00E64BBE"/>
    <w:rsid w:val="00E650A8"/>
    <w:rsid w:val="00E65317"/>
    <w:rsid w:val="00E65406"/>
    <w:rsid w:val="00E65CE6"/>
    <w:rsid w:val="00E661C5"/>
    <w:rsid w:val="00E661D4"/>
    <w:rsid w:val="00E66567"/>
    <w:rsid w:val="00E67077"/>
    <w:rsid w:val="00E678B5"/>
    <w:rsid w:val="00E67AF7"/>
    <w:rsid w:val="00E67B99"/>
    <w:rsid w:val="00E67CB1"/>
    <w:rsid w:val="00E70091"/>
    <w:rsid w:val="00E706FD"/>
    <w:rsid w:val="00E71ECF"/>
    <w:rsid w:val="00E720F5"/>
    <w:rsid w:val="00E72128"/>
    <w:rsid w:val="00E7281B"/>
    <w:rsid w:val="00E733F3"/>
    <w:rsid w:val="00E73D75"/>
    <w:rsid w:val="00E74209"/>
    <w:rsid w:val="00E745B2"/>
    <w:rsid w:val="00E751FF"/>
    <w:rsid w:val="00E7562C"/>
    <w:rsid w:val="00E75BB4"/>
    <w:rsid w:val="00E764BA"/>
    <w:rsid w:val="00E76652"/>
    <w:rsid w:val="00E76886"/>
    <w:rsid w:val="00E76D47"/>
    <w:rsid w:val="00E771A4"/>
    <w:rsid w:val="00E77CB3"/>
    <w:rsid w:val="00E77D88"/>
    <w:rsid w:val="00E80BB3"/>
    <w:rsid w:val="00E8173D"/>
    <w:rsid w:val="00E81D9C"/>
    <w:rsid w:val="00E82AF9"/>
    <w:rsid w:val="00E82EE5"/>
    <w:rsid w:val="00E840C1"/>
    <w:rsid w:val="00E847D7"/>
    <w:rsid w:val="00E849F7"/>
    <w:rsid w:val="00E84A8F"/>
    <w:rsid w:val="00E85853"/>
    <w:rsid w:val="00E858C5"/>
    <w:rsid w:val="00E867B6"/>
    <w:rsid w:val="00E867C0"/>
    <w:rsid w:val="00E86BB0"/>
    <w:rsid w:val="00E86CE0"/>
    <w:rsid w:val="00E86EF6"/>
    <w:rsid w:val="00E87288"/>
    <w:rsid w:val="00E8731B"/>
    <w:rsid w:val="00E87485"/>
    <w:rsid w:val="00E90302"/>
    <w:rsid w:val="00E9084D"/>
    <w:rsid w:val="00E908E9"/>
    <w:rsid w:val="00E90AB8"/>
    <w:rsid w:val="00E911FC"/>
    <w:rsid w:val="00E912E0"/>
    <w:rsid w:val="00E9136D"/>
    <w:rsid w:val="00E91621"/>
    <w:rsid w:val="00E92065"/>
    <w:rsid w:val="00E92506"/>
    <w:rsid w:val="00E927E5"/>
    <w:rsid w:val="00E92E74"/>
    <w:rsid w:val="00E94650"/>
    <w:rsid w:val="00E9505C"/>
    <w:rsid w:val="00E953D4"/>
    <w:rsid w:val="00E95878"/>
    <w:rsid w:val="00E95990"/>
    <w:rsid w:val="00E97396"/>
    <w:rsid w:val="00E97449"/>
    <w:rsid w:val="00E977C8"/>
    <w:rsid w:val="00E97A10"/>
    <w:rsid w:val="00E97E90"/>
    <w:rsid w:val="00EA0112"/>
    <w:rsid w:val="00EA0136"/>
    <w:rsid w:val="00EA03BB"/>
    <w:rsid w:val="00EA0669"/>
    <w:rsid w:val="00EA148B"/>
    <w:rsid w:val="00EA185E"/>
    <w:rsid w:val="00EA18B5"/>
    <w:rsid w:val="00EA193B"/>
    <w:rsid w:val="00EA1A07"/>
    <w:rsid w:val="00EA20E8"/>
    <w:rsid w:val="00EA29F0"/>
    <w:rsid w:val="00EA2A24"/>
    <w:rsid w:val="00EA2A68"/>
    <w:rsid w:val="00EA2AEC"/>
    <w:rsid w:val="00EA2ED4"/>
    <w:rsid w:val="00EA3C7F"/>
    <w:rsid w:val="00EA3CA5"/>
    <w:rsid w:val="00EA3D04"/>
    <w:rsid w:val="00EA3D56"/>
    <w:rsid w:val="00EA3DB2"/>
    <w:rsid w:val="00EA466B"/>
    <w:rsid w:val="00EA5374"/>
    <w:rsid w:val="00EA5622"/>
    <w:rsid w:val="00EA57BF"/>
    <w:rsid w:val="00EA592A"/>
    <w:rsid w:val="00EA5D08"/>
    <w:rsid w:val="00EA68FF"/>
    <w:rsid w:val="00EA6C10"/>
    <w:rsid w:val="00EA6CC5"/>
    <w:rsid w:val="00EA73A3"/>
    <w:rsid w:val="00EA789B"/>
    <w:rsid w:val="00EA7E81"/>
    <w:rsid w:val="00EA7F8B"/>
    <w:rsid w:val="00EB0567"/>
    <w:rsid w:val="00EB06DE"/>
    <w:rsid w:val="00EB14E4"/>
    <w:rsid w:val="00EB17BC"/>
    <w:rsid w:val="00EB23C6"/>
    <w:rsid w:val="00EB26DB"/>
    <w:rsid w:val="00EB32A5"/>
    <w:rsid w:val="00EB34ED"/>
    <w:rsid w:val="00EB3E3D"/>
    <w:rsid w:val="00EB42C5"/>
    <w:rsid w:val="00EB44D0"/>
    <w:rsid w:val="00EB58BD"/>
    <w:rsid w:val="00EB5B72"/>
    <w:rsid w:val="00EB707E"/>
    <w:rsid w:val="00EB7B63"/>
    <w:rsid w:val="00EB7BE0"/>
    <w:rsid w:val="00EB7E63"/>
    <w:rsid w:val="00EC08E8"/>
    <w:rsid w:val="00EC0C38"/>
    <w:rsid w:val="00EC0D4F"/>
    <w:rsid w:val="00EC178D"/>
    <w:rsid w:val="00EC2421"/>
    <w:rsid w:val="00EC2487"/>
    <w:rsid w:val="00EC2527"/>
    <w:rsid w:val="00EC2CD6"/>
    <w:rsid w:val="00EC312C"/>
    <w:rsid w:val="00EC315E"/>
    <w:rsid w:val="00EC36CD"/>
    <w:rsid w:val="00EC374F"/>
    <w:rsid w:val="00EC416F"/>
    <w:rsid w:val="00EC5014"/>
    <w:rsid w:val="00EC63B4"/>
    <w:rsid w:val="00EC645B"/>
    <w:rsid w:val="00EC7593"/>
    <w:rsid w:val="00EC7659"/>
    <w:rsid w:val="00EC7BBF"/>
    <w:rsid w:val="00ED077C"/>
    <w:rsid w:val="00ED09D2"/>
    <w:rsid w:val="00ED0B56"/>
    <w:rsid w:val="00ED0CAB"/>
    <w:rsid w:val="00ED0E0B"/>
    <w:rsid w:val="00ED1190"/>
    <w:rsid w:val="00ED1286"/>
    <w:rsid w:val="00ED16C1"/>
    <w:rsid w:val="00ED17FF"/>
    <w:rsid w:val="00ED1B3F"/>
    <w:rsid w:val="00ED1BFF"/>
    <w:rsid w:val="00ED23AD"/>
    <w:rsid w:val="00ED2C19"/>
    <w:rsid w:val="00ED2CEB"/>
    <w:rsid w:val="00ED2CED"/>
    <w:rsid w:val="00ED315C"/>
    <w:rsid w:val="00ED38A2"/>
    <w:rsid w:val="00ED391F"/>
    <w:rsid w:val="00ED3D20"/>
    <w:rsid w:val="00ED4155"/>
    <w:rsid w:val="00ED4461"/>
    <w:rsid w:val="00ED4D75"/>
    <w:rsid w:val="00ED4ED5"/>
    <w:rsid w:val="00ED52E3"/>
    <w:rsid w:val="00ED5471"/>
    <w:rsid w:val="00ED57B1"/>
    <w:rsid w:val="00ED5F51"/>
    <w:rsid w:val="00ED61FC"/>
    <w:rsid w:val="00ED6544"/>
    <w:rsid w:val="00ED6579"/>
    <w:rsid w:val="00ED71D6"/>
    <w:rsid w:val="00ED7519"/>
    <w:rsid w:val="00ED7A01"/>
    <w:rsid w:val="00EE0220"/>
    <w:rsid w:val="00EE0277"/>
    <w:rsid w:val="00EE07CE"/>
    <w:rsid w:val="00EE0A0D"/>
    <w:rsid w:val="00EE0B11"/>
    <w:rsid w:val="00EE1283"/>
    <w:rsid w:val="00EE24F5"/>
    <w:rsid w:val="00EE258A"/>
    <w:rsid w:val="00EE352D"/>
    <w:rsid w:val="00EE3613"/>
    <w:rsid w:val="00EE3894"/>
    <w:rsid w:val="00EE3CEE"/>
    <w:rsid w:val="00EE3E00"/>
    <w:rsid w:val="00EE3F87"/>
    <w:rsid w:val="00EE41C7"/>
    <w:rsid w:val="00EE4776"/>
    <w:rsid w:val="00EE53F2"/>
    <w:rsid w:val="00EE5898"/>
    <w:rsid w:val="00EE5C8B"/>
    <w:rsid w:val="00EE5DD2"/>
    <w:rsid w:val="00EE6C66"/>
    <w:rsid w:val="00EE6D06"/>
    <w:rsid w:val="00EE6F49"/>
    <w:rsid w:val="00EE7DB5"/>
    <w:rsid w:val="00EF026E"/>
    <w:rsid w:val="00EF03F4"/>
    <w:rsid w:val="00EF1128"/>
    <w:rsid w:val="00EF113E"/>
    <w:rsid w:val="00EF11EC"/>
    <w:rsid w:val="00EF17FC"/>
    <w:rsid w:val="00EF29F7"/>
    <w:rsid w:val="00EF29F9"/>
    <w:rsid w:val="00EF2AE1"/>
    <w:rsid w:val="00EF30CD"/>
    <w:rsid w:val="00EF46FA"/>
    <w:rsid w:val="00EF4B42"/>
    <w:rsid w:val="00EF4DC2"/>
    <w:rsid w:val="00EF5780"/>
    <w:rsid w:val="00EF63C2"/>
    <w:rsid w:val="00EF67D2"/>
    <w:rsid w:val="00EF6AE4"/>
    <w:rsid w:val="00EF72FC"/>
    <w:rsid w:val="00EF7670"/>
    <w:rsid w:val="00F00A79"/>
    <w:rsid w:val="00F00E86"/>
    <w:rsid w:val="00F00EE4"/>
    <w:rsid w:val="00F011C6"/>
    <w:rsid w:val="00F0134C"/>
    <w:rsid w:val="00F0170F"/>
    <w:rsid w:val="00F01958"/>
    <w:rsid w:val="00F01ACC"/>
    <w:rsid w:val="00F01C7D"/>
    <w:rsid w:val="00F0206A"/>
    <w:rsid w:val="00F02CEF"/>
    <w:rsid w:val="00F02D20"/>
    <w:rsid w:val="00F03576"/>
    <w:rsid w:val="00F04D1B"/>
    <w:rsid w:val="00F05053"/>
    <w:rsid w:val="00F05094"/>
    <w:rsid w:val="00F05AF5"/>
    <w:rsid w:val="00F05FD5"/>
    <w:rsid w:val="00F06E49"/>
    <w:rsid w:val="00F070A2"/>
    <w:rsid w:val="00F073BF"/>
    <w:rsid w:val="00F07C1E"/>
    <w:rsid w:val="00F100DC"/>
    <w:rsid w:val="00F1020E"/>
    <w:rsid w:val="00F105DB"/>
    <w:rsid w:val="00F11361"/>
    <w:rsid w:val="00F1144F"/>
    <w:rsid w:val="00F1292D"/>
    <w:rsid w:val="00F130F0"/>
    <w:rsid w:val="00F132BC"/>
    <w:rsid w:val="00F13D80"/>
    <w:rsid w:val="00F14315"/>
    <w:rsid w:val="00F146B2"/>
    <w:rsid w:val="00F15102"/>
    <w:rsid w:val="00F15525"/>
    <w:rsid w:val="00F157C7"/>
    <w:rsid w:val="00F1685E"/>
    <w:rsid w:val="00F16AAA"/>
    <w:rsid w:val="00F16EB8"/>
    <w:rsid w:val="00F17D90"/>
    <w:rsid w:val="00F17F72"/>
    <w:rsid w:val="00F202E4"/>
    <w:rsid w:val="00F207C4"/>
    <w:rsid w:val="00F20C2A"/>
    <w:rsid w:val="00F20C3A"/>
    <w:rsid w:val="00F21161"/>
    <w:rsid w:val="00F214A0"/>
    <w:rsid w:val="00F218EF"/>
    <w:rsid w:val="00F219EF"/>
    <w:rsid w:val="00F21BC7"/>
    <w:rsid w:val="00F22009"/>
    <w:rsid w:val="00F22023"/>
    <w:rsid w:val="00F2207D"/>
    <w:rsid w:val="00F226A3"/>
    <w:rsid w:val="00F22FDF"/>
    <w:rsid w:val="00F23394"/>
    <w:rsid w:val="00F2407E"/>
    <w:rsid w:val="00F24495"/>
    <w:rsid w:val="00F24647"/>
    <w:rsid w:val="00F24A75"/>
    <w:rsid w:val="00F25062"/>
    <w:rsid w:val="00F25927"/>
    <w:rsid w:val="00F261A4"/>
    <w:rsid w:val="00F2638D"/>
    <w:rsid w:val="00F266A2"/>
    <w:rsid w:val="00F267AF"/>
    <w:rsid w:val="00F26AE3"/>
    <w:rsid w:val="00F30477"/>
    <w:rsid w:val="00F30759"/>
    <w:rsid w:val="00F3077A"/>
    <w:rsid w:val="00F30A0F"/>
    <w:rsid w:val="00F30C6C"/>
    <w:rsid w:val="00F30E4C"/>
    <w:rsid w:val="00F30EB0"/>
    <w:rsid w:val="00F3171E"/>
    <w:rsid w:val="00F3184F"/>
    <w:rsid w:val="00F32269"/>
    <w:rsid w:val="00F32948"/>
    <w:rsid w:val="00F32EB6"/>
    <w:rsid w:val="00F3358B"/>
    <w:rsid w:val="00F33601"/>
    <w:rsid w:val="00F339E6"/>
    <w:rsid w:val="00F33FDE"/>
    <w:rsid w:val="00F360F7"/>
    <w:rsid w:val="00F365F6"/>
    <w:rsid w:val="00F36C71"/>
    <w:rsid w:val="00F36EC5"/>
    <w:rsid w:val="00F37294"/>
    <w:rsid w:val="00F37659"/>
    <w:rsid w:val="00F37A3C"/>
    <w:rsid w:val="00F37F2D"/>
    <w:rsid w:val="00F40870"/>
    <w:rsid w:val="00F40923"/>
    <w:rsid w:val="00F409A9"/>
    <w:rsid w:val="00F41216"/>
    <w:rsid w:val="00F426EC"/>
    <w:rsid w:val="00F42ABE"/>
    <w:rsid w:val="00F42C59"/>
    <w:rsid w:val="00F42F29"/>
    <w:rsid w:val="00F43245"/>
    <w:rsid w:val="00F43504"/>
    <w:rsid w:val="00F43571"/>
    <w:rsid w:val="00F43748"/>
    <w:rsid w:val="00F439AF"/>
    <w:rsid w:val="00F43A69"/>
    <w:rsid w:val="00F44114"/>
    <w:rsid w:val="00F45649"/>
    <w:rsid w:val="00F47051"/>
    <w:rsid w:val="00F47215"/>
    <w:rsid w:val="00F474E1"/>
    <w:rsid w:val="00F475E5"/>
    <w:rsid w:val="00F47B26"/>
    <w:rsid w:val="00F503B6"/>
    <w:rsid w:val="00F50629"/>
    <w:rsid w:val="00F50F61"/>
    <w:rsid w:val="00F5111F"/>
    <w:rsid w:val="00F51777"/>
    <w:rsid w:val="00F51D94"/>
    <w:rsid w:val="00F52155"/>
    <w:rsid w:val="00F52239"/>
    <w:rsid w:val="00F5264E"/>
    <w:rsid w:val="00F52889"/>
    <w:rsid w:val="00F54222"/>
    <w:rsid w:val="00F5445E"/>
    <w:rsid w:val="00F54830"/>
    <w:rsid w:val="00F54D7A"/>
    <w:rsid w:val="00F5587B"/>
    <w:rsid w:val="00F55F46"/>
    <w:rsid w:val="00F562B7"/>
    <w:rsid w:val="00F569E0"/>
    <w:rsid w:val="00F56A6F"/>
    <w:rsid w:val="00F56F87"/>
    <w:rsid w:val="00F56FAF"/>
    <w:rsid w:val="00F5709C"/>
    <w:rsid w:val="00F5744E"/>
    <w:rsid w:val="00F6055F"/>
    <w:rsid w:val="00F607D8"/>
    <w:rsid w:val="00F60886"/>
    <w:rsid w:val="00F61490"/>
    <w:rsid w:val="00F6161D"/>
    <w:rsid w:val="00F61A0F"/>
    <w:rsid w:val="00F62973"/>
    <w:rsid w:val="00F62D8A"/>
    <w:rsid w:val="00F62F2C"/>
    <w:rsid w:val="00F63224"/>
    <w:rsid w:val="00F63357"/>
    <w:rsid w:val="00F63947"/>
    <w:rsid w:val="00F64005"/>
    <w:rsid w:val="00F6402C"/>
    <w:rsid w:val="00F649A6"/>
    <w:rsid w:val="00F64EE7"/>
    <w:rsid w:val="00F64EF1"/>
    <w:rsid w:val="00F65DA0"/>
    <w:rsid w:val="00F65DA8"/>
    <w:rsid w:val="00F65F26"/>
    <w:rsid w:val="00F665AA"/>
    <w:rsid w:val="00F67081"/>
    <w:rsid w:val="00F67981"/>
    <w:rsid w:val="00F7073B"/>
    <w:rsid w:val="00F70755"/>
    <w:rsid w:val="00F708C4"/>
    <w:rsid w:val="00F7134B"/>
    <w:rsid w:val="00F71425"/>
    <w:rsid w:val="00F71F7B"/>
    <w:rsid w:val="00F72571"/>
    <w:rsid w:val="00F72920"/>
    <w:rsid w:val="00F7371D"/>
    <w:rsid w:val="00F7403B"/>
    <w:rsid w:val="00F741AC"/>
    <w:rsid w:val="00F741D8"/>
    <w:rsid w:val="00F744C0"/>
    <w:rsid w:val="00F7552B"/>
    <w:rsid w:val="00F75776"/>
    <w:rsid w:val="00F75CE7"/>
    <w:rsid w:val="00F7622F"/>
    <w:rsid w:val="00F76377"/>
    <w:rsid w:val="00F7639C"/>
    <w:rsid w:val="00F76410"/>
    <w:rsid w:val="00F7647C"/>
    <w:rsid w:val="00F768A8"/>
    <w:rsid w:val="00F76B23"/>
    <w:rsid w:val="00F77166"/>
    <w:rsid w:val="00F8143B"/>
    <w:rsid w:val="00F82708"/>
    <w:rsid w:val="00F845E1"/>
    <w:rsid w:val="00F84E40"/>
    <w:rsid w:val="00F85BB2"/>
    <w:rsid w:val="00F85CA5"/>
    <w:rsid w:val="00F85F59"/>
    <w:rsid w:val="00F86491"/>
    <w:rsid w:val="00F872CF"/>
    <w:rsid w:val="00F8765F"/>
    <w:rsid w:val="00F8788C"/>
    <w:rsid w:val="00F87A7F"/>
    <w:rsid w:val="00F90679"/>
    <w:rsid w:val="00F90767"/>
    <w:rsid w:val="00F91026"/>
    <w:rsid w:val="00F91631"/>
    <w:rsid w:val="00F91D2F"/>
    <w:rsid w:val="00F93B07"/>
    <w:rsid w:val="00F93C44"/>
    <w:rsid w:val="00F94642"/>
    <w:rsid w:val="00F94B49"/>
    <w:rsid w:val="00F951F9"/>
    <w:rsid w:val="00F95BF1"/>
    <w:rsid w:val="00F96FDB"/>
    <w:rsid w:val="00F97191"/>
    <w:rsid w:val="00F976C1"/>
    <w:rsid w:val="00F97EAD"/>
    <w:rsid w:val="00FA0659"/>
    <w:rsid w:val="00FA0973"/>
    <w:rsid w:val="00FA0DA4"/>
    <w:rsid w:val="00FA1D42"/>
    <w:rsid w:val="00FA1D6D"/>
    <w:rsid w:val="00FA3468"/>
    <w:rsid w:val="00FA3716"/>
    <w:rsid w:val="00FA371B"/>
    <w:rsid w:val="00FA3C76"/>
    <w:rsid w:val="00FA46F1"/>
    <w:rsid w:val="00FA549D"/>
    <w:rsid w:val="00FA5552"/>
    <w:rsid w:val="00FA5D4C"/>
    <w:rsid w:val="00FA685B"/>
    <w:rsid w:val="00FA7422"/>
    <w:rsid w:val="00FA7CAB"/>
    <w:rsid w:val="00FB04AD"/>
    <w:rsid w:val="00FB053B"/>
    <w:rsid w:val="00FB0542"/>
    <w:rsid w:val="00FB0C01"/>
    <w:rsid w:val="00FB1241"/>
    <w:rsid w:val="00FB12D1"/>
    <w:rsid w:val="00FB1E43"/>
    <w:rsid w:val="00FB2F46"/>
    <w:rsid w:val="00FB3244"/>
    <w:rsid w:val="00FB368A"/>
    <w:rsid w:val="00FB36DA"/>
    <w:rsid w:val="00FB3718"/>
    <w:rsid w:val="00FB4175"/>
    <w:rsid w:val="00FB4CC8"/>
    <w:rsid w:val="00FB5F71"/>
    <w:rsid w:val="00FB5F78"/>
    <w:rsid w:val="00FB668E"/>
    <w:rsid w:val="00FB72E7"/>
    <w:rsid w:val="00FB77B2"/>
    <w:rsid w:val="00FC002A"/>
    <w:rsid w:val="00FC07B7"/>
    <w:rsid w:val="00FC1054"/>
    <w:rsid w:val="00FC18F2"/>
    <w:rsid w:val="00FC25C4"/>
    <w:rsid w:val="00FC29A5"/>
    <w:rsid w:val="00FC3093"/>
    <w:rsid w:val="00FC3338"/>
    <w:rsid w:val="00FC38D7"/>
    <w:rsid w:val="00FC39E5"/>
    <w:rsid w:val="00FC3A78"/>
    <w:rsid w:val="00FC3C33"/>
    <w:rsid w:val="00FC3DBA"/>
    <w:rsid w:val="00FC485F"/>
    <w:rsid w:val="00FC52F4"/>
    <w:rsid w:val="00FC5BC6"/>
    <w:rsid w:val="00FC66A2"/>
    <w:rsid w:val="00FC6C25"/>
    <w:rsid w:val="00FC7215"/>
    <w:rsid w:val="00FC774A"/>
    <w:rsid w:val="00FC7904"/>
    <w:rsid w:val="00FC7E2D"/>
    <w:rsid w:val="00FD015A"/>
    <w:rsid w:val="00FD1005"/>
    <w:rsid w:val="00FD142B"/>
    <w:rsid w:val="00FD1B9B"/>
    <w:rsid w:val="00FD2291"/>
    <w:rsid w:val="00FD2A01"/>
    <w:rsid w:val="00FD303C"/>
    <w:rsid w:val="00FD3669"/>
    <w:rsid w:val="00FD3C42"/>
    <w:rsid w:val="00FD42D9"/>
    <w:rsid w:val="00FD42DA"/>
    <w:rsid w:val="00FD4A37"/>
    <w:rsid w:val="00FD4BCA"/>
    <w:rsid w:val="00FD55B3"/>
    <w:rsid w:val="00FD56FF"/>
    <w:rsid w:val="00FD5769"/>
    <w:rsid w:val="00FD60B0"/>
    <w:rsid w:val="00FD697D"/>
    <w:rsid w:val="00FD6AA6"/>
    <w:rsid w:val="00FD6C75"/>
    <w:rsid w:val="00FD72D0"/>
    <w:rsid w:val="00FD753A"/>
    <w:rsid w:val="00FE0A93"/>
    <w:rsid w:val="00FE12CA"/>
    <w:rsid w:val="00FE1F84"/>
    <w:rsid w:val="00FE2DEE"/>
    <w:rsid w:val="00FE333B"/>
    <w:rsid w:val="00FE4370"/>
    <w:rsid w:val="00FE4660"/>
    <w:rsid w:val="00FE485F"/>
    <w:rsid w:val="00FE48A1"/>
    <w:rsid w:val="00FE4FC4"/>
    <w:rsid w:val="00FE54D1"/>
    <w:rsid w:val="00FE5F94"/>
    <w:rsid w:val="00FE6388"/>
    <w:rsid w:val="00FE6AA1"/>
    <w:rsid w:val="00FE6C35"/>
    <w:rsid w:val="00FE71B3"/>
    <w:rsid w:val="00FF04F2"/>
    <w:rsid w:val="00FF099E"/>
    <w:rsid w:val="00FF1182"/>
    <w:rsid w:val="00FF24AB"/>
    <w:rsid w:val="00FF260B"/>
    <w:rsid w:val="00FF2AA7"/>
    <w:rsid w:val="00FF35FF"/>
    <w:rsid w:val="00FF36D9"/>
    <w:rsid w:val="00FF3EDE"/>
    <w:rsid w:val="00FF42C5"/>
    <w:rsid w:val="00FF44B0"/>
    <w:rsid w:val="00FF4669"/>
    <w:rsid w:val="00FF4E8A"/>
    <w:rsid w:val="00FF51DC"/>
    <w:rsid w:val="00FF5295"/>
    <w:rsid w:val="00FF54FF"/>
    <w:rsid w:val="00FF55D8"/>
    <w:rsid w:val="00FF5C79"/>
    <w:rsid w:val="00FF6353"/>
    <w:rsid w:val="00FF6BEB"/>
    <w:rsid w:val="00FF71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A3D56"/>
    <w:pPr>
      <w:jc w:val="both"/>
    </w:pPr>
    <w:rPr>
      <w:rFonts w:eastAsiaTheme="minorEastAsia"/>
      <w:sz w:val="24"/>
    </w:rPr>
  </w:style>
  <w:style w:type="paragraph" w:styleId="Heading1">
    <w:name w:val="heading 1"/>
    <w:basedOn w:val="Normal"/>
    <w:next w:val="Normal"/>
    <w:link w:val="Heading1Char"/>
    <w:uiPriority w:val="99"/>
    <w:semiHidden/>
    <w:rsid w:val="00EA3D5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A3D5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A3D5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A3D5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A3D56"/>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EA3D5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A3D56"/>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EA3D5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EA3D5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3D56"/>
    <w:rPr>
      <w:rFonts w:ascii="Tahoma" w:hAnsi="Tahoma" w:cs="Tahoma"/>
      <w:sz w:val="16"/>
      <w:szCs w:val="16"/>
    </w:rPr>
  </w:style>
  <w:style w:type="character" w:customStyle="1" w:styleId="BalloonTextChar">
    <w:name w:val="Balloon Text Char"/>
    <w:basedOn w:val="DefaultParagraphFont"/>
    <w:link w:val="BalloonText"/>
    <w:uiPriority w:val="99"/>
    <w:semiHidden/>
    <w:rsid w:val="00EA3D56"/>
    <w:rPr>
      <w:rFonts w:ascii="Tahoma" w:eastAsiaTheme="minorEastAsia" w:hAnsi="Tahoma" w:cs="Tahoma"/>
      <w:sz w:val="16"/>
      <w:szCs w:val="16"/>
    </w:rPr>
  </w:style>
  <w:style w:type="character" w:styleId="BookTitle">
    <w:name w:val="Book Title"/>
    <w:uiPriority w:val="99"/>
    <w:semiHidden/>
    <w:qFormat/>
    <w:rsid w:val="00EA3D56"/>
    <w:rPr>
      <w:i/>
      <w:iCs/>
      <w:smallCaps/>
      <w:spacing w:val="5"/>
    </w:rPr>
  </w:style>
  <w:style w:type="paragraph" w:customStyle="1" w:styleId="ECHRHeader">
    <w:name w:val="ECHR_Header"/>
    <w:aliases w:val="Ju_Header"/>
    <w:basedOn w:val="Header"/>
    <w:uiPriority w:val="4"/>
    <w:qFormat/>
    <w:rsid w:val="00EA3D56"/>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A3D56"/>
    <w:pPr>
      <w:jc w:val="left"/>
    </w:pPr>
    <w:rPr>
      <w:sz w:val="8"/>
    </w:rPr>
  </w:style>
  <w:style w:type="character" w:styleId="Strong">
    <w:name w:val="Strong"/>
    <w:uiPriority w:val="99"/>
    <w:semiHidden/>
    <w:qFormat/>
    <w:rsid w:val="00EA3D56"/>
    <w:rPr>
      <w:b/>
      <w:bCs/>
    </w:rPr>
  </w:style>
  <w:style w:type="paragraph" w:styleId="NoSpacing">
    <w:name w:val="No Spacing"/>
    <w:basedOn w:val="Normal"/>
    <w:link w:val="NoSpacingChar"/>
    <w:semiHidden/>
    <w:qFormat/>
    <w:rsid w:val="00EA3D56"/>
  </w:style>
  <w:style w:type="character" w:customStyle="1" w:styleId="NoSpacingChar">
    <w:name w:val="No Spacing Char"/>
    <w:basedOn w:val="DefaultParagraphFont"/>
    <w:link w:val="NoSpacing"/>
    <w:semiHidden/>
    <w:rsid w:val="00EA3D56"/>
    <w:rPr>
      <w:rFonts w:eastAsiaTheme="minorEastAsia"/>
      <w:sz w:val="24"/>
    </w:rPr>
  </w:style>
  <w:style w:type="paragraph" w:customStyle="1" w:styleId="ECHRFooterLine">
    <w:name w:val="ECHR_Footer_Line"/>
    <w:aliases w:val="Footer_Line"/>
    <w:basedOn w:val="Normal"/>
    <w:next w:val="ECHRFooter"/>
    <w:uiPriority w:val="57"/>
    <w:semiHidden/>
    <w:rsid w:val="00EA3D5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EA3D56"/>
    <w:pPr>
      <w:numPr>
        <w:numId w:val="19"/>
      </w:numPr>
      <w:jc w:val="left"/>
    </w:pPr>
    <w:rPr>
      <w:b/>
    </w:rPr>
  </w:style>
  <w:style w:type="paragraph" w:customStyle="1" w:styleId="OpiPara">
    <w:name w:val="Opi_Para"/>
    <w:basedOn w:val="ECHRPara"/>
    <w:uiPriority w:val="46"/>
    <w:semiHidden/>
    <w:qFormat/>
    <w:rsid w:val="00EA3D56"/>
  </w:style>
  <w:style w:type="paragraph" w:customStyle="1" w:styleId="JuParaSub">
    <w:name w:val="Ju_Para_Sub"/>
    <w:basedOn w:val="ECHRPara"/>
    <w:uiPriority w:val="13"/>
    <w:qFormat/>
    <w:rsid w:val="00EA3D56"/>
    <w:pPr>
      <w:ind w:left="284"/>
    </w:pPr>
  </w:style>
  <w:style w:type="paragraph" w:customStyle="1" w:styleId="ECHRTitleCentre3">
    <w:name w:val="ECHR_Title_Centre_3"/>
    <w:aliases w:val="Ju_H_Article"/>
    <w:basedOn w:val="Normal"/>
    <w:next w:val="ECHRParaQuote"/>
    <w:uiPriority w:val="27"/>
    <w:qFormat/>
    <w:rsid w:val="00EA3D5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A3D5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EA3D56"/>
  </w:style>
  <w:style w:type="paragraph" w:customStyle="1" w:styleId="OpiQuot">
    <w:name w:val="Opi_Quot"/>
    <w:basedOn w:val="ECHRParaQuote"/>
    <w:uiPriority w:val="48"/>
    <w:semiHidden/>
    <w:qFormat/>
    <w:rsid w:val="00EA3D56"/>
  </w:style>
  <w:style w:type="paragraph" w:customStyle="1" w:styleId="OpiQuotSub">
    <w:name w:val="Opi_Quot_Sub"/>
    <w:basedOn w:val="JuQuotSub"/>
    <w:uiPriority w:val="49"/>
    <w:semiHidden/>
    <w:qFormat/>
    <w:rsid w:val="00EA3D56"/>
  </w:style>
  <w:style w:type="paragraph" w:customStyle="1" w:styleId="ECHRTitleCentre2">
    <w:name w:val="ECHR_Title_Centre_2"/>
    <w:aliases w:val="Dec_H_Case"/>
    <w:basedOn w:val="Normal"/>
    <w:next w:val="ECHRPara"/>
    <w:uiPriority w:val="8"/>
    <w:qFormat/>
    <w:rsid w:val="00EA3D56"/>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EA3D56"/>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EA3D5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EA3D5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A3D5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A3D5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A3D5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EA3D5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EA3D56"/>
    <w:pPr>
      <w:keepNext/>
      <w:keepLines/>
      <w:spacing w:before="240" w:after="120"/>
      <w:ind w:left="1236"/>
    </w:pPr>
    <w:rPr>
      <w:sz w:val="20"/>
    </w:rPr>
  </w:style>
  <w:style w:type="paragraph" w:customStyle="1" w:styleId="JuQuotSub">
    <w:name w:val="Ju_Quot_Sub"/>
    <w:basedOn w:val="ECHRParaQuote"/>
    <w:uiPriority w:val="15"/>
    <w:qFormat/>
    <w:rsid w:val="00EA3D56"/>
    <w:pPr>
      <w:ind w:left="567"/>
    </w:pPr>
  </w:style>
  <w:style w:type="paragraph" w:customStyle="1" w:styleId="JuInitialled">
    <w:name w:val="Ju_Initialled"/>
    <w:basedOn w:val="Normal"/>
    <w:uiPriority w:val="31"/>
    <w:qFormat/>
    <w:rsid w:val="00EA3D56"/>
    <w:pPr>
      <w:tabs>
        <w:tab w:val="center" w:pos="6407"/>
      </w:tabs>
      <w:spacing w:before="720"/>
      <w:jc w:val="right"/>
    </w:pPr>
  </w:style>
  <w:style w:type="paragraph" w:customStyle="1" w:styleId="OpiHA">
    <w:name w:val="Opi_H_A"/>
    <w:basedOn w:val="ECHRHeading1"/>
    <w:next w:val="OpiPara"/>
    <w:uiPriority w:val="41"/>
    <w:semiHidden/>
    <w:qFormat/>
    <w:rsid w:val="00EA3D56"/>
    <w:pPr>
      <w:tabs>
        <w:tab w:val="clear" w:pos="357"/>
      </w:tabs>
      <w:outlineLvl w:val="1"/>
    </w:pPr>
    <w:rPr>
      <w:b/>
    </w:rPr>
  </w:style>
  <w:style w:type="paragraph" w:styleId="Header">
    <w:name w:val="header"/>
    <w:basedOn w:val="Normal"/>
    <w:link w:val="HeaderChar"/>
    <w:uiPriority w:val="57"/>
    <w:semiHidden/>
    <w:rsid w:val="00EA3D5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A3D56"/>
    <w:rPr>
      <w:sz w:val="24"/>
    </w:rPr>
  </w:style>
  <w:style w:type="character" w:customStyle="1" w:styleId="Heading1Char">
    <w:name w:val="Heading 1 Char"/>
    <w:basedOn w:val="DefaultParagraphFont"/>
    <w:link w:val="Heading1"/>
    <w:uiPriority w:val="99"/>
    <w:semiHidden/>
    <w:rsid w:val="00EA3D56"/>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EA3D5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EA3D56"/>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A3D56"/>
    <w:rPr>
      <w:rFonts w:asciiTheme="majorHAnsi" w:eastAsiaTheme="majorEastAsia" w:hAnsiTheme="majorHAnsi" w:cstheme="majorBidi"/>
      <w:b/>
      <w:bCs/>
      <w:color w:val="4D4D4D"/>
      <w:sz w:val="26"/>
      <w:szCs w:val="26"/>
    </w:rPr>
  </w:style>
  <w:style w:type="character" w:customStyle="1" w:styleId="JUNAMES">
    <w:name w:val="JU_NAMES"/>
    <w:uiPriority w:val="17"/>
    <w:qFormat/>
    <w:rsid w:val="00EA3D56"/>
    <w:rPr>
      <w:caps w:val="0"/>
      <w:smallCaps/>
    </w:rPr>
  </w:style>
  <w:style w:type="paragraph" w:customStyle="1" w:styleId="ECHRDecisionBody">
    <w:name w:val="ECHR_Decision_Body"/>
    <w:aliases w:val="Ju_Judges"/>
    <w:basedOn w:val="Normal"/>
    <w:uiPriority w:val="11"/>
    <w:qFormat/>
    <w:rsid w:val="00EA3D56"/>
    <w:pPr>
      <w:tabs>
        <w:tab w:val="left" w:pos="567"/>
        <w:tab w:val="left" w:pos="1134"/>
      </w:tabs>
      <w:jc w:val="left"/>
    </w:pPr>
  </w:style>
  <w:style w:type="character" w:customStyle="1" w:styleId="Heading3Char">
    <w:name w:val="Heading 3 Char"/>
    <w:basedOn w:val="DefaultParagraphFont"/>
    <w:link w:val="Heading3"/>
    <w:uiPriority w:val="99"/>
    <w:semiHidden/>
    <w:rsid w:val="00EA3D56"/>
    <w:rPr>
      <w:rFonts w:asciiTheme="majorHAnsi" w:eastAsiaTheme="majorEastAsia" w:hAnsiTheme="majorHAnsi" w:cstheme="majorBidi"/>
      <w:b/>
      <w:bCs/>
      <w:color w:val="5F5F5F"/>
      <w:sz w:val="24"/>
    </w:rPr>
  </w:style>
  <w:style w:type="paragraph" w:customStyle="1" w:styleId="ECHRPara">
    <w:name w:val="ECHR_Para"/>
    <w:aliases w:val="Ju_Para,Left,First line:  0 cm"/>
    <w:basedOn w:val="Normal"/>
    <w:link w:val="ECHRParaChar"/>
    <w:qFormat/>
    <w:rsid w:val="00EA3D56"/>
    <w:pPr>
      <w:ind w:firstLine="284"/>
    </w:pPr>
  </w:style>
  <w:style w:type="character" w:customStyle="1" w:styleId="Heading4Char">
    <w:name w:val="Heading 4 Char"/>
    <w:basedOn w:val="DefaultParagraphFont"/>
    <w:link w:val="Heading4"/>
    <w:uiPriority w:val="99"/>
    <w:semiHidden/>
    <w:rsid w:val="00EA3D56"/>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EA3D56"/>
    <w:rPr>
      <w:rFonts w:asciiTheme="majorHAnsi" w:eastAsiaTheme="majorEastAsia" w:hAnsiTheme="majorHAnsi" w:cstheme="majorBidi"/>
      <w:b/>
      <w:bCs/>
      <w:color w:val="808080"/>
      <w:sz w:val="24"/>
    </w:rPr>
  </w:style>
  <w:style w:type="character" w:styleId="SubtleEmphasis">
    <w:name w:val="Subtle Emphasis"/>
    <w:uiPriority w:val="99"/>
    <w:semiHidden/>
    <w:qFormat/>
    <w:rsid w:val="00EA3D56"/>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qFormat/>
    <w:rsid w:val="00EA3D56"/>
    <w:pPr>
      <w:keepNext/>
      <w:keepLines/>
      <w:spacing w:before="720" w:after="240"/>
      <w:outlineLvl w:val="0"/>
    </w:pPr>
    <w:rPr>
      <w:rFonts w:asciiTheme="majorHAnsi" w:hAnsiTheme="majorHAnsi"/>
      <w:sz w:val="28"/>
    </w:rPr>
  </w:style>
  <w:style w:type="character" w:styleId="Emphasis">
    <w:name w:val="Emphasis"/>
    <w:uiPriority w:val="99"/>
    <w:semiHidden/>
    <w:qFormat/>
    <w:rsid w:val="00EA3D56"/>
    <w:rPr>
      <w:b/>
      <w:bCs/>
      <w:i/>
      <w:iCs/>
      <w:spacing w:val="10"/>
      <w:bdr w:val="none" w:sz="0" w:space="0" w:color="auto"/>
      <w:shd w:val="clear" w:color="auto" w:fill="auto"/>
    </w:rPr>
  </w:style>
  <w:style w:type="paragraph" w:styleId="Footer">
    <w:name w:val="footer"/>
    <w:basedOn w:val="Normal"/>
    <w:link w:val="FooterChar"/>
    <w:uiPriority w:val="57"/>
    <w:semiHidden/>
    <w:rsid w:val="00EA3D56"/>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A3D56"/>
    <w:rPr>
      <w:sz w:val="24"/>
    </w:rPr>
  </w:style>
  <w:style w:type="character" w:styleId="FootnoteReference">
    <w:name w:val="footnote reference"/>
    <w:basedOn w:val="DefaultParagraphFont"/>
    <w:uiPriority w:val="99"/>
    <w:semiHidden/>
    <w:rsid w:val="00EA3D56"/>
    <w:rPr>
      <w:vertAlign w:val="superscript"/>
    </w:rPr>
  </w:style>
  <w:style w:type="paragraph" w:styleId="FootnoteText">
    <w:name w:val="footnote text"/>
    <w:basedOn w:val="Normal"/>
    <w:link w:val="FootnoteTextChar"/>
    <w:uiPriority w:val="99"/>
    <w:semiHidden/>
    <w:rsid w:val="00EA3D56"/>
    <w:rPr>
      <w:sz w:val="20"/>
      <w:szCs w:val="20"/>
    </w:rPr>
  </w:style>
  <w:style w:type="character" w:customStyle="1" w:styleId="FootnoteTextChar">
    <w:name w:val="Footnote Text Char"/>
    <w:basedOn w:val="DefaultParagraphFont"/>
    <w:link w:val="FootnoteText"/>
    <w:uiPriority w:val="99"/>
    <w:semiHidden/>
    <w:rsid w:val="00EA3D56"/>
    <w:rPr>
      <w:rFonts w:eastAsiaTheme="minorEastAsia"/>
      <w:sz w:val="20"/>
      <w:szCs w:val="20"/>
    </w:rPr>
  </w:style>
  <w:style w:type="character" w:customStyle="1" w:styleId="Heading6Char">
    <w:name w:val="Heading 6 Char"/>
    <w:basedOn w:val="DefaultParagraphFont"/>
    <w:link w:val="Heading6"/>
    <w:uiPriority w:val="99"/>
    <w:semiHidden/>
    <w:rsid w:val="00EA3D56"/>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EA3D56"/>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EA3D5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A3D56"/>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A3D56"/>
    <w:rPr>
      <w:color w:val="0072BC" w:themeColor="hyperlink"/>
      <w:u w:val="single"/>
    </w:rPr>
  </w:style>
  <w:style w:type="character" w:styleId="IntenseEmphasis">
    <w:name w:val="Intense Emphasis"/>
    <w:uiPriority w:val="99"/>
    <w:semiHidden/>
    <w:qFormat/>
    <w:rsid w:val="00EA3D56"/>
    <w:rPr>
      <w:b/>
      <w:bCs/>
    </w:rPr>
  </w:style>
  <w:style w:type="paragraph" w:styleId="IntenseQuote">
    <w:name w:val="Intense Quote"/>
    <w:basedOn w:val="Normal"/>
    <w:next w:val="Normal"/>
    <w:link w:val="IntenseQuoteChar"/>
    <w:uiPriority w:val="99"/>
    <w:semiHidden/>
    <w:qFormat/>
    <w:rsid w:val="00EA3D5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EA3D56"/>
    <w:rPr>
      <w:rFonts w:eastAsiaTheme="minorEastAsia"/>
      <w:b/>
      <w:bCs/>
      <w:i/>
      <w:iCs/>
      <w:sz w:val="24"/>
      <w:lang w:bidi="en-US"/>
    </w:rPr>
  </w:style>
  <w:style w:type="character" w:styleId="IntenseReference">
    <w:name w:val="Intense Reference"/>
    <w:uiPriority w:val="99"/>
    <w:semiHidden/>
    <w:qFormat/>
    <w:rsid w:val="00EA3D56"/>
    <w:rPr>
      <w:smallCaps/>
      <w:spacing w:val="5"/>
      <w:u w:val="single"/>
    </w:rPr>
  </w:style>
  <w:style w:type="paragraph" w:styleId="ListParagraph">
    <w:name w:val="List Paragraph"/>
    <w:basedOn w:val="Normal"/>
    <w:uiPriority w:val="99"/>
    <w:semiHidden/>
    <w:qFormat/>
    <w:rsid w:val="00EA3D5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A3D56"/>
    <w:pPr>
      <w:spacing w:before="200"/>
      <w:ind w:left="360" w:right="360"/>
    </w:pPr>
    <w:rPr>
      <w:i/>
      <w:iCs/>
      <w:lang w:bidi="en-US"/>
    </w:rPr>
  </w:style>
  <w:style w:type="character" w:customStyle="1" w:styleId="QuoteChar">
    <w:name w:val="Quote Char"/>
    <w:basedOn w:val="DefaultParagraphFont"/>
    <w:link w:val="Quote"/>
    <w:uiPriority w:val="99"/>
    <w:semiHidden/>
    <w:rsid w:val="00EA3D56"/>
    <w:rPr>
      <w:rFonts w:eastAsiaTheme="minorEastAsia"/>
      <w:i/>
      <w:iCs/>
      <w:sz w:val="24"/>
      <w:lang w:bidi="en-US"/>
    </w:rPr>
  </w:style>
  <w:style w:type="character" w:styleId="SubtleReference">
    <w:name w:val="Subtle Reference"/>
    <w:uiPriority w:val="99"/>
    <w:semiHidden/>
    <w:qFormat/>
    <w:rsid w:val="00EA3D56"/>
    <w:rPr>
      <w:smallCaps/>
    </w:rPr>
  </w:style>
  <w:style w:type="table" w:styleId="TableGrid">
    <w:name w:val="Table Grid"/>
    <w:basedOn w:val="TableNormal"/>
    <w:uiPriority w:val="59"/>
    <w:rsid w:val="00EA3D5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3D56"/>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3D56"/>
    <w:pPr>
      <w:spacing w:after="60"/>
      <w:ind w:left="680" w:right="340" w:hanging="340"/>
    </w:pPr>
  </w:style>
  <w:style w:type="paragraph" w:styleId="TOC3">
    <w:name w:val="toc 3"/>
    <w:basedOn w:val="Normal"/>
    <w:next w:val="Normal"/>
    <w:autoRedefine/>
    <w:uiPriority w:val="99"/>
    <w:semiHidden/>
    <w:rsid w:val="00EA3D56"/>
    <w:pPr>
      <w:spacing w:after="60"/>
      <w:ind w:left="1020" w:right="340" w:hanging="340"/>
    </w:pPr>
  </w:style>
  <w:style w:type="paragraph" w:styleId="TOC4">
    <w:name w:val="toc 4"/>
    <w:basedOn w:val="Normal"/>
    <w:next w:val="Normal"/>
    <w:autoRedefine/>
    <w:uiPriority w:val="99"/>
    <w:semiHidden/>
    <w:rsid w:val="00EA3D56"/>
    <w:pPr>
      <w:tabs>
        <w:tab w:val="right" w:leader="dot" w:pos="9017"/>
      </w:tabs>
      <w:spacing w:after="60"/>
      <w:ind w:left="1361" w:right="340" w:hanging="340"/>
    </w:pPr>
  </w:style>
  <w:style w:type="paragraph" w:styleId="TOC5">
    <w:name w:val="toc 5"/>
    <w:basedOn w:val="Normal"/>
    <w:next w:val="Normal"/>
    <w:autoRedefine/>
    <w:uiPriority w:val="99"/>
    <w:semiHidden/>
    <w:rsid w:val="00EA3D56"/>
    <w:pPr>
      <w:spacing w:after="60"/>
      <w:ind w:left="1701" w:right="340" w:hanging="340"/>
    </w:pPr>
  </w:style>
  <w:style w:type="paragraph" w:styleId="TOCHeading">
    <w:name w:val="TOC Heading"/>
    <w:basedOn w:val="Heading1"/>
    <w:next w:val="Normal"/>
    <w:uiPriority w:val="99"/>
    <w:semiHidden/>
    <w:qFormat/>
    <w:rsid w:val="00EA3D56"/>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A3D56"/>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qFormat/>
    <w:rsid w:val="00EA3D56"/>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A3D5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EA3D56"/>
    <w:pPr>
      <w:tabs>
        <w:tab w:val="center" w:pos="851"/>
        <w:tab w:val="center" w:pos="6407"/>
      </w:tabs>
      <w:spacing w:before="720"/>
      <w:jc w:val="left"/>
    </w:pPr>
  </w:style>
  <w:style w:type="paragraph" w:customStyle="1" w:styleId="JuParaLast">
    <w:name w:val="Ju_Para_Last"/>
    <w:basedOn w:val="Normal"/>
    <w:next w:val="ECHRPara"/>
    <w:uiPriority w:val="30"/>
    <w:qFormat/>
    <w:rsid w:val="00EA3D56"/>
    <w:pPr>
      <w:keepNext/>
      <w:keepLines/>
      <w:spacing w:before="240"/>
      <w:ind w:firstLine="284"/>
    </w:pPr>
  </w:style>
  <w:style w:type="paragraph" w:customStyle="1" w:styleId="JuCase">
    <w:name w:val="Ju_Case"/>
    <w:basedOn w:val="Normal"/>
    <w:next w:val="ECHRPara"/>
    <w:uiPriority w:val="10"/>
    <w:rsid w:val="00EA3D56"/>
    <w:pPr>
      <w:ind w:firstLine="284"/>
    </w:pPr>
    <w:rPr>
      <w:b/>
    </w:rPr>
  </w:style>
  <w:style w:type="paragraph" w:customStyle="1" w:styleId="JuList">
    <w:name w:val="Ju_List"/>
    <w:basedOn w:val="Normal"/>
    <w:qFormat/>
    <w:rsid w:val="00EA3D56"/>
    <w:pPr>
      <w:ind w:left="340" w:hanging="340"/>
    </w:pPr>
  </w:style>
  <w:style w:type="character" w:customStyle="1" w:styleId="JuITMark">
    <w:name w:val="Ju_ITMark"/>
    <w:basedOn w:val="DefaultParagraphFont"/>
    <w:uiPriority w:val="38"/>
    <w:qFormat/>
    <w:rsid w:val="00EA3D56"/>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EA3D56"/>
    <w:pPr>
      <w:ind w:left="346" w:firstLine="0"/>
    </w:pPr>
  </w:style>
  <w:style w:type="paragraph" w:customStyle="1" w:styleId="JuListi">
    <w:name w:val="Ju_List_i"/>
    <w:basedOn w:val="Normal"/>
    <w:next w:val="JuLista"/>
    <w:uiPriority w:val="28"/>
    <w:qFormat/>
    <w:rsid w:val="00EA3D56"/>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semiHidden/>
    <w:qFormat/>
    <w:rsid w:val="00EA3D56"/>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EA3D56"/>
  </w:style>
  <w:style w:type="paragraph" w:styleId="Subtitle">
    <w:name w:val="Subtitle"/>
    <w:basedOn w:val="Normal"/>
    <w:next w:val="Normal"/>
    <w:link w:val="SubtitleChar"/>
    <w:uiPriority w:val="99"/>
    <w:semiHidden/>
    <w:qFormat/>
    <w:rsid w:val="00EA3D56"/>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EA3D56"/>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character" w:customStyle="1" w:styleId="ECHRParaChar">
    <w:name w:val="ECHR_Para Char"/>
    <w:aliases w:val="Ju_Para Char"/>
    <w:link w:val="ECHRPara"/>
    <w:uiPriority w:val="12"/>
    <w:rsid w:val="00D837E4"/>
    <w:rPr>
      <w:rFonts w:eastAsiaTheme="minorEastAsia"/>
      <w:sz w:val="24"/>
    </w:rPr>
  </w:style>
  <w:style w:type="paragraph" w:customStyle="1" w:styleId="JuCourt">
    <w:name w:val="Ju_Court"/>
    <w:basedOn w:val="Normal"/>
    <w:next w:val="Normal"/>
    <w:uiPriority w:val="16"/>
    <w:qFormat/>
    <w:rsid w:val="00EA3D56"/>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EA3D56"/>
    <w:pPr>
      <w:spacing w:before="240"/>
      <w:ind w:left="284"/>
    </w:pPr>
  </w:style>
  <w:style w:type="paragraph" w:customStyle="1" w:styleId="OpiH1">
    <w:name w:val="Opi_H_1"/>
    <w:basedOn w:val="ECHRHeading2"/>
    <w:uiPriority w:val="42"/>
    <w:semiHidden/>
    <w:qFormat/>
    <w:rsid w:val="00EA3D56"/>
    <w:pPr>
      <w:ind w:left="635" w:hanging="357"/>
      <w:outlineLvl w:val="2"/>
    </w:pPr>
  </w:style>
  <w:style w:type="paragraph" w:customStyle="1" w:styleId="OpiHa0">
    <w:name w:val="Opi_H_a"/>
    <w:basedOn w:val="ECHRHeading3"/>
    <w:uiPriority w:val="43"/>
    <w:semiHidden/>
    <w:qFormat/>
    <w:rsid w:val="00EA3D56"/>
    <w:pPr>
      <w:ind w:left="833" w:hanging="357"/>
      <w:outlineLvl w:val="3"/>
    </w:pPr>
    <w:rPr>
      <w:b/>
      <w:i w:val="0"/>
      <w:sz w:val="20"/>
    </w:rPr>
  </w:style>
  <w:style w:type="paragraph" w:customStyle="1" w:styleId="OpiHi">
    <w:name w:val="Opi_H_i"/>
    <w:basedOn w:val="ECHRHeading4"/>
    <w:uiPriority w:val="44"/>
    <w:semiHidden/>
    <w:qFormat/>
    <w:rsid w:val="00EA3D56"/>
    <w:pPr>
      <w:ind w:left="1037" w:hanging="357"/>
      <w:outlineLvl w:val="4"/>
    </w:pPr>
    <w:rPr>
      <w:b w:val="0"/>
      <w:i/>
    </w:rPr>
  </w:style>
  <w:style w:type="paragraph" w:customStyle="1" w:styleId="DummyStyle">
    <w:name w:val="Dummy_Style"/>
    <w:basedOn w:val="Normal"/>
    <w:semiHidden/>
    <w:qFormat/>
    <w:rsid w:val="00EA3D56"/>
    <w:rPr>
      <w:color w:val="00B050"/>
      <w:lang w:bidi="en-US"/>
    </w:rPr>
  </w:style>
  <w:style w:type="paragraph" w:customStyle="1" w:styleId="jupara">
    <w:name w:val="jupara"/>
    <w:basedOn w:val="Normal"/>
    <w:rsid w:val="001E4E13"/>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1E4E13"/>
    <w:pPr>
      <w:ind w:firstLine="284"/>
    </w:pPr>
    <w:rPr>
      <w:rFonts w:ascii="Times New Roman" w:eastAsia="Times New Roman" w:hAnsi="Times New Roman" w:cs="Times New Roman"/>
      <w:b/>
      <w:bCs/>
      <w:szCs w:val="24"/>
      <w:lang w:val="en-GB" w:eastAsia="en-GB"/>
    </w:rPr>
  </w:style>
  <w:style w:type="character" w:customStyle="1" w:styleId="sb8d990e2">
    <w:name w:val="sb8d990e2"/>
    <w:basedOn w:val="DefaultParagraphFont"/>
    <w:rsid w:val="006B2550"/>
  </w:style>
  <w:style w:type="character" w:customStyle="1" w:styleId="JuParaCar">
    <w:name w:val="Ju_Para Car"/>
    <w:rsid w:val="006E536D"/>
    <w:rPr>
      <w:sz w:val="24"/>
      <w:lang w:val="en-GB" w:eastAsia="fr-FR" w:bidi="ar-SA"/>
    </w:rPr>
  </w:style>
  <w:style w:type="character" w:customStyle="1" w:styleId="s6b621b36">
    <w:name w:val="s6b621b36"/>
    <w:basedOn w:val="DefaultParagraphFont"/>
    <w:rsid w:val="00CF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8862">
      <w:bodyDiv w:val="1"/>
      <w:marLeft w:val="0"/>
      <w:marRight w:val="0"/>
      <w:marTop w:val="0"/>
      <w:marBottom w:val="0"/>
      <w:divBdr>
        <w:top w:val="none" w:sz="0" w:space="0" w:color="auto"/>
        <w:left w:val="none" w:sz="0" w:space="0" w:color="auto"/>
        <w:bottom w:val="none" w:sz="0" w:space="0" w:color="auto"/>
        <w:right w:val="none" w:sz="0" w:space="0" w:color="auto"/>
      </w:divBdr>
      <w:divsChild>
        <w:div w:id="1145513927">
          <w:marLeft w:val="0"/>
          <w:marRight w:val="0"/>
          <w:marTop w:val="0"/>
          <w:marBottom w:val="0"/>
          <w:divBdr>
            <w:top w:val="none" w:sz="0" w:space="0" w:color="auto"/>
            <w:left w:val="none" w:sz="0" w:space="0" w:color="auto"/>
            <w:bottom w:val="none" w:sz="0" w:space="0" w:color="auto"/>
            <w:right w:val="none" w:sz="0" w:space="0" w:color="auto"/>
          </w:divBdr>
          <w:divsChild>
            <w:div w:id="1916088542">
              <w:marLeft w:val="0"/>
              <w:marRight w:val="0"/>
              <w:marTop w:val="0"/>
              <w:marBottom w:val="0"/>
              <w:divBdr>
                <w:top w:val="none" w:sz="0" w:space="0" w:color="auto"/>
                <w:left w:val="none" w:sz="0" w:space="0" w:color="auto"/>
                <w:bottom w:val="none" w:sz="0" w:space="0" w:color="auto"/>
                <w:right w:val="none" w:sz="0" w:space="0" w:color="auto"/>
              </w:divBdr>
              <w:divsChild>
                <w:div w:id="2095585301">
                  <w:marLeft w:val="0"/>
                  <w:marRight w:val="0"/>
                  <w:marTop w:val="0"/>
                  <w:marBottom w:val="0"/>
                  <w:divBdr>
                    <w:top w:val="none" w:sz="0" w:space="0" w:color="auto"/>
                    <w:left w:val="none" w:sz="0" w:space="0" w:color="auto"/>
                    <w:bottom w:val="none" w:sz="0" w:space="0" w:color="auto"/>
                    <w:right w:val="none" w:sz="0" w:space="0" w:color="auto"/>
                  </w:divBdr>
                  <w:divsChild>
                    <w:div w:id="973217981">
                      <w:marLeft w:val="0"/>
                      <w:marRight w:val="0"/>
                      <w:marTop w:val="0"/>
                      <w:marBottom w:val="0"/>
                      <w:divBdr>
                        <w:top w:val="none" w:sz="0" w:space="0" w:color="auto"/>
                        <w:left w:val="none" w:sz="0" w:space="0" w:color="auto"/>
                        <w:bottom w:val="none" w:sz="0" w:space="0" w:color="auto"/>
                        <w:right w:val="none" w:sz="0" w:space="0" w:color="auto"/>
                      </w:divBdr>
                      <w:divsChild>
                        <w:div w:id="1803501968">
                          <w:marLeft w:val="0"/>
                          <w:marRight w:val="0"/>
                          <w:marTop w:val="0"/>
                          <w:marBottom w:val="0"/>
                          <w:divBdr>
                            <w:top w:val="none" w:sz="0" w:space="0" w:color="auto"/>
                            <w:left w:val="none" w:sz="0" w:space="0" w:color="auto"/>
                            <w:bottom w:val="none" w:sz="0" w:space="0" w:color="auto"/>
                            <w:right w:val="none" w:sz="0" w:space="0" w:color="auto"/>
                          </w:divBdr>
                          <w:divsChild>
                            <w:div w:id="453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37773">
      <w:bodyDiv w:val="1"/>
      <w:marLeft w:val="0"/>
      <w:marRight w:val="0"/>
      <w:marTop w:val="0"/>
      <w:marBottom w:val="0"/>
      <w:divBdr>
        <w:top w:val="none" w:sz="0" w:space="0" w:color="auto"/>
        <w:left w:val="none" w:sz="0" w:space="0" w:color="auto"/>
        <w:bottom w:val="none" w:sz="0" w:space="0" w:color="auto"/>
        <w:right w:val="none" w:sz="0" w:space="0" w:color="auto"/>
      </w:divBdr>
      <w:divsChild>
        <w:div w:id="1322079241">
          <w:marLeft w:val="0"/>
          <w:marRight w:val="0"/>
          <w:marTop w:val="0"/>
          <w:marBottom w:val="0"/>
          <w:divBdr>
            <w:top w:val="none" w:sz="0" w:space="0" w:color="auto"/>
            <w:left w:val="none" w:sz="0" w:space="0" w:color="auto"/>
            <w:bottom w:val="none" w:sz="0" w:space="0" w:color="auto"/>
            <w:right w:val="none" w:sz="0" w:space="0" w:color="auto"/>
          </w:divBdr>
          <w:divsChild>
            <w:div w:id="593516349">
              <w:marLeft w:val="0"/>
              <w:marRight w:val="0"/>
              <w:marTop w:val="0"/>
              <w:marBottom w:val="0"/>
              <w:divBdr>
                <w:top w:val="none" w:sz="0" w:space="0" w:color="auto"/>
                <w:left w:val="none" w:sz="0" w:space="0" w:color="auto"/>
                <w:bottom w:val="none" w:sz="0" w:space="0" w:color="auto"/>
                <w:right w:val="none" w:sz="0" w:space="0" w:color="auto"/>
              </w:divBdr>
              <w:divsChild>
                <w:div w:id="1896507417">
                  <w:marLeft w:val="0"/>
                  <w:marRight w:val="0"/>
                  <w:marTop w:val="0"/>
                  <w:marBottom w:val="0"/>
                  <w:divBdr>
                    <w:top w:val="none" w:sz="0" w:space="0" w:color="auto"/>
                    <w:left w:val="none" w:sz="0" w:space="0" w:color="auto"/>
                    <w:bottom w:val="none" w:sz="0" w:space="0" w:color="auto"/>
                    <w:right w:val="none" w:sz="0" w:space="0" w:color="auto"/>
                  </w:divBdr>
                  <w:divsChild>
                    <w:div w:id="641691385">
                      <w:marLeft w:val="0"/>
                      <w:marRight w:val="0"/>
                      <w:marTop w:val="0"/>
                      <w:marBottom w:val="0"/>
                      <w:divBdr>
                        <w:top w:val="none" w:sz="0" w:space="0" w:color="auto"/>
                        <w:left w:val="none" w:sz="0" w:space="0" w:color="auto"/>
                        <w:bottom w:val="none" w:sz="0" w:space="0" w:color="auto"/>
                        <w:right w:val="none" w:sz="0" w:space="0" w:color="auto"/>
                      </w:divBdr>
                      <w:divsChild>
                        <w:div w:id="1195577496">
                          <w:marLeft w:val="0"/>
                          <w:marRight w:val="0"/>
                          <w:marTop w:val="0"/>
                          <w:marBottom w:val="0"/>
                          <w:divBdr>
                            <w:top w:val="none" w:sz="0" w:space="0" w:color="auto"/>
                            <w:left w:val="none" w:sz="0" w:space="0" w:color="auto"/>
                            <w:bottom w:val="none" w:sz="0" w:space="0" w:color="auto"/>
                            <w:right w:val="none" w:sz="0" w:space="0" w:color="auto"/>
                          </w:divBdr>
                          <w:divsChild>
                            <w:div w:id="4113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645421">
      <w:bodyDiv w:val="1"/>
      <w:marLeft w:val="0"/>
      <w:marRight w:val="0"/>
      <w:marTop w:val="0"/>
      <w:marBottom w:val="0"/>
      <w:divBdr>
        <w:top w:val="none" w:sz="0" w:space="0" w:color="auto"/>
        <w:left w:val="none" w:sz="0" w:space="0" w:color="auto"/>
        <w:bottom w:val="none" w:sz="0" w:space="0" w:color="auto"/>
        <w:right w:val="none" w:sz="0" w:space="0" w:color="auto"/>
      </w:divBdr>
      <w:divsChild>
        <w:div w:id="1954173077">
          <w:marLeft w:val="0"/>
          <w:marRight w:val="0"/>
          <w:marTop w:val="0"/>
          <w:marBottom w:val="0"/>
          <w:divBdr>
            <w:top w:val="none" w:sz="0" w:space="0" w:color="auto"/>
            <w:left w:val="none" w:sz="0" w:space="0" w:color="auto"/>
            <w:bottom w:val="none" w:sz="0" w:space="0" w:color="auto"/>
            <w:right w:val="none" w:sz="0" w:space="0" w:color="auto"/>
          </w:divBdr>
          <w:divsChild>
            <w:div w:id="1492402610">
              <w:marLeft w:val="0"/>
              <w:marRight w:val="0"/>
              <w:marTop w:val="0"/>
              <w:marBottom w:val="0"/>
              <w:divBdr>
                <w:top w:val="none" w:sz="0" w:space="0" w:color="auto"/>
                <w:left w:val="none" w:sz="0" w:space="0" w:color="auto"/>
                <w:bottom w:val="none" w:sz="0" w:space="0" w:color="auto"/>
                <w:right w:val="none" w:sz="0" w:space="0" w:color="auto"/>
              </w:divBdr>
              <w:divsChild>
                <w:div w:id="72164457">
                  <w:marLeft w:val="0"/>
                  <w:marRight w:val="0"/>
                  <w:marTop w:val="0"/>
                  <w:marBottom w:val="0"/>
                  <w:divBdr>
                    <w:top w:val="none" w:sz="0" w:space="0" w:color="auto"/>
                    <w:left w:val="none" w:sz="0" w:space="0" w:color="auto"/>
                    <w:bottom w:val="none" w:sz="0" w:space="0" w:color="auto"/>
                    <w:right w:val="none" w:sz="0" w:space="0" w:color="auto"/>
                  </w:divBdr>
                  <w:divsChild>
                    <w:div w:id="1099715673">
                      <w:marLeft w:val="0"/>
                      <w:marRight w:val="0"/>
                      <w:marTop w:val="0"/>
                      <w:marBottom w:val="0"/>
                      <w:divBdr>
                        <w:top w:val="none" w:sz="0" w:space="0" w:color="auto"/>
                        <w:left w:val="none" w:sz="0" w:space="0" w:color="auto"/>
                        <w:bottom w:val="none" w:sz="0" w:space="0" w:color="auto"/>
                        <w:right w:val="none" w:sz="0" w:space="0" w:color="auto"/>
                      </w:divBdr>
                      <w:divsChild>
                        <w:div w:id="1955865137">
                          <w:marLeft w:val="0"/>
                          <w:marRight w:val="0"/>
                          <w:marTop w:val="0"/>
                          <w:marBottom w:val="0"/>
                          <w:divBdr>
                            <w:top w:val="none" w:sz="0" w:space="0" w:color="auto"/>
                            <w:left w:val="none" w:sz="0" w:space="0" w:color="auto"/>
                            <w:bottom w:val="none" w:sz="0" w:space="0" w:color="auto"/>
                            <w:right w:val="none" w:sz="0" w:space="0" w:color="auto"/>
                          </w:divBdr>
                          <w:divsChild>
                            <w:div w:id="4727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6161">
      <w:bodyDiv w:val="1"/>
      <w:marLeft w:val="0"/>
      <w:marRight w:val="0"/>
      <w:marTop w:val="0"/>
      <w:marBottom w:val="0"/>
      <w:divBdr>
        <w:top w:val="none" w:sz="0" w:space="0" w:color="auto"/>
        <w:left w:val="none" w:sz="0" w:space="0" w:color="auto"/>
        <w:bottom w:val="none" w:sz="0" w:space="0" w:color="auto"/>
        <w:right w:val="none" w:sz="0" w:space="0" w:color="auto"/>
      </w:divBdr>
      <w:divsChild>
        <w:div w:id="1333606605">
          <w:marLeft w:val="0"/>
          <w:marRight w:val="0"/>
          <w:marTop w:val="0"/>
          <w:marBottom w:val="0"/>
          <w:divBdr>
            <w:top w:val="none" w:sz="0" w:space="0" w:color="auto"/>
            <w:left w:val="none" w:sz="0" w:space="0" w:color="auto"/>
            <w:bottom w:val="none" w:sz="0" w:space="0" w:color="auto"/>
            <w:right w:val="none" w:sz="0" w:space="0" w:color="auto"/>
          </w:divBdr>
          <w:divsChild>
            <w:div w:id="683242369">
              <w:marLeft w:val="0"/>
              <w:marRight w:val="0"/>
              <w:marTop w:val="0"/>
              <w:marBottom w:val="0"/>
              <w:divBdr>
                <w:top w:val="none" w:sz="0" w:space="0" w:color="auto"/>
                <w:left w:val="none" w:sz="0" w:space="0" w:color="auto"/>
                <w:bottom w:val="none" w:sz="0" w:space="0" w:color="auto"/>
                <w:right w:val="none" w:sz="0" w:space="0" w:color="auto"/>
              </w:divBdr>
              <w:divsChild>
                <w:div w:id="89199378">
                  <w:marLeft w:val="0"/>
                  <w:marRight w:val="0"/>
                  <w:marTop w:val="0"/>
                  <w:marBottom w:val="0"/>
                  <w:divBdr>
                    <w:top w:val="none" w:sz="0" w:space="0" w:color="auto"/>
                    <w:left w:val="none" w:sz="0" w:space="0" w:color="auto"/>
                    <w:bottom w:val="none" w:sz="0" w:space="0" w:color="auto"/>
                    <w:right w:val="none" w:sz="0" w:space="0" w:color="auto"/>
                  </w:divBdr>
                  <w:divsChild>
                    <w:div w:id="1876428257">
                      <w:marLeft w:val="0"/>
                      <w:marRight w:val="0"/>
                      <w:marTop w:val="0"/>
                      <w:marBottom w:val="0"/>
                      <w:divBdr>
                        <w:top w:val="none" w:sz="0" w:space="0" w:color="auto"/>
                        <w:left w:val="none" w:sz="0" w:space="0" w:color="auto"/>
                        <w:bottom w:val="none" w:sz="0" w:space="0" w:color="auto"/>
                        <w:right w:val="none" w:sz="0" w:space="0" w:color="auto"/>
                      </w:divBdr>
                      <w:divsChild>
                        <w:div w:id="2000426208">
                          <w:marLeft w:val="0"/>
                          <w:marRight w:val="0"/>
                          <w:marTop w:val="0"/>
                          <w:marBottom w:val="0"/>
                          <w:divBdr>
                            <w:top w:val="none" w:sz="0" w:space="0" w:color="auto"/>
                            <w:left w:val="none" w:sz="0" w:space="0" w:color="auto"/>
                            <w:bottom w:val="none" w:sz="0" w:space="0" w:color="auto"/>
                            <w:right w:val="none" w:sz="0" w:space="0" w:color="auto"/>
                          </w:divBdr>
                          <w:divsChild>
                            <w:div w:id="5534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8171">
      <w:bodyDiv w:val="1"/>
      <w:marLeft w:val="0"/>
      <w:marRight w:val="0"/>
      <w:marTop w:val="0"/>
      <w:marBottom w:val="0"/>
      <w:divBdr>
        <w:top w:val="none" w:sz="0" w:space="0" w:color="auto"/>
        <w:left w:val="none" w:sz="0" w:space="0" w:color="auto"/>
        <w:bottom w:val="none" w:sz="0" w:space="0" w:color="auto"/>
        <w:right w:val="none" w:sz="0" w:space="0" w:color="auto"/>
      </w:divBdr>
      <w:divsChild>
        <w:div w:id="1132987917">
          <w:marLeft w:val="0"/>
          <w:marRight w:val="0"/>
          <w:marTop w:val="0"/>
          <w:marBottom w:val="0"/>
          <w:divBdr>
            <w:top w:val="none" w:sz="0" w:space="0" w:color="auto"/>
            <w:left w:val="none" w:sz="0" w:space="0" w:color="auto"/>
            <w:bottom w:val="none" w:sz="0" w:space="0" w:color="auto"/>
            <w:right w:val="none" w:sz="0" w:space="0" w:color="auto"/>
          </w:divBdr>
          <w:divsChild>
            <w:div w:id="1801071777">
              <w:marLeft w:val="0"/>
              <w:marRight w:val="0"/>
              <w:marTop w:val="0"/>
              <w:marBottom w:val="0"/>
              <w:divBdr>
                <w:top w:val="none" w:sz="0" w:space="0" w:color="auto"/>
                <w:left w:val="none" w:sz="0" w:space="0" w:color="auto"/>
                <w:bottom w:val="none" w:sz="0" w:space="0" w:color="auto"/>
                <w:right w:val="none" w:sz="0" w:space="0" w:color="auto"/>
              </w:divBdr>
              <w:divsChild>
                <w:div w:id="2040736764">
                  <w:marLeft w:val="0"/>
                  <w:marRight w:val="0"/>
                  <w:marTop w:val="0"/>
                  <w:marBottom w:val="0"/>
                  <w:divBdr>
                    <w:top w:val="none" w:sz="0" w:space="0" w:color="auto"/>
                    <w:left w:val="none" w:sz="0" w:space="0" w:color="auto"/>
                    <w:bottom w:val="none" w:sz="0" w:space="0" w:color="auto"/>
                    <w:right w:val="none" w:sz="0" w:space="0" w:color="auto"/>
                  </w:divBdr>
                  <w:divsChild>
                    <w:div w:id="1280378670">
                      <w:marLeft w:val="0"/>
                      <w:marRight w:val="0"/>
                      <w:marTop w:val="0"/>
                      <w:marBottom w:val="0"/>
                      <w:divBdr>
                        <w:top w:val="none" w:sz="0" w:space="0" w:color="auto"/>
                        <w:left w:val="none" w:sz="0" w:space="0" w:color="auto"/>
                        <w:bottom w:val="none" w:sz="0" w:space="0" w:color="auto"/>
                        <w:right w:val="none" w:sz="0" w:space="0" w:color="auto"/>
                      </w:divBdr>
                      <w:divsChild>
                        <w:div w:id="906188998">
                          <w:marLeft w:val="0"/>
                          <w:marRight w:val="0"/>
                          <w:marTop w:val="0"/>
                          <w:marBottom w:val="0"/>
                          <w:divBdr>
                            <w:top w:val="none" w:sz="0" w:space="0" w:color="auto"/>
                            <w:left w:val="none" w:sz="0" w:space="0" w:color="auto"/>
                            <w:bottom w:val="none" w:sz="0" w:space="0" w:color="auto"/>
                            <w:right w:val="none" w:sz="0" w:space="0" w:color="auto"/>
                          </w:divBdr>
                          <w:divsChild>
                            <w:div w:id="11845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547263">
      <w:bodyDiv w:val="1"/>
      <w:marLeft w:val="0"/>
      <w:marRight w:val="0"/>
      <w:marTop w:val="0"/>
      <w:marBottom w:val="0"/>
      <w:divBdr>
        <w:top w:val="none" w:sz="0" w:space="0" w:color="auto"/>
        <w:left w:val="none" w:sz="0" w:space="0" w:color="auto"/>
        <w:bottom w:val="none" w:sz="0" w:space="0" w:color="auto"/>
        <w:right w:val="none" w:sz="0" w:space="0" w:color="auto"/>
      </w:divBdr>
      <w:divsChild>
        <w:div w:id="1952467677">
          <w:marLeft w:val="0"/>
          <w:marRight w:val="0"/>
          <w:marTop w:val="0"/>
          <w:marBottom w:val="0"/>
          <w:divBdr>
            <w:top w:val="none" w:sz="0" w:space="0" w:color="auto"/>
            <w:left w:val="none" w:sz="0" w:space="0" w:color="auto"/>
            <w:bottom w:val="none" w:sz="0" w:space="0" w:color="auto"/>
            <w:right w:val="none" w:sz="0" w:space="0" w:color="auto"/>
          </w:divBdr>
          <w:divsChild>
            <w:div w:id="737365637">
              <w:marLeft w:val="0"/>
              <w:marRight w:val="0"/>
              <w:marTop w:val="0"/>
              <w:marBottom w:val="0"/>
              <w:divBdr>
                <w:top w:val="none" w:sz="0" w:space="0" w:color="auto"/>
                <w:left w:val="none" w:sz="0" w:space="0" w:color="auto"/>
                <w:bottom w:val="none" w:sz="0" w:space="0" w:color="auto"/>
                <w:right w:val="none" w:sz="0" w:space="0" w:color="auto"/>
              </w:divBdr>
              <w:divsChild>
                <w:div w:id="802120602">
                  <w:marLeft w:val="0"/>
                  <w:marRight w:val="0"/>
                  <w:marTop w:val="0"/>
                  <w:marBottom w:val="0"/>
                  <w:divBdr>
                    <w:top w:val="none" w:sz="0" w:space="0" w:color="auto"/>
                    <w:left w:val="none" w:sz="0" w:space="0" w:color="auto"/>
                    <w:bottom w:val="none" w:sz="0" w:space="0" w:color="auto"/>
                    <w:right w:val="none" w:sz="0" w:space="0" w:color="auto"/>
                  </w:divBdr>
                  <w:divsChild>
                    <w:div w:id="938948116">
                      <w:marLeft w:val="0"/>
                      <w:marRight w:val="0"/>
                      <w:marTop w:val="0"/>
                      <w:marBottom w:val="0"/>
                      <w:divBdr>
                        <w:top w:val="none" w:sz="0" w:space="0" w:color="auto"/>
                        <w:left w:val="none" w:sz="0" w:space="0" w:color="auto"/>
                        <w:bottom w:val="none" w:sz="0" w:space="0" w:color="auto"/>
                        <w:right w:val="none" w:sz="0" w:space="0" w:color="auto"/>
                      </w:divBdr>
                      <w:divsChild>
                        <w:div w:id="1335374886">
                          <w:marLeft w:val="0"/>
                          <w:marRight w:val="0"/>
                          <w:marTop w:val="0"/>
                          <w:marBottom w:val="0"/>
                          <w:divBdr>
                            <w:top w:val="none" w:sz="0" w:space="0" w:color="auto"/>
                            <w:left w:val="none" w:sz="0" w:space="0" w:color="auto"/>
                            <w:bottom w:val="none" w:sz="0" w:space="0" w:color="auto"/>
                            <w:right w:val="none" w:sz="0" w:space="0" w:color="auto"/>
                          </w:divBdr>
                          <w:divsChild>
                            <w:div w:id="6933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44779">
      <w:bodyDiv w:val="1"/>
      <w:marLeft w:val="0"/>
      <w:marRight w:val="0"/>
      <w:marTop w:val="0"/>
      <w:marBottom w:val="0"/>
      <w:divBdr>
        <w:top w:val="none" w:sz="0" w:space="0" w:color="auto"/>
        <w:left w:val="none" w:sz="0" w:space="0" w:color="auto"/>
        <w:bottom w:val="none" w:sz="0" w:space="0" w:color="auto"/>
        <w:right w:val="none" w:sz="0" w:space="0" w:color="auto"/>
      </w:divBdr>
      <w:divsChild>
        <w:div w:id="361438054">
          <w:marLeft w:val="0"/>
          <w:marRight w:val="0"/>
          <w:marTop w:val="0"/>
          <w:marBottom w:val="0"/>
          <w:divBdr>
            <w:top w:val="none" w:sz="0" w:space="0" w:color="auto"/>
            <w:left w:val="none" w:sz="0" w:space="0" w:color="auto"/>
            <w:bottom w:val="none" w:sz="0" w:space="0" w:color="auto"/>
            <w:right w:val="none" w:sz="0" w:space="0" w:color="auto"/>
          </w:divBdr>
        </w:div>
        <w:div w:id="627510347">
          <w:marLeft w:val="0"/>
          <w:marRight w:val="0"/>
          <w:marTop w:val="0"/>
          <w:marBottom w:val="0"/>
          <w:divBdr>
            <w:top w:val="none" w:sz="0" w:space="0" w:color="auto"/>
            <w:left w:val="none" w:sz="0" w:space="0" w:color="auto"/>
            <w:bottom w:val="none" w:sz="0" w:space="0" w:color="auto"/>
            <w:right w:val="none" w:sz="0" w:space="0" w:color="auto"/>
          </w:divBdr>
        </w:div>
        <w:div w:id="660503521">
          <w:marLeft w:val="0"/>
          <w:marRight w:val="0"/>
          <w:marTop w:val="0"/>
          <w:marBottom w:val="0"/>
          <w:divBdr>
            <w:top w:val="none" w:sz="0" w:space="0" w:color="auto"/>
            <w:left w:val="none" w:sz="0" w:space="0" w:color="auto"/>
            <w:bottom w:val="none" w:sz="0" w:space="0" w:color="auto"/>
            <w:right w:val="none" w:sz="0" w:space="0" w:color="auto"/>
          </w:divBdr>
        </w:div>
        <w:div w:id="769011136">
          <w:marLeft w:val="0"/>
          <w:marRight w:val="0"/>
          <w:marTop w:val="0"/>
          <w:marBottom w:val="0"/>
          <w:divBdr>
            <w:top w:val="none" w:sz="0" w:space="0" w:color="auto"/>
            <w:left w:val="none" w:sz="0" w:space="0" w:color="auto"/>
            <w:bottom w:val="none" w:sz="0" w:space="0" w:color="auto"/>
            <w:right w:val="none" w:sz="0" w:space="0" w:color="auto"/>
          </w:divBdr>
        </w:div>
        <w:div w:id="1100874096">
          <w:marLeft w:val="0"/>
          <w:marRight w:val="0"/>
          <w:marTop w:val="0"/>
          <w:marBottom w:val="0"/>
          <w:divBdr>
            <w:top w:val="none" w:sz="0" w:space="0" w:color="auto"/>
            <w:left w:val="none" w:sz="0" w:space="0" w:color="auto"/>
            <w:bottom w:val="none" w:sz="0" w:space="0" w:color="auto"/>
            <w:right w:val="none" w:sz="0" w:space="0" w:color="auto"/>
          </w:divBdr>
        </w:div>
        <w:div w:id="1101682371">
          <w:marLeft w:val="0"/>
          <w:marRight w:val="0"/>
          <w:marTop w:val="0"/>
          <w:marBottom w:val="0"/>
          <w:divBdr>
            <w:top w:val="none" w:sz="0" w:space="0" w:color="auto"/>
            <w:left w:val="none" w:sz="0" w:space="0" w:color="auto"/>
            <w:bottom w:val="none" w:sz="0" w:space="0" w:color="auto"/>
            <w:right w:val="none" w:sz="0" w:space="0" w:color="auto"/>
          </w:divBdr>
        </w:div>
        <w:div w:id="1121875564">
          <w:marLeft w:val="0"/>
          <w:marRight w:val="0"/>
          <w:marTop w:val="0"/>
          <w:marBottom w:val="0"/>
          <w:divBdr>
            <w:top w:val="none" w:sz="0" w:space="0" w:color="auto"/>
            <w:left w:val="none" w:sz="0" w:space="0" w:color="auto"/>
            <w:bottom w:val="none" w:sz="0" w:space="0" w:color="auto"/>
            <w:right w:val="none" w:sz="0" w:space="0" w:color="auto"/>
          </w:divBdr>
        </w:div>
        <w:div w:id="1580479233">
          <w:marLeft w:val="0"/>
          <w:marRight w:val="0"/>
          <w:marTop w:val="0"/>
          <w:marBottom w:val="0"/>
          <w:divBdr>
            <w:top w:val="none" w:sz="0" w:space="0" w:color="auto"/>
            <w:left w:val="none" w:sz="0" w:space="0" w:color="auto"/>
            <w:bottom w:val="none" w:sz="0" w:space="0" w:color="auto"/>
            <w:right w:val="none" w:sz="0" w:space="0" w:color="auto"/>
          </w:divBdr>
        </w:div>
      </w:divsChild>
    </w:div>
    <w:div w:id="737753349">
      <w:bodyDiv w:val="1"/>
      <w:marLeft w:val="0"/>
      <w:marRight w:val="0"/>
      <w:marTop w:val="0"/>
      <w:marBottom w:val="0"/>
      <w:divBdr>
        <w:top w:val="none" w:sz="0" w:space="0" w:color="auto"/>
        <w:left w:val="none" w:sz="0" w:space="0" w:color="auto"/>
        <w:bottom w:val="none" w:sz="0" w:space="0" w:color="auto"/>
        <w:right w:val="none" w:sz="0" w:space="0" w:color="auto"/>
      </w:divBdr>
      <w:divsChild>
        <w:div w:id="2034577286">
          <w:marLeft w:val="0"/>
          <w:marRight w:val="0"/>
          <w:marTop w:val="0"/>
          <w:marBottom w:val="0"/>
          <w:divBdr>
            <w:top w:val="none" w:sz="0" w:space="0" w:color="auto"/>
            <w:left w:val="none" w:sz="0" w:space="0" w:color="auto"/>
            <w:bottom w:val="none" w:sz="0" w:space="0" w:color="auto"/>
            <w:right w:val="none" w:sz="0" w:space="0" w:color="auto"/>
          </w:divBdr>
          <w:divsChild>
            <w:div w:id="820194013">
              <w:marLeft w:val="0"/>
              <w:marRight w:val="0"/>
              <w:marTop w:val="0"/>
              <w:marBottom w:val="0"/>
              <w:divBdr>
                <w:top w:val="none" w:sz="0" w:space="0" w:color="auto"/>
                <w:left w:val="none" w:sz="0" w:space="0" w:color="auto"/>
                <w:bottom w:val="none" w:sz="0" w:space="0" w:color="auto"/>
                <w:right w:val="none" w:sz="0" w:space="0" w:color="auto"/>
              </w:divBdr>
              <w:divsChild>
                <w:div w:id="751509671">
                  <w:marLeft w:val="0"/>
                  <w:marRight w:val="0"/>
                  <w:marTop w:val="0"/>
                  <w:marBottom w:val="0"/>
                  <w:divBdr>
                    <w:top w:val="none" w:sz="0" w:space="0" w:color="auto"/>
                    <w:left w:val="none" w:sz="0" w:space="0" w:color="auto"/>
                    <w:bottom w:val="none" w:sz="0" w:space="0" w:color="auto"/>
                    <w:right w:val="none" w:sz="0" w:space="0" w:color="auto"/>
                  </w:divBdr>
                  <w:divsChild>
                    <w:div w:id="1013141507">
                      <w:marLeft w:val="0"/>
                      <w:marRight w:val="0"/>
                      <w:marTop w:val="0"/>
                      <w:marBottom w:val="0"/>
                      <w:divBdr>
                        <w:top w:val="none" w:sz="0" w:space="0" w:color="auto"/>
                        <w:left w:val="none" w:sz="0" w:space="0" w:color="auto"/>
                        <w:bottom w:val="none" w:sz="0" w:space="0" w:color="auto"/>
                        <w:right w:val="none" w:sz="0" w:space="0" w:color="auto"/>
                      </w:divBdr>
                      <w:divsChild>
                        <w:div w:id="1652949604">
                          <w:marLeft w:val="0"/>
                          <w:marRight w:val="0"/>
                          <w:marTop w:val="0"/>
                          <w:marBottom w:val="0"/>
                          <w:divBdr>
                            <w:top w:val="none" w:sz="0" w:space="0" w:color="auto"/>
                            <w:left w:val="none" w:sz="0" w:space="0" w:color="auto"/>
                            <w:bottom w:val="none" w:sz="0" w:space="0" w:color="auto"/>
                            <w:right w:val="none" w:sz="0" w:space="0" w:color="auto"/>
                          </w:divBdr>
                          <w:divsChild>
                            <w:div w:id="1422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68613">
      <w:bodyDiv w:val="1"/>
      <w:marLeft w:val="0"/>
      <w:marRight w:val="0"/>
      <w:marTop w:val="0"/>
      <w:marBottom w:val="0"/>
      <w:divBdr>
        <w:top w:val="none" w:sz="0" w:space="0" w:color="auto"/>
        <w:left w:val="none" w:sz="0" w:space="0" w:color="auto"/>
        <w:bottom w:val="none" w:sz="0" w:space="0" w:color="auto"/>
        <w:right w:val="none" w:sz="0" w:space="0" w:color="auto"/>
      </w:divBdr>
      <w:divsChild>
        <w:div w:id="83113849">
          <w:marLeft w:val="0"/>
          <w:marRight w:val="0"/>
          <w:marTop w:val="0"/>
          <w:marBottom w:val="0"/>
          <w:divBdr>
            <w:top w:val="none" w:sz="0" w:space="0" w:color="auto"/>
            <w:left w:val="none" w:sz="0" w:space="0" w:color="auto"/>
            <w:bottom w:val="none" w:sz="0" w:space="0" w:color="auto"/>
            <w:right w:val="none" w:sz="0" w:space="0" w:color="auto"/>
          </w:divBdr>
          <w:divsChild>
            <w:div w:id="1645353919">
              <w:marLeft w:val="0"/>
              <w:marRight w:val="0"/>
              <w:marTop w:val="0"/>
              <w:marBottom w:val="0"/>
              <w:divBdr>
                <w:top w:val="none" w:sz="0" w:space="0" w:color="auto"/>
                <w:left w:val="none" w:sz="0" w:space="0" w:color="auto"/>
                <w:bottom w:val="none" w:sz="0" w:space="0" w:color="auto"/>
                <w:right w:val="none" w:sz="0" w:space="0" w:color="auto"/>
              </w:divBdr>
              <w:divsChild>
                <w:div w:id="163709157">
                  <w:marLeft w:val="0"/>
                  <w:marRight w:val="0"/>
                  <w:marTop w:val="0"/>
                  <w:marBottom w:val="0"/>
                  <w:divBdr>
                    <w:top w:val="none" w:sz="0" w:space="0" w:color="auto"/>
                    <w:left w:val="none" w:sz="0" w:space="0" w:color="auto"/>
                    <w:bottom w:val="none" w:sz="0" w:space="0" w:color="auto"/>
                    <w:right w:val="none" w:sz="0" w:space="0" w:color="auto"/>
                  </w:divBdr>
                  <w:divsChild>
                    <w:div w:id="1483544771">
                      <w:marLeft w:val="0"/>
                      <w:marRight w:val="0"/>
                      <w:marTop w:val="0"/>
                      <w:marBottom w:val="0"/>
                      <w:divBdr>
                        <w:top w:val="none" w:sz="0" w:space="0" w:color="auto"/>
                        <w:left w:val="none" w:sz="0" w:space="0" w:color="auto"/>
                        <w:bottom w:val="none" w:sz="0" w:space="0" w:color="auto"/>
                        <w:right w:val="none" w:sz="0" w:space="0" w:color="auto"/>
                      </w:divBdr>
                      <w:divsChild>
                        <w:div w:id="731004284">
                          <w:marLeft w:val="0"/>
                          <w:marRight w:val="0"/>
                          <w:marTop w:val="0"/>
                          <w:marBottom w:val="0"/>
                          <w:divBdr>
                            <w:top w:val="none" w:sz="0" w:space="0" w:color="auto"/>
                            <w:left w:val="none" w:sz="0" w:space="0" w:color="auto"/>
                            <w:bottom w:val="none" w:sz="0" w:space="0" w:color="auto"/>
                            <w:right w:val="none" w:sz="0" w:space="0" w:color="auto"/>
                          </w:divBdr>
                          <w:divsChild>
                            <w:div w:id="3550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85004">
      <w:bodyDiv w:val="1"/>
      <w:marLeft w:val="0"/>
      <w:marRight w:val="0"/>
      <w:marTop w:val="0"/>
      <w:marBottom w:val="0"/>
      <w:divBdr>
        <w:top w:val="none" w:sz="0" w:space="0" w:color="auto"/>
        <w:left w:val="none" w:sz="0" w:space="0" w:color="auto"/>
        <w:bottom w:val="none" w:sz="0" w:space="0" w:color="auto"/>
        <w:right w:val="none" w:sz="0" w:space="0" w:color="auto"/>
      </w:divBdr>
      <w:divsChild>
        <w:div w:id="1280069629">
          <w:marLeft w:val="0"/>
          <w:marRight w:val="0"/>
          <w:marTop w:val="0"/>
          <w:marBottom w:val="0"/>
          <w:divBdr>
            <w:top w:val="none" w:sz="0" w:space="0" w:color="auto"/>
            <w:left w:val="none" w:sz="0" w:space="0" w:color="auto"/>
            <w:bottom w:val="none" w:sz="0" w:space="0" w:color="auto"/>
            <w:right w:val="none" w:sz="0" w:space="0" w:color="auto"/>
          </w:divBdr>
          <w:divsChild>
            <w:div w:id="479855975">
              <w:marLeft w:val="0"/>
              <w:marRight w:val="0"/>
              <w:marTop w:val="0"/>
              <w:marBottom w:val="0"/>
              <w:divBdr>
                <w:top w:val="none" w:sz="0" w:space="0" w:color="auto"/>
                <w:left w:val="none" w:sz="0" w:space="0" w:color="auto"/>
                <w:bottom w:val="none" w:sz="0" w:space="0" w:color="auto"/>
                <w:right w:val="none" w:sz="0" w:space="0" w:color="auto"/>
              </w:divBdr>
              <w:divsChild>
                <w:div w:id="954288597">
                  <w:marLeft w:val="0"/>
                  <w:marRight w:val="0"/>
                  <w:marTop w:val="0"/>
                  <w:marBottom w:val="0"/>
                  <w:divBdr>
                    <w:top w:val="none" w:sz="0" w:space="0" w:color="auto"/>
                    <w:left w:val="none" w:sz="0" w:space="0" w:color="auto"/>
                    <w:bottom w:val="none" w:sz="0" w:space="0" w:color="auto"/>
                    <w:right w:val="none" w:sz="0" w:space="0" w:color="auto"/>
                  </w:divBdr>
                  <w:divsChild>
                    <w:div w:id="1238631526">
                      <w:marLeft w:val="0"/>
                      <w:marRight w:val="0"/>
                      <w:marTop w:val="0"/>
                      <w:marBottom w:val="0"/>
                      <w:divBdr>
                        <w:top w:val="none" w:sz="0" w:space="0" w:color="auto"/>
                        <w:left w:val="none" w:sz="0" w:space="0" w:color="auto"/>
                        <w:bottom w:val="none" w:sz="0" w:space="0" w:color="auto"/>
                        <w:right w:val="none" w:sz="0" w:space="0" w:color="auto"/>
                      </w:divBdr>
                      <w:divsChild>
                        <w:div w:id="1672487246">
                          <w:marLeft w:val="0"/>
                          <w:marRight w:val="0"/>
                          <w:marTop w:val="0"/>
                          <w:marBottom w:val="0"/>
                          <w:divBdr>
                            <w:top w:val="none" w:sz="0" w:space="0" w:color="auto"/>
                            <w:left w:val="none" w:sz="0" w:space="0" w:color="auto"/>
                            <w:bottom w:val="none" w:sz="0" w:space="0" w:color="auto"/>
                            <w:right w:val="none" w:sz="0" w:space="0" w:color="auto"/>
                          </w:divBdr>
                          <w:divsChild>
                            <w:div w:id="15414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84840">
      <w:bodyDiv w:val="1"/>
      <w:marLeft w:val="0"/>
      <w:marRight w:val="0"/>
      <w:marTop w:val="0"/>
      <w:marBottom w:val="0"/>
      <w:divBdr>
        <w:top w:val="none" w:sz="0" w:space="0" w:color="auto"/>
        <w:left w:val="none" w:sz="0" w:space="0" w:color="auto"/>
        <w:bottom w:val="none" w:sz="0" w:space="0" w:color="auto"/>
        <w:right w:val="none" w:sz="0" w:space="0" w:color="auto"/>
      </w:divBdr>
      <w:divsChild>
        <w:div w:id="95751707">
          <w:marLeft w:val="0"/>
          <w:marRight w:val="0"/>
          <w:marTop w:val="0"/>
          <w:marBottom w:val="0"/>
          <w:divBdr>
            <w:top w:val="none" w:sz="0" w:space="0" w:color="auto"/>
            <w:left w:val="none" w:sz="0" w:space="0" w:color="auto"/>
            <w:bottom w:val="none" w:sz="0" w:space="0" w:color="auto"/>
            <w:right w:val="none" w:sz="0" w:space="0" w:color="auto"/>
          </w:divBdr>
        </w:div>
        <w:div w:id="221067469">
          <w:marLeft w:val="0"/>
          <w:marRight w:val="0"/>
          <w:marTop w:val="0"/>
          <w:marBottom w:val="0"/>
          <w:divBdr>
            <w:top w:val="none" w:sz="0" w:space="0" w:color="auto"/>
            <w:left w:val="none" w:sz="0" w:space="0" w:color="auto"/>
            <w:bottom w:val="none" w:sz="0" w:space="0" w:color="auto"/>
            <w:right w:val="none" w:sz="0" w:space="0" w:color="auto"/>
          </w:divBdr>
        </w:div>
        <w:div w:id="624627999">
          <w:marLeft w:val="0"/>
          <w:marRight w:val="0"/>
          <w:marTop w:val="0"/>
          <w:marBottom w:val="0"/>
          <w:divBdr>
            <w:top w:val="none" w:sz="0" w:space="0" w:color="auto"/>
            <w:left w:val="none" w:sz="0" w:space="0" w:color="auto"/>
            <w:bottom w:val="none" w:sz="0" w:space="0" w:color="auto"/>
            <w:right w:val="none" w:sz="0" w:space="0" w:color="auto"/>
          </w:divBdr>
        </w:div>
        <w:div w:id="1015153377">
          <w:marLeft w:val="0"/>
          <w:marRight w:val="0"/>
          <w:marTop w:val="0"/>
          <w:marBottom w:val="0"/>
          <w:divBdr>
            <w:top w:val="none" w:sz="0" w:space="0" w:color="auto"/>
            <w:left w:val="none" w:sz="0" w:space="0" w:color="auto"/>
            <w:bottom w:val="none" w:sz="0" w:space="0" w:color="auto"/>
            <w:right w:val="none" w:sz="0" w:space="0" w:color="auto"/>
          </w:divBdr>
        </w:div>
        <w:div w:id="1419055555">
          <w:marLeft w:val="0"/>
          <w:marRight w:val="0"/>
          <w:marTop w:val="0"/>
          <w:marBottom w:val="0"/>
          <w:divBdr>
            <w:top w:val="none" w:sz="0" w:space="0" w:color="auto"/>
            <w:left w:val="none" w:sz="0" w:space="0" w:color="auto"/>
            <w:bottom w:val="none" w:sz="0" w:space="0" w:color="auto"/>
            <w:right w:val="none" w:sz="0" w:space="0" w:color="auto"/>
          </w:divBdr>
        </w:div>
        <w:div w:id="1748455443">
          <w:marLeft w:val="0"/>
          <w:marRight w:val="0"/>
          <w:marTop w:val="0"/>
          <w:marBottom w:val="0"/>
          <w:divBdr>
            <w:top w:val="none" w:sz="0" w:space="0" w:color="auto"/>
            <w:left w:val="none" w:sz="0" w:space="0" w:color="auto"/>
            <w:bottom w:val="none" w:sz="0" w:space="0" w:color="auto"/>
            <w:right w:val="none" w:sz="0" w:space="0" w:color="auto"/>
          </w:divBdr>
        </w:div>
        <w:div w:id="1849173440">
          <w:marLeft w:val="0"/>
          <w:marRight w:val="0"/>
          <w:marTop w:val="0"/>
          <w:marBottom w:val="0"/>
          <w:divBdr>
            <w:top w:val="none" w:sz="0" w:space="0" w:color="auto"/>
            <w:left w:val="none" w:sz="0" w:space="0" w:color="auto"/>
            <w:bottom w:val="none" w:sz="0" w:space="0" w:color="auto"/>
            <w:right w:val="none" w:sz="0" w:space="0" w:color="auto"/>
          </w:divBdr>
        </w:div>
        <w:div w:id="2118131347">
          <w:marLeft w:val="0"/>
          <w:marRight w:val="0"/>
          <w:marTop w:val="0"/>
          <w:marBottom w:val="0"/>
          <w:divBdr>
            <w:top w:val="none" w:sz="0" w:space="0" w:color="auto"/>
            <w:left w:val="none" w:sz="0" w:space="0" w:color="auto"/>
            <w:bottom w:val="none" w:sz="0" w:space="0" w:color="auto"/>
            <w:right w:val="none" w:sz="0" w:space="0" w:color="auto"/>
          </w:divBdr>
        </w:div>
      </w:divsChild>
    </w:div>
    <w:div w:id="1277247884">
      <w:bodyDiv w:val="1"/>
      <w:marLeft w:val="0"/>
      <w:marRight w:val="0"/>
      <w:marTop w:val="0"/>
      <w:marBottom w:val="0"/>
      <w:divBdr>
        <w:top w:val="none" w:sz="0" w:space="0" w:color="auto"/>
        <w:left w:val="none" w:sz="0" w:space="0" w:color="auto"/>
        <w:bottom w:val="none" w:sz="0" w:space="0" w:color="auto"/>
        <w:right w:val="none" w:sz="0" w:space="0" w:color="auto"/>
      </w:divBdr>
      <w:divsChild>
        <w:div w:id="198780042">
          <w:marLeft w:val="0"/>
          <w:marRight w:val="0"/>
          <w:marTop w:val="0"/>
          <w:marBottom w:val="0"/>
          <w:divBdr>
            <w:top w:val="none" w:sz="0" w:space="0" w:color="auto"/>
            <w:left w:val="none" w:sz="0" w:space="0" w:color="auto"/>
            <w:bottom w:val="none" w:sz="0" w:space="0" w:color="auto"/>
            <w:right w:val="none" w:sz="0" w:space="0" w:color="auto"/>
          </w:divBdr>
          <w:divsChild>
            <w:div w:id="1076824992">
              <w:marLeft w:val="0"/>
              <w:marRight w:val="0"/>
              <w:marTop w:val="0"/>
              <w:marBottom w:val="0"/>
              <w:divBdr>
                <w:top w:val="none" w:sz="0" w:space="0" w:color="auto"/>
                <w:left w:val="none" w:sz="0" w:space="0" w:color="auto"/>
                <w:bottom w:val="none" w:sz="0" w:space="0" w:color="auto"/>
                <w:right w:val="none" w:sz="0" w:space="0" w:color="auto"/>
              </w:divBdr>
              <w:divsChild>
                <w:div w:id="427426444">
                  <w:marLeft w:val="0"/>
                  <w:marRight w:val="0"/>
                  <w:marTop w:val="0"/>
                  <w:marBottom w:val="0"/>
                  <w:divBdr>
                    <w:top w:val="none" w:sz="0" w:space="0" w:color="auto"/>
                    <w:left w:val="none" w:sz="0" w:space="0" w:color="auto"/>
                    <w:bottom w:val="none" w:sz="0" w:space="0" w:color="auto"/>
                    <w:right w:val="none" w:sz="0" w:space="0" w:color="auto"/>
                  </w:divBdr>
                  <w:divsChild>
                    <w:div w:id="28842540">
                      <w:marLeft w:val="0"/>
                      <w:marRight w:val="0"/>
                      <w:marTop w:val="0"/>
                      <w:marBottom w:val="0"/>
                      <w:divBdr>
                        <w:top w:val="none" w:sz="0" w:space="0" w:color="auto"/>
                        <w:left w:val="none" w:sz="0" w:space="0" w:color="auto"/>
                        <w:bottom w:val="none" w:sz="0" w:space="0" w:color="auto"/>
                        <w:right w:val="none" w:sz="0" w:space="0" w:color="auto"/>
                      </w:divBdr>
                      <w:divsChild>
                        <w:div w:id="266042266">
                          <w:marLeft w:val="0"/>
                          <w:marRight w:val="0"/>
                          <w:marTop w:val="0"/>
                          <w:marBottom w:val="0"/>
                          <w:divBdr>
                            <w:top w:val="none" w:sz="0" w:space="0" w:color="auto"/>
                            <w:left w:val="none" w:sz="0" w:space="0" w:color="auto"/>
                            <w:bottom w:val="none" w:sz="0" w:space="0" w:color="auto"/>
                            <w:right w:val="none" w:sz="0" w:space="0" w:color="auto"/>
                          </w:divBdr>
                          <w:divsChild>
                            <w:div w:id="6354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37907">
      <w:bodyDiv w:val="1"/>
      <w:marLeft w:val="0"/>
      <w:marRight w:val="0"/>
      <w:marTop w:val="0"/>
      <w:marBottom w:val="0"/>
      <w:divBdr>
        <w:top w:val="none" w:sz="0" w:space="0" w:color="auto"/>
        <w:left w:val="none" w:sz="0" w:space="0" w:color="auto"/>
        <w:bottom w:val="none" w:sz="0" w:space="0" w:color="auto"/>
        <w:right w:val="none" w:sz="0" w:space="0" w:color="auto"/>
      </w:divBdr>
      <w:divsChild>
        <w:div w:id="126899111">
          <w:marLeft w:val="0"/>
          <w:marRight w:val="0"/>
          <w:marTop w:val="0"/>
          <w:marBottom w:val="0"/>
          <w:divBdr>
            <w:top w:val="none" w:sz="0" w:space="0" w:color="auto"/>
            <w:left w:val="none" w:sz="0" w:space="0" w:color="auto"/>
            <w:bottom w:val="none" w:sz="0" w:space="0" w:color="auto"/>
            <w:right w:val="none" w:sz="0" w:space="0" w:color="auto"/>
          </w:divBdr>
          <w:divsChild>
            <w:div w:id="984235232">
              <w:marLeft w:val="0"/>
              <w:marRight w:val="0"/>
              <w:marTop w:val="0"/>
              <w:marBottom w:val="0"/>
              <w:divBdr>
                <w:top w:val="none" w:sz="0" w:space="0" w:color="auto"/>
                <w:left w:val="none" w:sz="0" w:space="0" w:color="auto"/>
                <w:bottom w:val="none" w:sz="0" w:space="0" w:color="auto"/>
                <w:right w:val="none" w:sz="0" w:space="0" w:color="auto"/>
              </w:divBdr>
              <w:divsChild>
                <w:div w:id="881476434">
                  <w:marLeft w:val="0"/>
                  <w:marRight w:val="0"/>
                  <w:marTop w:val="0"/>
                  <w:marBottom w:val="0"/>
                  <w:divBdr>
                    <w:top w:val="none" w:sz="0" w:space="0" w:color="auto"/>
                    <w:left w:val="none" w:sz="0" w:space="0" w:color="auto"/>
                    <w:bottom w:val="none" w:sz="0" w:space="0" w:color="auto"/>
                    <w:right w:val="none" w:sz="0" w:space="0" w:color="auto"/>
                  </w:divBdr>
                  <w:divsChild>
                    <w:div w:id="1441799728">
                      <w:marLeft w:val="0"/>
                      <w:marRight w:val="0"/>
                      <w:marTop w:val="0"/>
                      <w:marBottom w:val="0"/>
                      <w:divBdr>
                        <w:top w:val="none" w:sz="0" w:space="0" w:color="auto"/>
                        <w:left w:val="none" w:sz="0" w:space="0" w:color="auto"/>
                        <w:bottom w:val="none" w:sz="0" w:space="0" w:color="auto"/>
                        <w:right w:val="none" w:sz="0" w:space="0" w:color="auto"/>
                      </w:divBdr>
                      <w:divsChild>
                        <w:div w:id="798767797">
                          <w:marLeft w:val="0"/>
                          <w:marRight w:val="0"/>
                          <w:marTop w:val="0"/>
                          <w:marBottom w:val="0"/>
                          <w:divBdr>
                            <w:top w:val="none" w:sz="0" w:space="0" w:color="auto"/>
                            <w:left w:val="none" w:sz="0" w:space="0" w:color="auto"/>
                            <w:bottom w:val="none" w:sz="0" w:space="0" w:color="auto"/>
                            <w:right w:val="none" w:sz="0" w:space="0" w:color="auto"/>
                          </w:divBdr>
                          <w:divsChild>
                            <w:div w:id="10803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59271711">
      <w:bodyDiv w:val="1"/>
      <w:marLeft w:val="0"/>
      <w:marRight w:val="0"/>
      <w:marTop w:val="0"/>
      <w:marBottom w:val="0"/>
      <w:divBdr>
        <w:top w:val="none" w:sz="0" w:space="0" w:color="auto"/>
        <w:left w:val="none" w:sz="0" w:space="0" w:color="auto"/>
        <w:bottom w:val="none" w:sz="0" w:space="0" w:color="auto"/>
        <w:right w:val="none" w:sz="0" w:space="0" w:color="auto"/>
      </w:divBdr>
      <w:divsChild>
        <w:div w:id="1237863609">
          <w:marLeft w:val="0"/>
          <w:marRight w:val="0"/>
          <w:marTop w:val="0"/>
          <w:marBottom w:val="0"/>
          <w:divBdr>
            <w:top w:val="none" w:sz="0" w:space="0" w:color="auto"/>
            <w:left w:val="none" w:sz="0" w:space="0" w:color="auto"/>
            <w:bottom w:val="none" w:sz="0" w:space="0" w:color="auto"/>
            <w:right w:val="none" w:sz="0" w:space="0" w:color="auto"/>
          </w:divBdr>
          <w:divsChild>
            <w:div w:id="773940109">
              <w:marLeft w:val="0"/>
              <w:marRight w:val="0"/>
              <w:marTop w:val="0"/>
              <w:marBottom w:val="0"/>
              <w:divBdr>
                <w:top w:val="none" w:sz="0" w:space="0" w:color="auto"/>
                <w:left w:val="none" w:sz="0" w:space="0" w:color="auto"/>
                <w:bottom w:val="none" w:sz="0" w:space="0" w:color="auto"/>
                <w:right w:val="none" w:sz="0" w:space="0" w:color="auto"/>
              </w:divBdr>
              <w:divsChild>
                <w:div w:id="367264182">
                  <w:marLeft w:val="0"/>
                  <w:marRight w:val="0"/>
                  <w:marTop w:val="0"/>
                  <w:marBottom w:val="0"/>
                  <w:divBdr>
                    <w:top w:val="none" w:sz="0" w:space="0" w:color="auto"/>
                    <w:left w:val="none" w:sz="0" w:space="0" w:color="auto"/>
                    <w:bottom w:val="none" w:sz="0" w:space="0" w:color="auto"/>
                    <w:right w:val="none" w:sz="0" w:space="0" w:color="auto"/>
                  </w:divBdr>
                  <w:divsChild>
                    <w:div w:id="1039472796">
                      <w:marLeft w:val="0"/>
                      <w:marRight w:val="0"/>
                      <w:marTop w:val="0"/>
                      <w:marBottom w:val="0"/>
                      <w:divBdr>
                        <w:top w:val="none" w:sz="0" w:space="0" w:color="auto"/>
                        <w:left w:val="none" w:sz="0" w:space="0" w:color="auto"/>
                        <w:bottom w:val="none" w:sz="0" w:space="0" w:color="auto"/>
                        <w:right w:val="none" w:sz="0" w:space="0" w:color="auto"/>
                      </w:divBdr>
                      <w:divsChild>
                        <w:div w:id="958947516">
                          <w:marLeft w:val="0"/>
                          <w:marRight w:val="0"/>
                          <w:marTop w:val="0"/>
                          <w:marBottom w:val="0"/>
                          <w:divBdr>
                            <w:top w:val="none" w:sz="0" w:space="0" w:color="auto"/>
                            <w:left w:val="none" w:sz="0" w:space="0" w:color="auto"/>
                            <w:bottom w:val="none" w:sz="0" w:space="0" w:color="auto"/>
                            <w:right w:val="none" w:sz="0" w:space="0" w:color="auto"/>
                          </w:divBdr>
                          <w:divsChild>
                            <w:div w:id="1230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sChild>
        <w:div w:id="515309944">
          <w:marLeft w:val="0"/>
          <w:marRight w:val="0"/>
          <w:marTop w:val="0"/>
          <w:marBottom w:val="0"/>
          <w:divBdr>
            <w:top w:val="none" w:sz="0" w:space="0" w:color="auto"/>
            <w:left w:val="none" w:sz="0" w:space="0" w:color="auto"/>
            <w:bottom w:val="none" w:sz="0" w:space="0" w:color="auto"/>
            <w:right w:val="none" w:sz="0" w:space="0" w:color="auto"/>
          </w:divBdr>
          <w:divsChild>
            <w:div w:id="5140085">
              <w:marLeft w:val="0"/>
              <w:marRight w:val="0"/>
              <w:marTop w:val="0"/>
              <w:marBottom w:val="0"/>
              <w:divBdr>
                <w:top w:val="none" w:sz="0" w:space="0" w:color="auto"/>
                <w:left w:val="none" w:sz="0" w:space="0" w:color="auto"/>
                <w:bottom w:val="none" w:sz="0" w:space="0" w:color="auto"/>
                <w:right w:val="none" w:sz="0" w:space="0" w:color="auto"/>
              </w:divBdr>
              <w:divsChild>
                <w:div w:id="1112745783">
                  <w:marLeft w:val="0"/>
                  <w:marRight w:val="0"/>
                  <w:marTop w:val="0"/>
                  <w:marBottom w:val="0"/>
                  <w:divBdr>
                    <w:top w:val="none" w:sz="0" w:space="0" w:color="auto"/>
                    <w:left w:val="none" w:sz="0" w:space="0" w:color="auto"/>
                    <w:bottom w:val="none" w:sz="0" w:space="0" w:color="auto"/>
                    <w:right w:val="none" w:sz="0" w:space="0" w:color="auto"/>
                  </w:divBdr>
                  <w:divsChild>
                    <w:div w:id="838808311">
                      <w:marLeft w:val="0"/>
                      <w:marRight w:val="0"/>
                      <w:marTop w:val="0"/>
                      <w:marBottom w:val="0"/>
                      <w:divBdr>
                        <w:top w:val="none" w:sz="0" w:space="0" w:color="auto"/>
                        <w:left w:val="none" w:sz="0" w:space="0" w:color="auto"/>
                        <w:bottom w:val="none" w:sz="0" w:space="0" w:color="auto"/>
                        <w:right w:val="none" w:sz="0" w:space="0" w:color="auto"/>
                      </w:divBdr>
                      <w:divsChild>
                        <w:div w:id="1542741470">
                          <w:marLeft w:val="0"/>
                          <w:marRight w:val="0"/>
                          <w:marTop w:val="0"/>
                          <w:marBottom w:val="0"/>
                          <w:divBdr>
                            <w:top w:val="none" w:sz="0" w:space="0" w:color="auto"/>
                            <w:left w:val="none" w:sz="0" w:space="0" w:color="auto"/>
                            <w:bottom w:val="none" w:sz="0" w:space="0" w:color="auto"/>
                            <w:right w:val="none" w:sz="0" w:space="0" w:color="auto"/>
                          </w:divBdr>
                          <w:divsChild>
                            <w:div w:id="331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0468-7C4E-4BB5-A515-1F195047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14774</Words>
  <Characters>84215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2017-05-30T07:53:00Z</dcterms:created>
  <dcterms:modified xsi:type="dcterms:W3CDTF">2017-05-30T07:53:00Z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