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C4" w:rsidRPr="00F925E9" w:rsidRDefault="009B0783" w:rsidP="00AE74BB">
      <w:pPr>
        <w:pStyle w:val="DecHTitle"/>
        <w:rPr>
          <w:sz w:val="4"/>
          <w:szCs w:val="4"/>
          <w:lang w:val="bg-BG"/>
        </w:rPr>
      </w:pPr>
      <w:bookmarkStart w:id="0" w:name="_GoBack"/>
      <w:bookmarkEnd w:id="0"/>
      <w:r w:rsidRPr="00F925E9">
        <w:rPr>
          <w:lang w:val="bg-BG"/>
        </w:rPr>
        <w:t>ТРЕТО ОТДЕЛЕНИЕ</w:t>
      </w:r>
    </w:p>
    <w:p w:rsidR="006544C4" w:rsidRPr="00F925E9" w:rsidRDefault="007C1B77" w:rsidP="00AE74BB">
      <w:pPr>
        <w:pStyle w:val="DecHTitle"/>
        <w:rPr>
          <w:caps/>
          <w:sz w:val="32"/>
          <w:lang w:val="bg-BG"/>
        </w:rPr>
      </w:pPr>
      <w:r w:rsidRPr="00F925E9">
        <w:rPr>
          <w:rFonts w:ascii="Times New Roman" w:hAnsi="Times New Roman" w:cs="Times New Roman"/>
          <w:lang w:val="bg-BG"/>
        </w:rPr>
        <w:t>РЕШЕНИЕ</w:t>
      </w:r>
    </w:p>
    <w:p w:rsidR="0066410D" w:rsidRPr="00F925E9" w:rsidRDefault="0066410D" w:rsidP="0066410D">
      <w:pPr>
        <w:jc w:val="center"/>
        <w:rPr>
          <w:rFonts w:ascii="Times New Roman" w:hAnsi="Times New Roman" w:cs="Times New Roman"/>
          <w:lang w:val="bg-BG"/>
        </w:rPr>
      </w:pPr>
      <w:r w:rsidRPr="00F925E9">
        <w:rPr>
          <w:rFonts w:ascii="Times New Roman" w:hAnsi="Times New Roman" w:cs="Times New Roman"/>
          <w:lang w:val="bg-BG"/>
        </w:rPr>
        <w:t>Жалба № 14728/15</w:t>
      </w:r>
    </w:p>
    <w:p w:rsidR="0066410D" w:rsidRPr="00F925E9" w:rsidRDefault="0066410D" w:rsidP="0066410D">
      <w:pPr>
        <w:jc w:val="center"/>
        <w:rPr>
          <w:rFonts w:ascii="Times New Roman" w:hAnsi="Times New Roman" w:cs="Times New Roman"/>
          <w:lang w:val="bg-BG"/>
        </w:rPr>
      </w:pPr>
      <w:r w:rsidRPr="00F925E9">
        <w:rPr>
          <w:rFonts w:ascii="Times New Roman" w:hAnsi="Times New Roman" w:cs="Times New Roman"/>
          <w:lang w:val="bg-BG"/>
        </w:rPr>
        <w:t>Силвия Викторова ДИМИТРОВА</w:t>
      </w:r>
    </w:p>
    <w:p w:rsidR="006544C4" w:rsidRPr="00F925E9" w:rsidRDefault="0066410D" w:rsidP="0066410D">
      <w:pPr>
        <w:pStyle w:val="DecHCase"/>
        <w:rPr>
          <w:lang w:val="bg-BG"/>
        </w:rPr>
      </w:pPr>
      <w:r w:rsidRPr="00F925E9">
        <w:rPr>
          <w:rFonts w:ascii="Times New Roman" w:hAnsi="Times New Roman" w:cs="Times New Roman"/>
          <w:lang w:val="bg-BG"/>
        </w:rPr>
        <w:t>срещу България</w:t>
      </w:r>
    </w:p>
    <w:p w:rsidR="00EB45A7" w:rsidRPr="00F925E9" w:rsidRDefault="0066410D" w:rsidP="00AE74BB">
      <w:pPr>
        <w:pStyle w:val="JuPara"/>
        <w:rPr>
          <w:lang w:val="bg-BG"/>
        </w:rPr>
      </w:pPr>
      <w:r w:rsidRPr="00F925E9">
        <w:rPr>
          <w:rFonts w:ascii="Times New Roman" w:hAnsi="Times New Roman" w:cs="Times New Roman"/>
          <w:lang w:val="bg-BG"/>
        </w:rPr>
        <w:t>Европейският съд по правата на човека (Трето отделение), заседаващ на 12 декември 2023 г. като комитет в състав:</w:t>
      </w:r>
    </w:p>
    <w:p w:rsidR="0066410D" w:rsidRPr="00F925E9" w:rsidRDefault="004361D8" w:rsidP="0066410D">
      <w:pPr>
        <w:rPr>
          <w:rFonts w:ascii="Times New Roman" w:hAnsi="Times New Roman" w:cs="Times New Roman"/>
          <w:lang w:val="bg-BG"/>
        </w:rPr>
      </w:pPr>
      <w:r w:rsidRPr="00F925E9">
        <w:rPr>
          <w:lang w:val="bg-BG"/>
        </w:rPr>
        <w:tab/>
      </w:r>
      <w:proofErr w:type="spellStart"/>
      <w:r w:rsidR="0066410D" w:rsidRPr="00F925E9">
        <w:rPr>
          <w:rFonts w:ascii="Times New Roman" w:hAnsi="Times New Roman" w:cs="Times New Roman"/>
          <w:lang w:val="bg-BG"/>
        </w:rPr>
        <w:t>Йоан</w:t>
      </w:r>
      <w:r w:rsidR="00FC1EF9" w:rsidRPr="00F925E9">
        <w:rPr>
          <w:rFonts w:ascii="Times New Roman" w:hAnsi="Times New Roman" w:cs="Times New Roman"/>
          <w:lang w:val="bg-BG"/>
        </w:rPr>
        <w:t>н</w:t>
      </w:r>
      <w:r w:rsidR="0066410D" w:rsidRPr="00F925E9">
        <w:rPr>
          <w:rFonts w:ascii="Times New Roman" w:hAnsi="Times New Roman" w:cs="Times New Roman"/>
          <w:lang w:val="bg-BG"/>
        </w:rPr>
        <w:t>ис</w:t>
      </w:r>
      <w:proofErr w:type="spellEnd"/>
      <w:r w:rsidR="0066410D" w:rsidRPr="00F925E9">
        <w:rPr>
          <w:rFonts w:ascii="Times New Roman" w:hAnsi="Times New Roman" w:cs="Times New Roman"/>
          <w:lang w:val="bg-BG"/>
        </w:rPr>
        <w:t xml:space="preserve"> Ктистакис (</w:t>
      </w:r>
      <w:proofErr w:type="spellStart"/>
      <w:r w:rsidR="0066410D" w:rsidRPr="00F925E9">
        <w:rPr>
          <w:rFonts w:ascii="Times New Roman" w:hAnsi="Times New Roman" w:cs="Times New Roman"/>
          <w:lang w:val="bg-BG"/>
        </w:rPr>
        <w:t>Ioannis</w:t>
      </w:r>
      <w:proofErr w:type="spellEnd"/>
      <w:r w:rsidR="0066410D" w:rsidRPr="00F925E9">
        <w:rPr>
          <w:rFonts w:ascii="Times New Roman" w:hAnsi="Times New Roman" w:cs="Times New Roman"/>
          <w:lang w:val="bg-BG"/>
        </w:rPr>
        <w:t xml:space="preserve"> </w:t>
      </w:r>
      <w:proofErr w:type="spellStart"/>
      <w:r w:rsidR="0066410D" w:rsidRPr="00F925E9">
        <w:rPr>
          <w:rFonts w:ascii="Times New Roman" w:hAnsi="Times New Roman" w:cs="Times New Roman"/>
          <w:lang w:val="bg-BG"/>
        </w:rPr>
        <w:t>Ktistakis</w:t>
      </w:r>
      <w:proofErr w:type="spellEnd"/>
      <w:r w:rsidR="0066410D" w:rsidRPr="00F925E9">
        <w:rPr>
          <w:rFonts w:ascii="Times New Roman" w:hAnsi="Times New Roman" w:cs="Times New Roman"/>
          <w:lang w:val="bg-BG"/>
        </w:rPr>
        <w:t xml:space="preserve">), </w:t>
      </w:r>
      <w:r w:rsidR="0066410D" w:rsidRPr="00F925E9">
        <w:rPr>
          <w:rFonts w:ascii="Times New Roman" w:hAnsi="Times New Roman" w:cs="Times New Roman"/>
          <w:i/>
          <w:lang w:val="bg-BG"/>
        </w:rPr>
        <w:t>председател</w:t>
      </w:r>
    </w:p>
    <w:p w:rsidR="0066410D" w:rsidRPr="00F925E9" w:rsidRDefault="0066410D" w:rsidP="0066410D">
      <w:pPr>
        <w:ind w:firstLine="720"/>
        <w:rPr>
          <w:rFonts w:ascii="Times New Roman" w:hAnsi="Times New Roman" w:cs="Times New Roman"/>
          <w:lang w:val="bg-BG"/>
        </w:rPr>
      </w:pPr>
      <w:r w:rsidRPr="00F925E9">
        <w:rPr>
          <w:rFonts w:ascii="Times New Roman" w:hAnsi="Times New Roman" w:cs="Times New Roman"/>
          <w:lang w:val="bg-BG"/>
        </w:rPr>
        <w:t>Йонко Грозев,</w:t>
      </w:r>
    </w:p>
    <w:p w:rsidR="0066410D" w:rsidRPr="00F925E9" w:rsidRDefault="0066410D" w:rsidP="0066410D">
      <w:pPr>
        <w:ind w:firstLine="720"/>
        <w:rPr>
          <w:rFonts w:ascii="Times New Roman" w:hAnsi="Times New Roman" w:cs="Times New Roman"/>
          <w:i/>
          <w:lang w:val="bg-BG"/>
        </w:rPr>
      </w:pPr>
      <w:r w:rsidRPr="00F925E9">
        <w:rPr>
          <w:rFonts w:ascii="Times New Roman" w:hAnsi="Times New Roman" w:cs="Times New Roman"/>
          <w:lang w:val="bg-BG"/>
        </w:rPr>
        <w:t>Андреас Зюнд (</w:t>
      </w:r>
      <w:proofErr w:type="spellStart"/>
      <w:r w:rsidRPr="00F925E9">
        <w:rPr>
          <w:rFonts w:ascii="Times New Roman" w:hAnsi="Times New Roman" w:cs="Times New Roman"/>
          <w:lang w:val="bg-BG"/>
        </w:rPr>
        <w:t>Andreas</w:t>
      </w:r>
      <w:proofErr w:type="spellEnd"/>
      <w:r w:rsidRPr="00F925E9">
        <w:rPr>
          <w:rFonts w:ascii="Times New Roman" w:hAnsi="Times New Roman" w:cs="Times New Roman"/>
          <w:lang w:val="bg-BG"/>
        </w:rPr>
        <w:t xml:space="preserve"> </w:t>
      </w:r>
      <w:proofErr w:type="spellStart"/>
      <w:r w:rsidRPr="00F925E9">
        <w:rPr>
          <w:rFonts w:ascii="Times New Roman" w:hAnsi="Times New Roman" w:cs="Times New Roman"/>
          <w:lang w:val="bg-BG"/>
        </w:rPr>
        <w:t>Zünd</w:t>
      </w:r>
      <w:proofErr w:type="spellEnd"/>
      <w:r w:rsidRPr="00F925E9">
        <w:rPr>
          <w:rFonts w:ascii="Times New Roman" w:hAnsi="Times New Roman" w:cs="Times New Roman"/>
          <w:lang w:val="bg-BG"/>
        </w:rPr>
        <w:t xml:space="preserve">), </w:t>
      </w:r>
      <w:r w:rsidRPr="00F925E9">
        <w:rPr>
          <w:rFonts w:ascii="Times New Roman" w:hAnsi="Times New Roman" w:cs="Times New Roman"/>
          <w:i/>
          <w:lang w:val="bg-BG"/>
        </w:rPr>
        <w:t>съдии,</w:t>
      </w:r>
    </w:p>
    <w:p w:rsidR="00EB45A7" w:rsidRPr="00F925E9" w:rsidRDefault="0066410D" w:rsidP="0066410D">
      <w:pPr>
        <w:rPr>
          <w:rFonts w:ascii="Times New Roman" w:hAnsi="Times New Roman" w:cs="Times New Roman"/>
          <w:lang w:val="bg-BG"/>
        </w:rPr>
      </w:pPr>
      <w:r w:rsidRPr="00F925E9">
        <w:rPr>
          <w:rFonts w:ascii="Times New Roman" w:hAnsi="Times New Roman" w:cs="Times New Roman"/>
          <w:lang w:val="bg-BG"/>
        </w:rPr>
        <w:t>и Олга Чернишова (</w:t>
      </w:r>
      <w:proofErr w:type="spellStart"/>
      <w:r w:rsidRPr="00F925E9">
        <w:rPr>
          <w:rFonts w:ascii="Times New Roman" w:hAnsi="Times New Roman" w:cs="Times New Roman"/>
          <w:lang w:val="bg-BG"/>
        </w:rPr>
        <w:t>Olga</w:t>
      </w:r>
      <w:proofErr w:type="spellEnd"/>
      <w:r w:rsidRPr="00F925E9">
        <w:rPr>
          <w:rFonts w:ascii="Times New Roman" w:hAnsi="Times New Roman" w:cs="Times New Roman"/>
          <w:lang w:val="bg-BG"/>
        </w:rPr>
        <w:t xml:space="preserve"> </w:t>
      </w:r>
      <w:proofErr w:type="spellStart"/>
      <w:r w:rsidRPr="00F925E9">
        <w:rPr>
          <w:rFonts w:ascii="Times New Roman" w:hAnsi="Times New Roman" w:cs="Times New Roman"/>
          <w:lang w:val="bg-BG"/>
        </w:rPr>
        <w:t>Chernishova</w:t>
      </w:r>
      <w:proofErr w:type="spellEnd"/>
      <w:r w:rsidRPr="00F925E9">
        <w:rPr>
          <w:rFonts w:ascii="Times New Roman" w:hAnsi="Times New Roman" w:cs="Times New Roman"/>
          <w:lang w:val="bg-BG"/>
        </w:rPr>
        <w:t xml:space="preserve">), </w:t>
      </w:r>
      <w:r w:rsidRPr="00F925E9">
        <w:rPr>
          <w:rFonts w:ascii="Times New Roman" w:hAnsi="Times New Roman" w:cs="Times New Roman"/>
          <w:i/>
          <w:lang w:val="bg-BG"/>
        </w:rPr>
        <w:t>заместник-секретар на отделението,</w:t>
      </w:r>
    </w:p>
    <w:p w:rsidR="0066410D" w:rsidRPr="00F925E9" w:rsidRDefault="0066410D" w:rsidP="0066410D">
      <w:pPr>
        <w:ind w:firstLine="284"/>
        <w:rPr>
          <w:rFonts w:ascii="Times New Roman" w:hAnsi="Times New Roman" w:cs="Times New Roman"/>
          <w:lang w:val="bg-BG"/>
        </w:rPr>
      </w:pPr>
      <w:r w:rsidRPr="00F925E9">
        <w:rPr>
          <w:rFonts w:ascii="Times New Roman" w:hAnsi="Times New Roman" w:cs="Times New Roman"/>
          <w:lang w:val="bg-BG"/>
        </w:rPr>
        <w:t>Като взе предвид:</w:t>
      </w:r>
    </w:p>
    <w:p w:rsidR="0066410D" w:rsidRPr="00F925E9" w:rsidRDefault="0066410D" w:rsidP="0066410D">
      <w:pPr>
        <w:ind w:firstLine="284"/>
        <w:jc w:val="both"/>
        <w:rPr>
          <w:rFonts w:ascii="Times New Roman" w:hAnsi="Times New Roman" w:cs="Times New Roman"/>
          <w:lang w:val="bg-BG"/>
        </w:rPr>
      </w:pPr>
      <w:r w:rsidRPr="00F925E9">
        <w:rPr>
          <w:rFonts w:ascii="Times New Roman" w:hAnsi="Times New Roman" w:cs="Times New Roman"/>
          <w:lang w:val="bg-BG"/>
        </w:rPr>
        <w:t>жалба № 14728/15, подадена срещу Република България</w:t>
      </w:r>
      <w:r w:rsidR="00345F2F" w:rsidRPr="00F925E9">
        <w:rPr>
          <w:rFonts w:ascii="Times New Roman" w:hAnsi="Times New Roman" w:cs="Times New Roman"/>
          <w:lang w:val="bg-BG"/>
        </w:rPr>
        <w:t>,</w:t>
      </w:r>
      <w:r w:rsidRPr="00F925E9">
        <w:rPr>
          <w:rFonts w:ascii="Times New Roman" w:hAnsi="Times New Roman" w:cs="Times New Roman"/>
          <w:lang w:val="bg-BG"/>
        </w:rPr>
        <w:t xml:space="preserve"> въз основа на която гражданка на тази държава, г-жа Силвия Викторова Димитрова („жалбоподателката“), родена през 1983</w:t>
      </w:r>
      <w:r w:rsidR="007C1B77" w:rsidRPr="00F925E9">
        <w:rPr>
          <w:rFonts w:ascii="Times New Roman" w:hAnsi="Times New Roman" w:cs="Times New Roman"/>
          <w:lang w:val="bg-BG"/>
        </w:rPr>
        <w:t> </w:t>
      </w:r>
      <w:r w:rsidRPr="00F925E9">
        <w:rPr>
          <w:rFonts w:ascii="Times New Roman" w:hAnsi="Times New Roman" w:cs="Times New Roman"/>
          <w:lang w:val="bg-BG"/>
        </w:rPr>
        <w:t>г., жив</w:t>
      </w:r>
      <w:r w:rsidR="007C1B77" w:rsidRPr="00F925E9">
        <w:rPr>
          <w:rFonts w:ascii="Times New Roman" w:hAnsi="Times New Roman" w:cs="Times New Roman"/>
          <w:lang w:val="bg-BG"/>
        </w:rPr>
        <w:t>ее</w:t>
      </w:r>
      <w:r w:rsidRPr="00F925E9">
        <w:rPr>
          <w:rFonts w:ascii="Times New Roman" w:hAnsi="Times New Roman" w:cs="Times New Roman"/>
          <w:lang w:val="bg-BG"/>
        </w:rPr>
        <w:t>ща в София, представлявана от г-жа Д. Любенова, адвокат във Видин, сезира Съда на 20 март 2015</w:t>
      </w:r>
      <w:r w:rsidR="007C1B77" w:rsidRPr="00F925E9">
        <w:rPr>
          <w:rFonts w:ascii="Times New Roman" w:hAnsi="Times New Roman" w:cs="Times New Roman"/>
          <w:lang w:val="bg-BG"/>
        </w:rPr>
        <w:t> </w:t>
      </w:r>
      <w:r w:rsidRPr="00F925E9">
        <w:rPr>
          <w:rFonts w:ascii="Times New Roman" w:hAnsi="Times New Roman" w:cs="Times New Roman"/>
          <w:lang w:val="bg-BG"/>
        </w:rPr>
        <w:t>г. на основание член</w:t>
      </w:r>
      <w:r w:rsidR="007C1B77" w:rsidRPr="00F925E9">
        <w:rPr>
          <w:rFonts w:ascii="Times New Roman" w:hAnsi="Times New Roman" w:cs="Times New Roman"/>
          <w:lang w:val="bg-BG"/>
        </w:rPr>
        <w:t> </w:t>
      </w:r>
      <w:r w:rsidRPr="00F925E9">
        <w:rPr>
          <w:rFonts w:ascii="Times New Roman" w:hAnsi="Times New Roman" w:cs="Times New Roman"/>
          <w:lang w:val="bg-BG"/>
        </w:rPr>
        <w:t>34 от Конвенцията за защита на правата на човека и основните свободи („Конвенцията“),</w:t>
      </w:r>
    </w:p>
    <w:p w:rsidR="0066410D" w:rsidRPr="00F925E9" w:rsidRDefault="0066410D" w:rsidP="0066410D">
      <w:pPr>
        <w:ind w:firstLine="284"/>
        <w:jc w:val="both"/>
        <w:rPr>
          <w:rFonts w:ascii="Times New Roman" w:hAnsi="Times New Roman" w:cs="Times New Roman"/>
          <w:lang w:val="bg-BG"/>
        </w:rPr>
      </w:pPr>
      <w:r w:rsidRPr="00F925E9">
        <w:rPr>
          <w:rFonts w:ascii="Times New Roman" w:hAnsi="Times New Roman" w:cs="Times New Roman"/>
          <w:lang w:val="bg-BG"/>
        </w:rPr>
        <w:t xml:space="preserve">решението жалбата да бъде </w:t>
      </w:r>
      <w:r w:rsidR="007C1B77" w:rsidRPr="00F925E9">
        <w:rPr>
          <w:rFonts w:ascii="Times New Roman" w:hAnsi="Times New Roman" w:cs="Times New Roman"/>
          <w:lang w:val="bg-BG"/>
        </w:rPr>
        <w:t>представен</w:t>
      </w:r>
      <w:r w:rsidR="00FC1EF9" w:rsidRPr="00F925E9">
        <w:rPr>
          <w:rFonts w:ascii="Times New Roman" w:hAnsi="Times New Roman" w:cs="Times New Roman"/>
          <w:lang w:val="bg-BG"/>
        </w:rPr>
        <w:t>а</w:t>
      </w:r>
      <w:r w:rsidR="007C1B77" w:rsidRPr="00F925E9">
        <w:rPr>
          <w:rFonts w:ascii="Times New Roman" w:hAnsi="Times New Roman" w:cs="Times New Roman"/>
          <w:lang w:val="bg-BG"/>
        </w:rPr>
        <w:t xml:space="preserve"> на вниманието на</w:t>
      </w:r>
      <w:r w:rsidRPr="00F925E9">
        <w:rPr>
          <w:rFonts w:ascii="Times New Roman" w:hAnsi="Times New Roman" w:cs="Times New Roman"/>
          <w:lang w:val="bg-BG"/>
        </w:rPr>
        <w:t xml:space="preserve"> българското правителство („Правителството“), представлявано от неговия агент, г-жа Б. Симеонова от Министерството на правосъдието, </w:t>
      </w:r>
    </w:p>
    <w:p w:rsidR="00EB45A7" w:rsidRPr="00F925E9" w:rsidRDefault="0066410D" w:rsidP="0066410D">
      <w:pPr>
        <w:pStyle w:val="JuPara"/>
        <w:rPr>
          <w:lang w:val="bg-BG"/>
        </w:rPr>
      </w:pPr>
      <w:r w:rsidRPr="00F925E9">
        <w:rPr>
          <w:rFonts w:ascii="Times New Roman" w:hAnsi="Times New Roman" w:cs="Times New Roman"/>
          <w:lang w:val="bg-BG"/>
        </w:rPr>
        <w:t>становищата, представени от правителството ответник и в отговор от жалбоподателката,</w:t>
      </w:r>
    </w:p>
    <w:p w:rsidR="00EB45A7" w:rsidRPr="00F925E9" w:rsidRDefault="0066410D" w:rsidP="00AE74BB">
      <w:pPr>
        <w:pStyle w:val="JuPara"/>
        <w:rPr>
          <w:lang w:val="bg-BG"/>
        </w:rPr>
      </w:pPr>
      <w:r w:rsidRPr="00F925E9">
        <w:rPr>
          <w:rFonts w:ascii="Times New Roman" w:hAnsi="Times New Roman" w:cs="Times New Roman"/>
          <w:lang w:val="bg-BG"/>
        </w:rPr>
        <w:t>След разисквания постановява следното решение:</w:t>
      </w:r>
    </w:p>
    <w:p w:rsidR="00EB45A7" w:rsidRPr="00F925E9" w:rsidRDefault="0066410D" w:rsidP="00AE74BB">
      <w:pPr>
        <w:pStyle w:val="JuHHead"/>
        <w:rPr>
          <w:lang w:val="bg-BG"/>
        </w:rPr>
      </w:pPr>
      <w:r w:rsidRPr="00F925E9">
        <w:rPr>
          <w:rFonts w:ascii="Times New Roman" w:hAnsi="Times New Roman" w:cs="Times New Roman"/>
          <w:lang w:val="bg-BG"/>
        </w:rPr>
        <w:t>ПРЕДМЕТ НА ДЕЛОТО</w:t>
      </w:r>
    </w:p>
    <w:p w:rsidR="00EB45A7" w:rsidRPr="00F925E9" w:rsidRDefault="00AE74BB" w:rsidP="00AE74BB">
      <w:pPr>
        <w:pStyle w:val="JuPara"/>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1</w:t>
      </w:r>
      <w:r w:rsidRPr="00F925E9">
        <w:rPr>
          <w:lang w:val="bg-BG"/>
        </w:rPr>
        <w:fldChar w:fldCharType="end"/>
      </w:r>
      <w:r w:rsidR="004361D8" w:rsidRPr="00F925E9">
        <w:rPr>
          <w:lang w:val="bg-BG"/>
        </w:rPr>
        <w:t>.  </w:t>
      </w:r>
      <w:r w:rsidR="00FA680A" w:rsidRPr="00F925E9">
        <w:rPr>
          <w:rFonts w:ascii="Times New Roman" w:hAnsi="Times New Roman" w:cs="Times New Roman"/>
          <w:lang w:val="bg-BG"/>
        </w:rPr>
        <w:t xml:space="preserve">Жалбата </w:t>
      </w:r>
      <w:r w:rsidR="00FA680A" w:rsidRPr="00F925E9">
        <w:rPr>
          <w:rStyle w:val="rynqvb"/>
          <w:lang w:val="bg-BG"/>
        </w:rPr>
        <w:t>се отнася до твърд</w:t>
      </w:r>
      <w:r w:rsidR="007C1B77" w:rsidRPr="00F925E9">
        <w:rPr>
          <w:rStyle w:val="rynqvb"/>
          <w:lang w:val="bg-BG"/>
        </w:rPr>
        <w:t>е</w:t>
      </w:r>
      <w:r w:rsidR="00FA680A" w:rsidRPr="00F925E9">
        <w:rPr>
          <w:rStyle w:val="rynqvb"/>
          <w:lang w:val="bg-BG"/>
        </w:rPr>
        <w:t xml:space="preserve">ния отказ на властите да предоставят на жалбоподателката </w:t>
      </w:r>
      <w:r w:rsidR="00FC1EF9" w:rsidRPr="00F925E9">
        <w:rPr>
          <w:rStyle w:val="rynqvb"/>
          <w:lang w:val="bg-BG"/>
        </w:rPr>
        <w:t>правата по</w:t>
      </w:r>
      <w:r w:rsidR="00FA680A" w:rsidRPr="00F925E9">
        <w:rPr>
          <w:rStyle w:val="rynqvb"/>
          <w:lang w:val="bg-BG"/>
        </w:rPr>
        <w:t xml:space="preserve"> Закона за защита срещу домашното насилие (ЗЗДН) по повод на предполагаем тормоз от нейната бивша партньорка.</w:t>
      </w:r>
      <w:r w:rsidR="00FA680A" w:rsidRPr="00F925E9">
        <w:rPr>
          <w:rStyle w:val="hwtze"/>
          <w:lang w:val="bg-BG"/>
        </w:rPr>
        <w:t xml:space="preserve"> </w:t>
      </w:r>
      <w:r w:rsidR="00FA680A" w:rsidRPr="00F925E9">
        <w:rPr>
          <w:rStyle w:val="rynqvb"/>
          <w:lang w:val="bg-BG"/>
        </w:rPr>
        <w:t>Жалбоподателката се позовава на член</w:t>
      </w:r>
      <w:r w:rsidR="007C1B77" w:rsidRPr="00F925E9">
        <w:rPr>
          <w:rStyle w:val="rynqvb"/>
          <w:lang w:val="bg-BG"/>
        </w:rPr>
        <w:t> </w:t>
      </w:r>
      <w:r w:rsidR="00FA680A" w:rsidRPr="00F925E9">
        <w:rPr>
          <w:rStyle w:val="rynqvb"/>
          <w:lang w:val="bg-BG"/>
        </w:rPr>
        <w:t>14 от Конвенцията, разглеждан във връзка с членове</w:t>
      </w:r>
      <w:r w:rsidR="007C1B77" w:rsidRPr="00F925E9">
        <w:rPr>
          <w:rStyle w:val="rynqvb"/>
          <w:lang w:val="bg-BG"/>
        </w:rPr>
        <w:t> 6 и 8, както и на член </w:t>
      </w:r>
      <w:r w:rsidR="00FA680A" w:rsidRPr="00F925E9">
        <w:rPr>
          <w:rStyle w:val="rynqvb"/>
          <w:lang w:val="bg-BG"/>
        </w:rPr>
        <w:t>13 във връзка с предходните разпоредби.</w:t>
      </w:r>
    </w:p>
    <w:p w:rsidR="00EB45A7" w:rsidRPr="00F925E9" w:rsidRDefault="00AE74BB" w:rsidP="00AE74BB">
      <w:pPr>
        <w:pStyle w:val="JuPara"/>
        <w:rPr>
          <w:lang w:val="bg-BG"/>
        </w:rPr>
      </w:pPr>
      <w:r w:rsidRPr="00F925E9">
        <w:rPr>
          <w:lang w:val="bg-BG"/>
        </w:rPr>
        <w:lastRenderedPageBreak/>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2</w:t>
      </w:r>
      <w:r w:rsidRPr="00F925E9">
        <w:rPr>
          <w:lang w:val="bg-BG"/>
        </w:rPr>
        <w:fldChar w:fldCharType="end"/>
      </w:r>
      <w:r w:rsidR="004361D8" w:rsidRPr="00F925E9">
        <w:rPr>
          <w:lang w:val="bg-BG"/>
        </w:rPr>
        <w:t>.  </w:t>
      </w:r>
      <w:r w:rsidR="00FA680A" w:rsidRPr="00F925E9">
        <w:rPr>
          <w:rStyle w:val="rynqvb"/>
          <w:lang w:val="bg-BG"/>
        </w:rPr>
        <w:t>На 2 октомври 2014</w:t>
      </w:r>
      <w:r w:rsidR="007C1B77" w:rsidRPr="00F925E9">
        <w:rPr>
          <w:rStyle w:val="rynqvb"/>
          <w:lang w:val="bg-BG"/>
        </w:rPr>
        <w:t> </w:t>
      </w:r>
      <w:r w:rsidR="00FA680A" w:rsidRPr="00F925E9">
        <w:rPr>
          <w:rStyle w:val="rynqvb"/>
          <w:lang w:val="bg-BG"/>
        </w:rPr>
        <w:t xml:space="preserve">г. жалбоподателката подава </w:t>
      </w:r>
      <w:r w:rsidR="007C1B77" w:rsidRPr="00F925E9">
        <w:rPr>
          <w:rStyle w:val="rynqvb"/>
          <w:lang w:val="bg-BG"/>
        </w:rPr>
        <w:t xml:space="preserve">в Софийския районен съд </w:t>
      </w:r>
      <w:r w:rsidR="00FA680A" w:rsidRPr="00F925E9">
        <w:rPr>
          <w:rStyle w:val="rynqvb"/>
          <w:lang w:val="bg-BG"/>
        </w:rPr>
        <w:t>молба за защита срещу бившата си партньорка, като се позовава на разпоредбите на ЗЗДН.</w:t>
      </w:r>
      <w:r w:rsidR="00FA680A" w:rsidRPr="00F925E9">
        <w:rPr>
          <w:rStyle w:val="hwtze"/>
          <w:lang w:val="bg-BG"/>
        </w:rPr>
        <w:t xml:space="preserve"> </w:t>
      </w:r>
      <w:r w:rsidR="00FA680A" w:rsidRPr="00F925E9">
        <w:rPr>
          <w:rStyle w:val="rynqvb"/>
          <w:lang w:val="bg-BG"/>
        </w:rPr>
        <w:t xml:space="preserve">Тя уточнява, че е </w:t>
      </w:r>
      <w:r w:rsidR="000528B8" w:rsidRPr="00F925E9">
        <w:rPr>
          <w:rStyle w:val="rynqvb"/>
          <w:lang w:val="bg-BG"/>
        </w:rPr>
        <w:t>била</w:t>
      </w:r>
      <w:r w:rsidR="00FA680A" w:rsidRPr="00F925E9">
        <w:rPr>
          <w:rStyle w:val="rynqvb"/>
          <w:lang w:val="bg-BG"/>
        </w:rPr>
        <w:t xml:space="preserve"> във фактическо съжителство с въпросното лице от юни 2008</w:t>
      </w:r>
      <w:r w:rsidR="007C1B77" w:rsidRPr="00F925E9">
        <w:rPr>
          <w:rStyle w:val="rynqvb"/>
          <w:lang w:val="bg-BG"/>
        </w:rPr>
        <w:t> </w:t>
      </w:r>
      <w:r w:rsidR="00FA680A" w:rsidRPr="00F925E9">
        <w:rPr>
          <w:rStyle w:val="rynqvb"/>
          <w:lang w:val="bg-BG"/>
        </w:rPr>
        <w:t>г. до юни 2014</w:t>
      </w:r>
      <w:r w:rsidR="007C1B77" w:rsidRPr="00F925E9">
        <w:rPr>
          <w:rStyle w:val="rynqvb"/>
          <w:lang w:val="bg-BG"/>
        </w:rPr>
        <w:t> </w:t>
      </w:r>
      <w:r w:rsidR="00FA680A" w:rsidRPr="00F925E9">
        <w:rPr>
          <w:rStyle w:val="rynqvb"/>
          <w:lang w:val="bg-BG"/>
        </w:rPr>
        <w:t xml:space="preserve">г., като твърди, че в месеците след раздялата им бившата </w:t>
      </w:r>
      <w:r w:rsidR="007C1B77" w:rsidRPr="00F925E9">
        <w:rPr>
          <w:rStyle w:val="rynqvb"/>
          <w:lang w:val="bg-BG"/>
        </w:rPr>
        <w:t>ѝ</w:t>
      </w:r>
      <w:r w:rsidR="00FA680A" w:rsidRPr="00F925E9">
        <w:rPr>
          <w:rStyle w:val="rynqvb"/>
          <w:lang w:val="bg-BG"/>
        </w:rPr>
        <w:t xml:space="preserve"> партньорка е оказвала психически </w:t>
      </w:r>
      <w:r w:rsidR="00345F2F" w:rsidRPr="00F925E9">
        <w:rPr>
          <w:rStyle w:val="rynqvb"/>
          <w:lang w:val="bg-BG"/>
        </w:rPr>
        <w:t>тормоз</w:t>
      </w:r>
      <w:r w:rsidR="00FA680A" w:rsidRPr="00F925E9">
        <w:rPr>
          <w:rStyle w:val="rynqvb"/>
          <w:lang w:val="bg-BG"/>
        </w:rPr>
        <w:t xml:space="preserve"> върху нея чрез телефонни обаждания и кратки телефонни съобщения (SMS), изпращани от различни номера.</w:t>
      </w:r>
      <w:r w:rsidR="00FA680A" w:rsidRPr="00F925E9">
        <w:rPr>
          <w:rStyle w:val="hwtze"/>
          <w:lang w:val="bg-BG"/>
        </w:rPr>
        <w:t xml:space="preserve"> </w:t>
      </w:r>
      <w:r w:rsidR="00FA680A" w:rsidRPr="00F925E9">
        <w:rPr>
          <w:rStyle w:val="rynqvb"/>
          <w:lang w:val="bg-BG"/>
        </w:rPr>
        <w:t>Жалбоподателката се оплаква от оскърбителни, унизителни, лъжливи и обидни коментари.</w:t>
      </w:r>
      <w:r w:rsidR="00FA680A" w:rsidRPr="00F925E9">
        <w:rPr>
          <w:rStyle w:val="hwtze"/>
          <w:lang w:val="bg-BG"/>
        </w:rPr>
        <w:t xml:space="preserve"> </w:t>
      </w:r>
      <w:r w:rsidR="00FA680A" w:rsidRPr="00F925E9">
        <w:rPr>
          <w:rStyle w:val="rynqvb"/>
          <w:lang w:val="bg-BG"/>
        </w:rPr>
        <w:t>В подкрепа на иска си тя представя клетвена декларация, в която заявява, че е жертва на домашно насилие, както и копие на съобщенията, за които твърди, че са получени с SMS, като по</w:t>
      </w:r>
      <w:r w:rsidR="00250B2E" w:rsidRPr="00F925E9">
        <w:rPr>
          <w:rStyle w:val="rynqvb"/>
          <w:lang w:val="bg-BG"/>
        </w:rPr>
        <w:t xml:space="preserve"> този въпрос моли С</w:t>
      </w:r>
      <w:r w:rsidR="00FA680A" w:rsidRPr="00F925E9">
        <w:rPr>
          <w:rStyle w:val="rynqvb"/>
          <w:lang w:val="bg-BG"/>
        </w:rPr>
        <w:t xml:space="preserve">ъда да изиска от телефонната компания да предостави извлечение на разговорите и SMS съобщенията, свързани с мобилния </w:t>
      </w:r>
      <w:r w:rsidR="007C1B77" w:rsidRPr="00F925E9">
        <w:rPr>
          <w:rStyle w:val="rynqvb"/>
          <w:lang w:val="bg-BG"/>
        </w:rPr>
        <w:t xml:space="preserve">ѝ </w:t>
      </w:r>
      <w:r w:rsidR="00FA680A" w:rsidRPr="00F925E9">
        <w:rPr>
          <w:rStyle w:val="rynqvb"/>
          <w:lang w:val="bg-BG"/>
        </w:rPr>
        <w:t>телефон.</w:t>
      </w:r>
    </w:p>
    <w:bookmarkStart w:id="1" w:name="Para3"/>
    <w:p w:rsidR="00EB45A7" w:rsidRPr="00F925E9" w:rsidRDefault="004361D8" w:rsidP="00AE74BB">
      <w:pPr>
        <w:pStyle w:val="JuPara"/>
        <w:rPr>
          <w:lang w:val="bg-BG"/>
        </w:rPr>
      </w:pPr>
      <w:r w:rsidRPr="00F925E9">
        <w:rPr>
          <w:lang w:val="bg-BG"/>
        </w:rPr>
        <w:fldChar w:fldCharType="begin"/>
      </w:r>
      <w:r w:rsidRPr="00F925E9">
        <w:rPr>
          <w:lang w:val="bg-BG"/>
        </w:rPr>
        <w:instrText xml:space="preserve"> SEQ level0 \*arabic \* MERGEFORMAT </w:instrText>
      </w:r>
      <w:r w:rsidRPr="00F925E9">
        <w:rPr>
          <w:lang w:val="bg-BG"/>
        </w:rPr>
        <w:fldChar w:fldCharType="separate"/>
      </w:r>
      <w:r w:rsidR="00AE74BB" w:rsidRPr="00F925E9">
        <w:rPr>
          <w:lang w:val="bg-BG"/>
        </w:rPr>
        <w:t>3</w:t>
      </w:r>
      <w:r w:rsidRPr="00F925E9">
        <w:rPr>
          <w:lang w:val="bg-BG"/>
        </w:rPr>
        <w:fldChar w:fldCharType="end"/>
      </w:r>
      <w:bookmarkEnd w:id="1"/>
      <w:r w:rsidRPr="00F925E9">
        <w:rPr>
          <w:lang w:val="bg-BG"/>
        </w:rPr>
        <w:t>.  </w:t>
      </w:r>
      <w:r w:rsidR="000528B8" w:rsidRPr="00F925E9">
        <w:rPr>
          <w:rFonts w:ascii="Times New Roman" w:hAnsi="Times New Roman" w:cs="Times New Roman"/>
          <w:lang w:val="bg-BG"/>
        </w:rPr>
        <w:t>С разпореждане</w:t>
      </w:r>
      <w:r w:rsidR="007C1B77" w:rsidRPr="00F925E9">
        <w:rPr>
          <w:rFonts w:ascii="Times New Roman" w:hAnsi="Times New Roman" w:cs="Times New Roman"/>
          <w:lang w:val="bg-BG"/>
        </w:rPr>
        <w:t xml:space="preserve"> от 7 </w:t>
      </w:r>
      <w:r w:rsidR="000528B8" w:rsidRPr="00F925E9">
        <w:rPr>
          <w:rFonts w:ascii="Times New Roman" w:hAnsi="Times New Roman" w:cs="Times New Roman"/>
          <w:lang w:val="bg-BG"/>
        </w:rPr>
        <w:t>октомври 2014</w:t>
      </w:r>
      <w:r w:rsidR="007C1B77" w:rsidRPr="00F925E9">
        <w:rPr>
          <w:rFonts w:ascii="Times New Roman" w:hAnsi="Times New Roman" w:cs="Times New Roman"/>
          <w:lang w:val="bg-BG"/>
        </w:rPr>
        <w:t> </w:t>
      </w:r>
      <w:r w:rsidR="000528B8" w:rsidRPr="00F925E9">
        <w:rPr>
          <w:rFonts w:ascii="Times New Roman" w:hAnsi="Times New Roman" w:cs="Times New Roman"/>
          <w:lang w:val="bg-BG"/>
        </w:rPr>
        <w:t>г. Софийският районен съд приема, че жалбоподателката няма процесуална легитимация да п</w:t>
      </w:r>
      <w:r w:rsidR="005824ED" w:rsidRPr="00F925E9">
        <w:rPr>
          <w:rFonts w:ascii="Times New Roman" w:hAnsi="Times New Roman" w:cs="Times New Roman"/>
          <w:lang w:val="bg-BG"/>
        </w:rPr>
        <w:t xml:space="preserve">одаде молба за защита и </w:t>
      </w:r>
      <w:r w:rsidR="000528B8" w:rsidRPr="00F925E9">
        <w:rPr>
          <w:rFonts w:ascii="Times New Roman" w:hAnsi="Times New Roman" w:cs="Times New Roman"/>
          <w:lang w:val="bg-BG"/>
        </w:rPr>
        <w:t>прекратява производството. Съдът посочва, че ЗЗД</w:t>
      </w:r>
      <w:r w:rsidR="00345F2F" w:rsidRPr="00F925E9">
        <w:rPr>
          <w:rFonts w:ascii="Times New Roman" w:hAnsi="Times New Roman" w:cs="Times New Roman"/>
          <w:lang w:val="bg-BG"/>
        </w:rPr>
        <w:t>Н</w:t>
      </w:r>
      <w:r w:rsidR="000528B8" w:rsidRPr="00F925E9">
        <w:rPr>
          <w:rFonts w:ascii="Times New Roman" w:hAnsi="Times New Roman" w:cs="Times New Roman"/>
          <w:lang w:val="bg-BG"/>
        </w:rPr>
        <w:t xml:space="preserve"> съдържа изчерпателен списък на лицата, попадащи под закрилата на този закон, сред които са, съгласно условията на чл.</w:t>
      </w:r>
      <w:r w:rsidR="007C1B77" w:rsidRPr="00F925E9">
        <w:rPr>
          <w:rFonts w:ascii="Times New Roman" w:hAnsi="Times New Roman" w:cs="Times New Roman"/>
          <w:lang w:val="bg-BG"/>
        </w:rPr>
        <w:t> </w:t>
      </w:r>
      <w:r w:rsidR="000528B8" w:rsidRPr="00F925E9">
        <w:rPr>
          <w:rFonts w:ascii="Times New Roman" w:hAnsi="Times New Roman" w:cs="Times New Roman"/>
          <w:lang w:val="bg-BG"/>
        </w:rPr>
        <w:t>3, а</w:t>
      </w:r>
      <w:r w:rsidR="005824ED" w:rsidRPr="00F925E9">
        <w:rPr>
          <w:rFonts w:ascii="Times New Roman" w:hAnsi="Times New Roman" w:cs="Times New Roman"/>
          <w:lang w:val="bg-BG"/>
        </w:rPr>
        <w:t>л.</w:t>
      </w:r>
      <w:r w:rsidR="007C1B77" w:rsidRPr="00F925E9">
        <w:rPr>
          <w:rFonts w:ascii="Times New Roman" w:hAnsi="Times New Roman" w:cs="Times New Roman"/>
          <w:lang w:val="bg-BG"/>
        </w:rPr>
        <w:t> </w:t>
      </w:r>
      <w:r w:rsidR="000528B8" w:rsidRPr="00F925E9">
        <w:rPr>
          <w:rFonts w:ascii="Times New Roman" w:hAnsi="Times New Roman" w:cs="Times New Roman"/>
          <w:lang w:val="bg-BG"/>
        </w:rPr>
        <w:t>2, жертви</w:t>
      </w:r>
      <w:r w:rsidR="00345F2F" w:rsidRPr="00F925E9">
        <w:rPr>
          <w:rFonts w:ascii="Times New Roman" w:hAnsi="Times New Roman" w:cs="Times New Roman"/>
          <w:lang w:val="bg-BG"/>
        </w:rPr>
        <w:t>те</w:t>
      </w:r>
      <w:r w:rsidR="000528B8" w:rsidRPr="00F925E9">
        <w:rPr>
          <w:rFonts w:ascii="Times New Roman" w:hAnsi="Times New Roman" w:cs="Times New Roman"/>
          <w:lang w:val="bg-BG"/>
        </w:rPr>
        <w:t xml:space="preserve"> на домашно насилие, извършено от лице, с което са или са били във фактическо съпружеско съжителство. Съдът отбелязва, че </w:t>
      </w:r>
      <w:r w:rsidR="005824ED" w:rsidRPr="00F925E9">
        <w:rPr>
          <w:rFonts w:ascii="Times New Roman" w:hAnsi="Times New Roman" w:cs="Times New Roman"/>
          <w:lang w:val="bg-BG"/>
        </w:rPr>
        <w:t xml:space="preserve">молбата </w:t>
      </w:r>
      <w:r w:rsidR="000528B8" w:rsidRPr="00F925E9">
        <w:rPr>
          <w:rFonts w:ascii="Times New Roman" w:hAnsi="Times New Roman" w:cs="Times New Roman"/>
          <w:lang w:val="bg-BG"/>
        </w:rPr>
        <w:t xml:space="preserve">на жалбоподателката се отнася по думите </w:t>
      </w:r>
      <w:r w:rsidR="007C1B77" w:rsidRPr="00F925E9">
        <w:rPr>
          <w:rFonts w:ascii="Times New Roman" w:hAnsi="Times New Roman" w:cs="Times New Roman"/>
          <w:lang w:val="bg-BG"/>
        </w:rPr>
        <w:t>ѝ</w:t>
      </w:r>
      <w:r w:rsidR="000528B8" w:rsidRPr="00F925E9">
        <w:rPr>
          <w:rFonts w:ascii="Times New Roman" w:hAnsi="Times New Roman" w:cs="Times New Roman"/>
          <w:lang w:val="bg-BG"/>
        </w:rPr>
        <w:t xml:space="preserve"> до връзка между две лица от един и същи пол. Като отбелязва в това отношение, че националното </w:t>
      </w:r>
      <w:r w:rsidR="00345F2F" w:rsidRPr="00F925E9">
        <w:rPr>
          <w:rFonts w:ascii="Times New Roman" w:hAnsi="Times New Roman" w:cs="Times New Roman"/>
          <w:lang w:val="bg-BG"/>
        </w:rPr>
        <w:t>законодателство</w:t>
      </w:r>
      <w:r w:rsidR="000528B8" w:rsidRPr="00F925E9">
        <w:rPr>
          <w:rFonts w:ascii="Times New Roman" w:hAnsi="Times New Roman" w:cs="Times New Roman"/>
          <w:lang w:val="bg-BG"/>
        </w:rPr>
        <w:t xml:space="preserve"> признава брака само като съюз между мъж и жена, той приема, че фактическо съпружеско съжителство може да съществува само между две лица от противоположен пол и че следователно случаят на жалбоподателката и лицето, визирано в</w:t>
      </w:r>
      <w:r w:rsidR="007C1B77" w:rsidRPr="00F925E9">
        <w:rPr>
          <w:rFonts w:ascii="Times New Roman" w:hAnsi="Times New Roman" w:cs="Times New Roman"/>
          <w:lang w:val="bg-BG"/>
        </w:rPr>
        <w:t xml:space="preserve"> </w:t>
      </w:r>
      <w:r w:rsidR="005824ED" w:rsidRPr="00F925E9">
        <w:rPr>
          <w:rFonts w:ascii="Times New Roman" w:hAnsi="Times New Roman" w:cs="Times New Roman"/>
          <w:lang w:val="bg-BG"/>
        </w:rPr>
        <w:t xml:space="preserve">молбата </w:t>
      </w:r>
      <w:r w:rsidR="007C1B77" w:rsidRPr="00F925E9">
        <w:rPr>
          <w:rFonts w:ascii="Times New Roman" w:hAnsi="Times New Roman" w:cs="Times New Roman"/>
          <w:lang w:val="bg-BG"/>
        </w:rPr>
        <w:t>ѝ</w:t>
      </w:r>
      <w:r w:rsidR="000528B8" w:rsidRPr="00F925E9">
        <w:rPr>
          <w:rFonts w:ascii="Times New Roman" w:hAnsi="Times New Roman" w:cs="Times New Roman"/>
          <w:lang w:val="bg-BG"/>
        </w:rPr>
        <w:t xml:space="preserve">, не е сред предвидените в закона. В разпореждането си </w:t>
      </w:r>
      <w:r w:rsidR="00250B2E" w:rsidRPr="00F925E9">
        <w:rPr>
          <w:rFonts w:ascii="Times New Roman" w:hAnsi="Times New Roman" w:cs="Times New Roman"/>
          <w:lang w:val="bg-BG"/>
        </w:rPr>
        <w:t>С</w:t>
      </w:r>
      <w:r w:rsidR="000528B8" w:rsidRPr="00F925E9">
        <w:rPr>
          <w:rFonts w:ascii="Times New Roman" w:hAnsi="Times New Roman" w:cs="Times New Roman"/>
          <w:lang w:val="bg-BG"/>
        </w:rPr>
        <w:t>ъдът уточнява, че то може да се обжалва пред Софийски</w:t>
      </w:r>
      <w:r w:rsidR="00345F2F" w:rsidRPr="00F925E9">
        <w:rPr>
          <w:rFonts w:ascii="Times New Roman" w:hAnsi="Times New Roman" w:cs="Times New Roman"/>
          <w:lang w:val="bg-BG"/>
        </w:rPr>
        <w:t>я</w:t>
      </w:r>
      <w:r w:rsidR="000528B8" w:rsidRPr="00F925E9">
        <w:rPr>
          <w:rFonts w:ascii="Times New Roman" w:hAnsi="Times New Roman" w:cs="Times New Roman"/>
          <w:lang w:val="bg-BG"/>
        </w:rPr>
        <w:t xml:space="preserve"> градски съд в едноседмичен срок от датата на съобщаването му.</w:t>
      </w:r>
    </w:p>
    <w:bookmarkStart w:id="2" w:name="Para4"/>
    <w:p w:rsidR="00EB45A7" w:rsidRPr="00F925E9" w:rsidRDefault="004361D8" w:rsidP="00AE74BB">
      <w:pPr>
        <w:pStyle w:val="JuPara"/>
        <w:rPr>
          <w:lang w:val="bg-BG"/>
        </w:rPr>
      </w:pPr>
      <w:r w:rsidRPr="00F925E9">
        <w:rPr>
          <w:lang w:val="bg-BG"/>
        </w:rPr>
        <w:fldChar w:fldCharType="begin"/>
      </w:r>
      <w:r w:rsidRPr="00F925E9">
        <w:rPr>
          <w:lang w:val="bg-BG"/>
        </w:rPr>
        <w:instrText xml:space="preserve"> SEQ level0 \*arabic \* MERGEFORMAT </w:instrText>
      </w:r>
      <w:r w:rsidRPr="00F925E9">
        <w:rPr>
          <w:lang w:val="bg-BG"/>
        </w:rPr>
        <w:fldChar w:fldCharType="separate"/>
      </w:r>
      <w:r w:rsidR="00AE74BB" w:rsidRPr="00F925E9">
        <w:rPr>
          <w:lang w:val="bg-BG"/>
        </w:rPr>
        <w:t>4</w:t>
      </w:r>
      <w:r w:rsidRPr="00F925E9">
        <w:rPr>
          <w:lang w:val="bg-BG"/>
        </w:rPr>
        <w:fldChar w:fldCharType="end"/>
      </w:r>
      <w:bookmarkEnd w:id="2"/>
      <w:r w:rsidRPr="00F925E9">
        <w:rPr>
          <w:lang w:val="bg-BG"/>
        </w:rPr>
        <w:t>.  </w:t>
      </w:r>
      <w:r w:rsidR="007E5F04" w:rsidRPr="00F925E9">
        <w:rPr>
          <w:rFonts w:ascii="Times New Roman" w:hAnsi="Times New Roman" w:cs="Times New Roman"/>
          <w:lang w:val="bg-BG"/>
        </w:rPr>
        <w:t>Посоченото разпореждане е съобщено на жалбоподателката на 20</w:t>
      </w:r>
      <w:r w:rsidR="007C1B77" w:rsidRPr="00F925E9">
        <w:rPr>
          <w:rFonts w:ascii="Times New Roman" w:hAnsi="Times New Roman" w:cs="Times New Roman"/>
          <w:lang w:val="bg-BG"/>
        </w:rPr>
        <w:t> </w:t>
      </w:r>
      <w:r w:rsidR="007E5F04" w:rsidRPr="00F925E9">
        <w:rPr>
          <w:rFonts w:ascii="Times New Roman" w:hAnsi="Times New Roman" w:cs="Times New Roman"/>
          <w:lang w:val="bg-BG"/>
        </w:rPr>
        <w:t>октомври 2014</w:t>
      </w:r>
      <w:r w:rsidR="007C1B77" w:rsidRPr="00F925E9">
        <w:rPr>
          <w:rFonts w:ascii="Times New Roman" w:hAnsi="Times New Roman" w:cs="Times New Roman"/>
          <w:lang w:val="bg-BG"/>
        </w:rPr>
        <w:t> </w:t>
      </w:r>
      <w:r w:rsidR="007E5F04" w:rsidRPr="00F925E9">
        <w:rPr>
          <w:rFonts w:ascii="Times New Roman" w:hAnsi="Times New Roman" w:cs="Times New Roman"/>
          <w:lang w:val="bg-BG"/>
        </w:rPr>
        <w:t xml:space="preserve">г. и тъй като не е обжалвано от </w:t>
      </w:r>
      <w:r w:rsidR="005824ED" w:rsidRPr="00F925E9">
        <w:rPr>
          <w:rFonts w:ascii="Times New Roman" w:hAnsi="Times New Roman" w:cs="Times New Roman"/>
          <w:lang w:val="bg-BG"/>
        </w:rPr>
        <w:t>нея</w:t>
      </w:r>
      <w:r w:rsidR="007E5F04" w:rsidRPr="00F925E9">
        <w:rPr>
          <w:rFonts w:ascii="Times New Roman" w:hAnsi="Times New Roman" w:cs="Times New Roman"/>
          <w:lang w:val="bg-BG"/>
        </w:rPr>
        <w:t>, влиза в сила на 28 октомври 2014</w:t>
      </w:r>
      <w:r w:rsidR="007C1B77" w:rsidRPr="00F925E9">
        <w:rPr>
          <w:rFonts w:ascii="Times New Roman" w:hAnsi="Times New Roman" w:cs="Times New Roman"/>
          <w:lang w:val="bg-BG"/>
        </w:rPr>
        <w:t> </w:t>
      </w:r>
      <w:r w:rsidR="007E5F04" w:rsidRPr="00F925E9">
        <w:rPr>
          <w:rFonts w:ascii="Times New Roman" w:hAnsi="Times New Roman" w:cs="Times New Roman"/>
          <w:lang w:val="bg-BG"/>
        </w:rPr>
        <w:t>г.</w:t>
      </w:r>
    </w:p>
    <w:bookmarkStart w:id="3" w:name="Para5"/>
    <w:p w:rsidR="00EB45A7" w:rsidRPr="00F925E9" w:rsidRDefault="004361D8" w:rsidP="00AE74BB">
      <w:pPr>
        <w:pStyle w:val="JuPara"/>
        <w:rPr>
          <w:lang w:val="bg-BG"/>
        </w:rPr>
      </w:pPr>
      <w:r w:rsidRPr="00F925E9">
        <w:rPr>
          <w:lang w:val="bg-BG"/>
        </w:rPr>
        <w:fldChar w:fldCharType="begin"/>
      </w:r>
      <w:r w:rsidRPr="00F925E9">
        <w:rPr>
          <w:lang w:val="bg-BG"/>
        </w:rPr>
        <w:instrText xml:space="preserve"> SEQ level0 \*arabic \* MERGEFORMAT </w:instrText>
      </w:r>
      <w:r w:rsidRPr="00F925E9">
        <w:rPr>
          <w:lang w:val="bg-BG"/>
        </w:rPr>
        <w:fldChar w:fldCharType="separate"/>
      </w:r>
      <w:r w:rsidR="00AE74BB" w:rsidRPr="00F925E9">
        <w:rPr>
          <w:lang w:val="bg-BG"/>
        </w:rPr>
        <w:t>5</w:t>
      </w:r>
      <w:r w:rsidRPr="00F925E9">
        <w:rPr>
          <w:lang w:val="bg-BG"/>
        </w:rPr>
        <w:fldChar w:fldCharType="end"/>
      </w:r>
      <w:bookmarkEnd w:id="3"/>
      <w:r w:rsidRPr="00F925E9">
        <w:rPr>
          <w:lang w:val="bg-BG"/>
        </w:rPr>
        <w:t>.  </w:t>
      </w:r>
      <w:r w:rsidR="007E5F04" w:rsidRPr="00F925E9">
        <w:rPr>
          <w:rFonts w:ascii="Times New Roman" w:hAnsi="Times New Roman" w:cs="Times New Roman"/>
          <w:lang w:val="bg-BG"/>
        </w:rPr>
        <w:t>На 28 януари 2015</w:t>
      </w:r>
      <w:r w:rsidR="007C1B77" w:rsidRPr="00F925E9">
        <w:rPr>
          <w:rFonts w:ascii="Times New Roman" w:hAnsi="Times New Roman" w:cs="Times New Roman"/>
          <w:lang w:val="bg-BG"/>
        </w:rPr>
        <w:t> </w:t>
      </w:r>
      <w:r w:rsidR="007E5F04" w:rsidRPr="00F925E9">
        <w:rPr>
          <w:rFonts w:ascii="Times New Roman" w:hAnsi="Times New Roman" w:cs="Times New Roman"/>
          <w:lang w:val="bg-BG"/>
        </w:rPr>
        <w:t xml:space="preserve">г. неправителствената организация </w:t>
      </w:r>
      <w:r w:rsidR="007E5F04" w:rsidRPr="00F925E9">
        <w:rPr>
          <w:rFonts w:ascii="Times New Roman" w:hAnsi="Times New Roman" w:cs="Times New Roman"/>
          <w:i/>
          <w:lang w:val="bg-BG"/>
        </w:rPr>
        <w:t>Младежка ЛГБТ организация „Действие“</w:t>
      </w:r>
      <w:r w:rsidR="007E5F04" w:rsidRPr="00F925E9">
        <w:rPr>
          <w:rFonts w:ascii="Times New Roman" w:hAnsi="Times New Roman" w:cs="Times New Roman"/>
          <w:lang w:val="bg-BG"/>
        </w:rPr>
        <w:t xml:space="preserve"> подава сигнал до Комисията за защита от дискриминация (КЗД) във връзка с разпореждането на Районния съд от 7</w:t>
      </w:r>
      <w:r w:rsidR="007C1B77" w:rsidRPr="00F925E9">
        <w:rPr>
          <w:rFonts w:ascii="Times New Roman" w:hAnsi="Times New Roman" w:cs="Times New Roman"/>
          <w:lang w:val="bg-BG"/>
        </w:rPr>
        <w:t> </w:t>
      </w:r>
      <w:r w:rsidR="007E5F04" w:rsidRPr="00F925E9">
        <w:rPr>
          <w:rFonts w:ascii="Times New Roman" w:hAnsi="Times New Roman" w:cs="Times New Roman"/>
          <w:lang w:val="bg-BG"/>
        </w:rPr>
        <w:t>октомври 2014</w:t>
      </w:r>
      <w:r w:rsidR="007C1B77" w:rsidRPr="00F925E9">
        <w:rPr>
          <w:rFonts w:ascii="Times New Roman" w:hAnsi="Times New Roman" w:cs="Times New Roman"/>
          <w:lang w:val="bg-BG"/>
        </w:rPr>
        <w:t> </w:t>
      </w:r>
      <w:r w:rsidR="007E5F04" w:rsidRPr="00F925E9">
        <w:rPr>
          <w:rFonts w:ascii="Times New Roman" w:hAnsi="Times New Roman" w:cs="Times New Roman"/>
          <w:lang w:val="bg-BG"/>
        </w:rPr>
        <w:t>г. (параграф</w:t>
      </w:r>
      <w:r w:rsidR="007C1B77" w:rsidRPr="00F925E9">
        <w:rPr>
          <w:rFonts w:ascii="Times New Roman" w:hAnsi="Times New Roman" w:cs="Times New Roman"/>
          <w:lang w:val="bg-BG"/>
        </w:rPr>
        <w:t> </w:t>
      </w:r>
      <w:r w:rsidR="007E5F04" w:rsidRPr="00F925E9">
        <w:rPr>
          <w:rFonts w:ascii="Times New Roman" w:hAnsi="Times New Roman" w:cs="Times New Roman"/>
          <w:lang w:val="bg-BG"/>
        </w:rPr>
        <w:t>3 по-горе) с аргумента, че като изключва от за</w:t>
      </w:r>
      <w:r w:rsidR="00345F2F" w:rsidRPr="00F925E9">
        <w:rPr>
          <w:rFonts w:ascii="Times New Roman" w:hAnsi="Times New Roman" w:cs="Times New Roman"/>
          <w:lang w:val="bg-BG"/>
        </w:rPr>
        <w:t>щита</w:t>
      </w:r>
      <w:r w:rsidR="007E5F04" w:rsidRPr="00F925E9">
        <w:rPr>
          <w:rFonts w:ascii="Times New Roman" w:hAnsi="Times New Roman" w:cs="Times New Roman"/>
          <w:lang w:val="bg-BG"/>
        </w:rPr>
        <w:t>та, която предоставя, лицата в еднополово фактическо съжителство, ЗЗДН установява дискриминационно отношение спрямо тях, основано на семейното положение, сексуалната ориентация и пола. На 24 март 2015</w:t>
      </w:r>
      <w:r w:rsidR="007C1B77" w:rsidRPr="00F925E9">
        <w:rPr>
          <w:rFonts w:ascii="Times New Roman" w:hAnsi="Times New Roman" w:cs="Times New Roman"/>
          <w:lang w:val="bg-BG"/>
        </w:rPr>
        <w:t> </w:t>
      </w:r>
      <w:r w:rsidR="007E5F04" w:rsidRPr="00F925E9">
        <w:rPr>
          <w:rFonts w:ascii="Times New Roman" w:hAnsi="Times New Roman" w:cs="Times New Roman"/>
          <w:lang w:val="bg-BG"/>
        </w:rPr>
        <w:t>г. жалбоподателката подава молба да встъпи като страна по производството.</w:t>
      </w:r>
    </w:p>
    <w:bookmarkStart w:id="4" w:name="Para6"/>
    <w:p w:rsidR="00EB45A7" w:rsidRPr="00F925E9" w:rsidRDefault="004361D8" w:rsidP="00AE74BB">
      <w:pPr>
        <w:pStyle w:val="JuPara"/>
        <w:keepNext/>
        <w:keepLines/>
        <w:rPr>
          <w:lang w:val="bg-BG"/>
        </w:rPr>
      </w:pPr>
      <w:r w:rsidRPr="00F925E9">
        <w:rPr>
          <w:lang w:val="bg-BG"/>
        </w:rPr>
        <w:lastRenderedPageBreak/>
        <w:fldChar w:fldCharType="begin"/>
      </w:r>
      <w:r w:rsidRPr="00F925E9">
        <w:rPr>
          <w:lang w:val="bg-BG"/>
        </w:rPr>
        <w:instrText xml:space="preserve"> SEQ level0 \*arabic \* MERGEFORMAT </w:instrText>
      </w:r>
      <w:r w:rsidRPr="00F925E9">
        <w:rPr>
          <w:lang w:val="bg-BG"/>
        </w:rPr>
        <w:fldChar w:fldCharType="separate"/>
      </w:r>
      <w:r w:rsidR="00AE74BB" w:rsidRPr="00F925E9">
        <w:rPr>
          <w:lang w:val="bg-BG"/>
        </w:rPr>
        <w:t>6</w:t>
      </w:r>
      <w:r w:rsidRPr="00F925E9">
        <w:rPr>
          <w:lang w:val="bg-BG"/>
        </w:rPr>
        <w:fldChar w:fldCharType="end"/>
      </w:r>
      <w:bookmarkEnd w:id="4"/>
      <w:r w:rsidRPr="00F925E9">
        <w:rPr>
          <w:lang w:val="bg-BG"/>
        </w:rPr>
        <w:t>.  </w:t>
      </w:r>
      <w:r w:rsidR="00CD5A3B" w:rsidRPr="00F925E9">
        <w:rPr>
          <w:rFonts w:ascii="Times New Roman" w:hAnsi="Times New Roman" w:cs="Times New Roman"/>
          <w:lang w:val="bg-BG"/>
        </w:rPr>
        <w:t>С решение от 20 юни 2016</w:t>
      </w:r>
      <w:r w:rsidR="007C1B77" w:rsidRPr="00F925E9">
        <w:rPr>
          <w:rFonts w:ascii="Times New Roman" w:hAnsi="Times New Roman" w:cs="Times New Roman"/>
          <w:lang w:val="bg-BG"/>
        </w:rPr>
        <w:t> </w:t>
      </w:r>
      <w:r w:rsidR="00CD5A3B" w:rsidRPr="00F925E9">
        <w:rPr>
          <w:rFonts w:ascii="Times New Roman" w:hAnsi="Times New Roman" w:cs="Times New Roman"/>
          <w:lang w:val="bg-BG"/>
        </w:rPr>
        <w:t xml:space="preserve">г. КЗД приема, че разпоредбите на ЗЗДН не водят до третиране, което може да се квалифицира като дискриминационно </w:t>
      </w:r>
      <w:r w:rsidR="00116337" w:rsidRPr="00F925E9">
        <w:rPr>
          <w:rFonts w:ascii="Times New Roman" w:hAnsi="Times New Roman" w:cs="Times New Roman"/>
          <w:lang w:val="bg-BG"/>
        </w:rPr>
        <w:t>във връзка</w:t>
      </w:r>
      <w:r w:rsidR="00CD5A3B" w:rsidRPr="00F925E9">
        <w:rPr>
          <w:rFonts w:ascii="Times New Roman" w:hAnsi="Times New Roman" w:cs="Times New Roman"/>
          <w:lang w:val="bg-BG"/>
        </w:rPr>
        <w:t xml:space="preserve"> </w:t>
      </w:r>
      <w:r w:rsidR="001C5C77" w:rsidRPr="00F925E9">
        <w:rPr>
          <w:rFonts w:ascii="Times New Roman" w:hAnsi="Times New Roman" w:cs="Times New Roman"/>
          <w:lang w:val="bg-BG"/>
        </w:rPr>
        <w:t xml:space="preserve">с </w:t>
      </w:r>
      <w:r w:rsidR="00CD5A3B" w:rsidRPr="00F925E9">
        <w:rPr>
          <w:rFonts w:ascii="Times New Roman" w:hAnsi="Times New Roman" w:cs="Times New Roman"/>
          <w:lang w:val="bg-BG"/>
        </w:rPr>
        <w:t xml:space="preserve">посочените критерии. Комисията счита, че положението на жалбоподателката по отношение на бившата </w:t>
      </w:r>
      <w:r w:rsidR="007C1B77" w:rsidRPr="00F925E9">
        <w:rPr>
          <w:rFonts w:ascii="Times New Roman" w:hAnsi="Times New Roman" w:cs="Times New Roman"/>
          <w:lang w:val="bg-BG"/>
        </w:rPr>
        <w:t>ѝ</w:t>
      </w:r>
      <w:r w:rsidR="00CD5A3B" w:rsidRPr="00F925E9">
        <w:rPr>
          <w:rFonts w:ascii="Times New Roman" w:hAnsi="Times New Roman" w:cs="Times New Roman"/>
          <w:lang w:val="bg-BG"/>
        </w:rPr>
        <w:t xml:space="preserve"> партньорка не е сходно и следователно не е сравнимо с положението на лица, живеещи в брак, който съгласно националното законодателство се отнася само до връзката между мъж и жена, нито с това на жена във фактическо съжителство с мъж. КЗД уточнява, че не е </w:t>
      </w:r>
      <w:r w:rsidR="00116337" w:rsidRPr="00F925E9">
        <w:rPr>
          <w:rFonts w:ascii="Times New Roman" w:hAnsi="Times New Roman" w:cs="Times New Roman"/>
          <w:lang w:val="bg-BG"/>
        </w:rPr>
        <w:t xml:space="preserve">в нейните правомощия </w:t>
      </w:r>
      <w:r w:rsidR="00CD5A3B" w:rsidRPr="00F925E9">
        <w:rPr>
          <w:rFonts w:ascii="Times New Roman" w:hAnsi="Times New Roman" w:cs="Times New Roman"/>
          <w:lang w:val="bg-BG"/>
        </w:rPr>
        <w:t>да провери законосъобразността на разпореждането от 7</w:t>
      </w:r>
      <w:r w:rsidR="007C1B77" w:rsidRPr="00F925E9">
        <w:rPr>
          <w:rFonts w:ascii="Times New Roman" w:hAnsi="Times New Roman" w:cs="Times New Roman"/>
          <w:lang w:val="bg-BG"/>
        </w:rPr>
        <w:t> </w:t>
      </w:r>
      <w:r w:rsidR="00CD5A3B" w:rsidRPr="00F925E9">
        <w:rPr>
          <w:rFonts w:ascii="Times New Roman" w:hAnsi="Times New Roman" w:cs="Times New Roman"/>
          <w:lang w:val="bg-BG"/>
        </w:rPr>
        <w:t>октомври 2014</w:t>
      </w:r>
      <w:r w:rsidR="007C1B77" w:rsidRPr="00F925E9">
        <w:rPr>
          <w:rFonts w:ascii="Times New Roman" w:hAnsi="Times New Roman" w:cs="Times New Roman"/>
          <w:lang w:val="bg-BG"/>
        </w:rPr>
        <w:t> </w:t>
      </w:r>
      <w:r w:rsidR="00CD5A3B" w:rsidRPr="00F925E9">
        <w:rPr>
          <w:rFonts w:ascii="Times New Roman" w:hAnsi="Times New Roman" w:cs="Times New Roman"/>
          <w:lang w:val="bg-BG"/>
        </w:rPr>
        <w:t xml:space="preserve">г., като допълва, че този контрол е от компетентността на съдебните органи. Накрая комисията посочва, че решението </w:t>
      </w:r>
      <w:r w:rsidR="00C55593" w:rsidRPr="00F925E9">
        <w:rPr>
          <w:rFonts w:ascii="Times New Roman" w:hAnsi="Times New Roman" w:cs="Times New Roman"/>
          <w:lang w:val="bg-BG"/>
        </w:rPr>
        <w:t>ѝ</w:t>
      </w:r>
      <w:r w:rsidR="00CD5A3B" w:rsidRPr="00F925E9">
        <w:rPr>
          <w:rFonts w:ascii="Times New Roman" w:hAnsi="Times New Roman" w:cs="Times New Roman"/>
          <w:lang w:val="bg-BG"/>
        </w:rPr>
        <w:t xml:space="preserve"> може да бъде обжалвано пред административния съд в четиринадесетдневен срок от произнасянето му. Решението не е обжалвано.</w:t>
      </w:r>
    </w:p>
    <w:p w:rsidR="00EB45A7" w:rsidRPr="00F925E9" w:rsidRDefault="00CD5A3B" w:rsidP="00AE74BB">
      <w:pPr>
        <w:pStyle w:val="JuHHead"/>
        <w:rPr>
          <w:lang w:val="bg-BG"/>
        </w:rPr>
      </w:pPr>
      <w:r w:rsidRPr="00F925E9">
        <w:rPr>
          <w:lang w:val="bg-BG"/>
        </w:rPr>
        <w:t>ПРЕЦЕНКА НА СЪДА</w:t>
      </w:r>
    </w:p>
    <w:p w:rsidR="00EB45A7" w:rsidRPr="00F925E9" w:rsidRDefault="00AE74BB" w:rsidP="00AE74BB">
      <w:pPr>
        <w:pStyle w:val="JuPara"/>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7</w:t>
      </w:r>
      <w:r w:rsidRPr="00F925E9">
        <w:rPr>
          <w:lang w:val="bg-BG"/>
        </w:rPr>
        <w:fldChar w:fldCharType="end"/>
      </w:r>
      <w:r w:rsidR="004361D8" w:rsidRPr="00F925E9">
        <w:rPr>
          <w:lang w:val="bg-BG"/>
        </w:rPr>
        <w:t>.  </w:t>
      </w:r>
      <w:r w:rsidR="0019430D" w:rsidRPr="00F925E9">
        <w:rPr>
          <w:rFonts w:ascii="Times New Roman" w:hAnsi="Times New Roman" w:cs="Times New Roman"/>
          <w:lang w:val="bg-BG"/>
        </w:rPr>
        <w:t>Жалбоподателката се оплаква от гледна точка на членове</w:t>
      </w:r>
      <w:r w:rsidR="00276CF8" w:rsidRPr="00F925E9">
        <w:rPr>
          <w:rFonts w:ascii="Times New Roman" w:hAnsi="Times New Roman" w:cs="Times New Roman"/>
          <w:lang w:val="bg-BG"/>
        </w:rPr>
        <w:t> </w:t>
      </w:r>
      <w:r w:rsidR="0019430D" w:rsidRPr="00F925E9">
        <w:rPr>
          <w:rFonts w:ascii="Times New Roman" w:hAnsi="Times New Roman" w:cs="Times New Roman"/>
          <w:lang w:val="bg-BG"/>
        </w:rPr>
        <w:t>6, 8, 13 и 14 от Конвенцията от дискриминация, основана на нейната сексуална ориентация,</w:t>
      </w:r>
      <w:r w:rsidR="00276CF8" w:rsidRPr="00F925E9">
        <w:rPr>
          <w:rFonts w:ascii="Times New Roman" w:hAnsi="Times New Roman" w:cs="Times New Roman"/>
          <w:lang w:val="bg-BG"/>
        </w:rPr>
        <w:t xml:space="preserve"> при упражняване на правото ѝ</w:t>
      </w:r>
      <w:r w:rsidR="0019430D" w:rsidRPr="00F925E9">
        <w:rPr>
          <w:rFonts w:ascii="Times New Roman" w:hAnsi="Times New Roman" w:cs="Times New Roman"/>
          <w:lang w:val="bg-BG"/>
        </w:rPr>
        <w:t xml:space="preserve"> на личен живот, както и от липсата на ефективно средство за защита в това отношение поради </w:t>
      </w:r>
      <w:proofErr w:type="spellStart"/>
      <w:r w:rsidR="0019430D" w:rsidRPr="00F925E9">
        <w:rPr>
          <w:rFonts w:ascii="Times New Roman" w:hAnsi="Times New Roman" w:cs="Times New Roman"/>
          <w:lang w:val="bg-BG"/>
        </w:rPr>
        <w:t>неразглеждането</w:t>
      </w:r>
      <w:proofErr w:type="spellEnd"/>
      <w:r w:rsidR="0019430D" w:rsidRPr="00F925E9">
        <w:rPr>
          <w:rFonts w:ascii="Times New Roman" w:hAnsi="Times New Roman" w:cs="Times New Roman"/>
          <w:lang w:val="bg-BG"/>
        </w:rPr>
        <w:t xml:space="preserve"> на </w:t>
      </w:r>
      <w:r w:rsidR="00B510D4" w:rsidRPr="00F925E9">
        <w:rPr>
          <w:rFonts w:ascii="Times New Roman" w:hAnsi="Times New Roman" w:cs="Times New Roman"/>
          <w:lang w:val="bg-BG"/>
        </w:rPr>
        <w:t xml:space="preserve">молбата </w:t>
      </w:r>
      <w:r w:rsidR="00276CF8" w:rsidRPr="00F925E9">
        <w:rPr>
          <w:rFonts w:ascii="Times New Roman" w:hAnsi="Times New Roman" w:cs="Times New Roman"/>
          <w:lang w:val="bg-BG"/>
        </w:rPr>
        <w:t>ѝ</w:t>
      </w:r>
      <w:r w:rsidR="0019430D" w:rsidRPr="00F925E9">
        <w:rPr>
          <w:rFonts w:ascii="Times New Roman" w:hAnsi="Times New Roman" w:cs="Times New Roman"/>
          <w:lang w:val="bg-BG"/>
        </w:rPr>
        <w:t xml:space="preserve"> от страна на националните </w:t>
      </w:r>
      <w:r w:rsidR="00B510D4" w:rsidRPr="00F925E9">
        <w:rPr>
          <w:rFonts w:ascii="Times New Roman" w:hAnsi="Times New Roman" w:cs="Times New Roman"/>
          <w:lang w:val="bg-BG"/>
        </w:rPr>
        <w:t xml:space="preserve">власти </w:t>
      </w:r>
      <w:r w:rsidR="0019430D" w:rsidRPr="00F925E9">
        <w:rPr>
          <w:rFonts w:ascii="Times New Roman" w:hAnsi="Times New Roman" w:cs="Times New Roman"/>
          <w:lang w:val="bg-BG"/>
        </w:rPr>
        <w:t xml:space="preserve">и техния отказ да </w:t>
      </w:r>
      <w:r w:rsidR="00276CF8" w:rsidRPr="00F925E9">
        <w:rPr>
          <w:rFonts w:ascii="Times New Roman" w:hAnsi="Times New Roman" w:cs="Times New Roman"/>
          <w:lang w:val="bg-BG"/>
        </w:rPr>
        <w:t>ѝ</w:t>
      </w:r>
      <w:r w:rsidR="0019430D" w:rsidRPr="00F925E9">
        <w:rPr>
          <w:rFonts w:ascii="Times New Roman" w:hAnsi="Times New Roman" w:cs="Times New Roman"/>
          <w:lang w:val="bg-BG"/>
        </w:rPr>
        <w:t xml:space="preserve"> предоставят търсената защита.</w:t>
      </w:r>
    </w:p>
    <w:bookmarkStart w:id="5" w:name="Para8"/>
    <w:p w:rsidR="00EB45A7" w:rsidRPr="00F925E9" w:rsidRDefault="004361D8" w:rsidP="00AE74BB">
      <w:pPr>
        <w:pStyle w:val="JuPara"/>
        <w:rPr>
          <w:lang w:val="bg-BG"/>
        </w:rPr>
      </w:pPr>
      <w:r w:rsidRPr="00F925E9">
        <w:rPr>
          <w:lang w:val="bg-BG"/>
        </w:rPr>
        <w:fldChar w:fldCharType="begin"/>
      </w:r>
      <w:r w:rsidRPr="00F925E9">
        <w:rPr>
          <w:lang w:val="bg-BG"/>
        </w:rPr>
        <w:instrText xml:space="preserve"> SEQ level0 \*arabic \* MERGEFORMAT </w:instrText>
      </w:r>
      <w:r w:rsidRPr="00F925E9">
        <w:rPr>
          <w:lang w:val="bg-BG"/>
        </w:rPr>
        <w:fldChar w:fldCharType="separate"/>
      </w:r>
      <w:r w:rsidR="00AE74BB" w:rsidRPr="00F925E9">
        <w:rPr>
          <w:lang w:val="bg-BG"/>
        </w:rPr>
        <w:t>8</w:t>
      </w:r>
      <w:r w:rsidRPr="00F925E9">
        <w:rPr>
          <w:lang w:val="bg-BG"/>
        </w:rPr>
        <w:fldChar w:fldCharType="end"/>
      </w:r>
      <w:bookmarkEnd w:id="5"/>
      <w:r w:rsidRPr="00F925E9">
        <w:rPr>
          <w:lang w:val="bg-BG"/>
        </w:rPr>
        <w:t>.  </w:t>
      </w:r>
      <w:r w:rsidR="0019430D" w:rsidRPr="00F925E9">
        <w:rPr>
          <w:rFonts w:ascii="Times New Roman" w:hAnsi="Times New Roman" w:cs="Times New Roman"/>
          <w:lang w:val="bg-BG"/>
        </w:rPr>
        <w:t>Тя изтъква също така от гледна точка на същите разпоредби, че българското законодателство като цяло не отговаря на позитивното задължение на държавата да създаде и прилага система, наказваща всички форми на домашно насилие, включително и при еднополовите двойки.</w:t>
      </w:r>
    </w:p>
    <w:p w:rsidR="00EB45A7" w:rsidRPr="00F925E9" w:rsidRDefault="00AE74BB" w:rsidP="00AE74BB">
      <w:pPr>
        <w:pStyle w:val="JuPara"/>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9</w:t>
      </w:r>
      <w:r w:rsidRPr="00F925E9">
        <w:rPr>
          <w:lang w:val="bg-BG"/>
        </w:rPr>
        <w:fldChar w:fldCharType="end"/>
      </w:r>
      <w:r w:rsidR="004361D8" w:rsidRPr="00F925E9">
        <w:rPr>
          <w:lang w:val="bg-BG"/>
        </w:rPr>
        <w:t>.  </w:t>
      </w:r>
      <w:r w:rsidR="00FF17A5" w:rsidRPr="00F925E9">
        <w:rPr>
          <w:rFonts w:ascii="Times New Roman" w:hAnsi="Times New Roman" w:cs="Times New Roman"/>
          <w:lang w:val="bg-BG"/>
        </w:rPr>
        <w:t xml:space="preserve">Правителството обяснява на първо място, че оплакванията, свързани с претендираните пропуски </w:t>
      </w:r>
      <w:r w:rsidR="00B510D4" w:rsidRPr="00F925E9">
        <w:rPr>
          <w:rFonts w:ascii="Times New Roman" w:hAnsi="Times New Roman" w:cs="Times New Roman"/>
          <w:lang w:val="bg-BG"/>
        </w:rPr>
        <w:t xml:space="preserve">по принцип </w:t>
      </w:r>
      <w:r w:rsidR="00FF17A5" w:rsidRPr="00F925E9">
        <w:rPr>
          <w:rFonts w:ascii="Times New Roman" w:hAnsi="Times New Roman" w:cs="Times New Roman"/>
          <w:lang w:val="bg-BG"/>
        </w:rPr>
        <w:t xml:space="preserve">в позитивните задължения </w:t>
      </w:r>
      <w:r w:rsidR="00B510D4" w:rsidRPr="00F925E9">
        <w:rPr>
          <w:rFonts w:ascii="Times New Roman" w:hAnsi="Times New Roman" w:cs="Times New Roman"/>
          <w:lang w:val="bg-BG"/>
        </w:rPr>
        <w:t>на държавата</w:t>
      </w:r>
      <w:r w:rsidR="00E80650" w:rsidRPr="00F925E9">
        <w:rPr>
          <w:rFonts w:ascii="Times New Roman" w:hAnsi="Times New Roman" w:cs="Times New Roman"/>
          <w:lang w:val="bg-BG"/>
        </w:rPr>
        <w:t xml:space="preserve"> </w:t>
      </w:r>
      <w:r w:rsidR="00FF17A5" w:rsidRPr="00F925E9">
        <w:rPr>
          <w:rFonts w:ascii="Times New Roman" w:hAnsi="Times New Roman" w:cs="Times New Roman"/>
          <w:lang w:val="bg-BG"/>
        </w:rPr>
        <w:t>(параграф</w:t>
      </w:r>
      <w:r w:rsidR="00276CF8" w:rsidRPr="00F925E9">
        <w:rPr>
          <w:rFonts w:ascii="Times New Roman" w:hAnsi="Times New Roman" w:cs="Times New Roman"/>
          <w:lang w:val="bg-BG"/>
        </w:rPr>
        <w:t> </w:t>
      </w:r>
      <w:r w:rsidR="00FF17A5" w:rsidRPr="00F925E9">
        <w:rPr>
          <w:rFonts w:ascii="Times New Roman" w:hAnsi="Times New Roman" w:cs="Times New Roman"/>
          <w:lang w:val="bg-BG"/>
        </w:rPr>
        <w:t xml:space="preserve">8 по-горе) </w:t>
      </w:r>
      <w:r w:rsidR="00B510D4" w:rsidRPr="00F925E9">
        <w:rPr>
          <w:rFonts w:ascii="Times New Roman" w:hAnsi="Times New Roman" w:cs="Times New Roman"/>
          <w:lang w:val="bg-BG"/>
        </w:rPr>
        <w:t>са извън компетентността на</w:t>
      </w:r>
      <w:r w:rsidR="00FF17A5" w:rsidRPr="00F925E9">
        <w:rPr>
          <w:rFonts w:ascii="Times New Roman" w:hAnsi="Times New Roman" w:cs="Times New Roman"/>
          <w:lang w:val="bg-BG"/>
        </w:rPr>
        <w:t xml:space="preserve"> Съда и алтернативно </w:t>
      </w:r>
      <w:r w:rsidR="00B510D4" w:rsidRPr="00F925E9">
        <w:rPr>
          <w:rFonts w:ascii="Times New Roman" w:hAnsi="Times New Roman" w:cs="Times New Roman"/>
          <w:lang w:val="bg-BG"/>
        </w:rPr>
        <w:t xml:space="preserve">повдига </w:t>
      </w:r>
      <w:r w:rsidR="00FF17A5" w:rsidRPr="00F925E9">
        <w:rPr>
          <w:rFonts w:ascii="Times New Roman" w:hAnsi="Times New Roman" w:cs="Times New Roman"/>
          <w:lang w:val="bg-BG"/>
        </w:rPr>
        <w:t xml:space="preserve">възражение за недопустимост, основано на липсата на качеството на жертва по отношение на посочените оплаквания. Във връзка с последните то счита, че основната им цел е да </w:t>
      </w:r>
      <w:r w:rsidR="00B510D4" w:rsidRPr="00F925E9">
        <w:rPr>
          <w:rFonts w:ascii="Times New Roman" w:hAnsi="Times New Roman" w:cs="Times New Roman"/>
          <w:lang w:val="bg-BG"/>
        </w:rPr>
        <w:t xml:space="preserve">се обяви по </w:t>
      </w:r>
      <w:r w:rsidR="00FF17A5" w:rsidRPr="00F925E9">
        <w:rPr>
          <w:rFonts w:ascii="Times New Roman" w:hAnsi="Times New Roman" w:cs="Times New Roman"/>
          <w:lang w:val="bg-BG"/>
        </w:rPr>
        <w:t>абстракт</w:t>
      </w:r>
      <w:r w:rsidR="00B510D4" w:rsidRPr="00F925E9">
        <w:rPr>
          <w:rFonts w:ascii="Times New Roman" w:hAnsi="Times New Roman" w:cs="Times New Roman"/>
          <w:lang w:val="bg-BG"/>
        </w:rPr>
        <w:t>ен начин</w:t>
      </w:r>
      <w:r w:rsidR="00FF17A5" w:rsidRPr="00F925E9">
        <w:rPr>
          <w:rFonts w:ascii="Times New Roman" w:hAnsi="Times New Roman" w:cs="Times New Roman"/>
          <w:lang w:val="bg-BG"/>
        </w:rPr>
        <w:t xml:space="preserve"> несъвместимост</w:t>
      </w:r>
      <w:r w:rsidR="00B510D4" w:rsidRPr="00F925E9">
        <w:rPr>
          <w:rFonts w:ascii="Times New Roman" w:hAnsi="Times New Roman" w:cs="Times New Roman"/>
          <w:lang w:val="bg-BG"/>
        </w:rPr>
        <w:t>та</w:t>
      </w:r>
      <w:r w:rsidR="00FF17A5" w:rsidRPr="00F925E9">
        <w:rPr>
          <w:rFonts w:ascii="Times New Roman" w:hAnsi="Times New Roman" w:cs="Times New Roman"/>
          <w:lang w:val="bg-BG"/>
        </w:rPr>
        <w:t xml:space="preserve"> на националното законодателство с Конвенцията и че следователно се явяват </w:t>
      </w:r>
      <w:proofErr w:type="spellStart"/>
      <w:r w:rsidR="00FF17A5" w:rsidRPr="00F925E9">
        <w:rPr>
          <w:rFonts w:ascii="Times New Roman" w:hAnsi="Times New Roman" w:cs="Times New Roman"/>
          <w:i/>
          <w:lang w:val="bg-BG"/>
        </w:rPr>
        <w:t>actio</w:t>
      </w:r>
      <w:proofErr w:type="spellEnd"/>
      <w:r w:rsidR="00FF17A5" w:rsidRPr="00F925E9">
        <w:rPr>
          <w:rFonts w:ascii="Times New Roman" w:hAnsi="Times New Roman" w:cs="Times New Roman"/>
          <w:i/>
          <w:lang w:val="bg-BG"/>
        </w:rPr>
        <w:t xml:space="preserve"> </w:t>
      </w:r>
      <w:proofErr w:type="spellStart"/>
      <w:r w:rsidR="00FF17A5" w:rsidRPr="00F925E9">
        <w:rPr>
          <w:rFonts w:ascii="Times New Roman" w:hAnsi="Times New Roman" w:cs="Times New Roman"/>
          <w:i/>
          <w:lang w:val="bg-BG"/>
        </w:rPr>
        <w:t>popularis</w:t>
      </w:r>
      <w:proofErr w:type="spellEnd"/>
      <w:r w:rsidR="00FF17A5" w:rsidRPr="00F925E9">
        <w:rPr>
          <w:rFonts w:ascii="Times New Roman" w:hAnsi="Times New Roman" w:cs="Times New Roman"/>
          <w:lang w:val="bg-BG"/>
        </w:rPr>
        <w:t>. Наред с това Правителството изтъква, че член</w:t>
      </w:r>
      <w:r w:rsidR="00276CF8" w:rsidRPr="00F925E9">
        <w:rPr>
          <w:rFonts w:ascii="Times New Roman" w:hAnsi="Times New Roman" w:cs="Times New Roman"/>
          <w:lang w:val="bg-BG"/>
        </w:rPr>
        <w:t> </w:t>
      </w:r>
      <w:r w:rsidR="00FF17A5" w:rsidRPr="00F925E9">
        <w:rPr>
          <w:rFonts w:ascii="Times New Roman" w:hAnsi="Times New Roman" w:cs="Times New Roman"/>
          <w:lang w:val="bg-BG"/>
        </w:rPr>
        <w:t xml:space="preserve">8 е неприложим към обстоятелствата по настоящото дело. Освен това то изтъква, че вътрешните средства за защита не са били изчерпани, що се отнася до оплакванията, основани на член 14 във връзка с членове 6 и 8, </w:t>
      </w:r>
      <w:r w:rsidR="00AF576D" w:rsidRPr="00F925E9">
        <w:rPr>
          <w:rFonts w:ascii="Times New Roman" w:hAnsi="Times New Roman" w:cs="Times New Roman"/>
          <w:lang w:val="bg-BG"/>
        </w:rPr>
        <w:t>позовавайки се на две основания</w:t>
      </w:r>
      <w:r w:rsidR="00FF17A5" w:rsidRPr="00F925E9">
        <w:rPr>
          <w:rFonts w:ascii="Times New Roman" w:hAnsi="Times New Roman" w:cs="Times New Roman"/>
          <w:lang w:val="bg-BG"/>
        </w:rPr>
        <w:t xml:space="preserve">. На първо място, то упреква жалбоподателката, че не е обжалвала разпореждането на </w:t>
      </w:r>
      <w:r w:rsidR="00250B2E" w:rsidRPr="00F925E9">
        <w:rPr>
          <w:rFonts w:ascii="Times New Roman" w:hAnsi="Times New Roman" w:cs="Times New Roman"/>
          <w:lang w:val="bg-BG"/>
        </w:rPr>
        <w:t>Р</w:t>
      </w:r>
      <w:r w:rsidR="00FF17A5" w:rsidRPr="00F925E9">
        <w:rPr>
          <w:rFonts w:ascii="Times New Roman" w:hAnsi="Times New Roman" w:cs="Times New Roman"/>
          <w:lang w:val="bg-BG"/>
        </w:rPr>
        <w:t>айонния съд от 7 октомври 2014</w:t>
      </w:r>
      <w:r w:rsidR="00276CF8" w:rsidRPr="00F925E9">
        <w:rPr>
          <w:rFonts w:ascii="Times New Roman" w:hAnsi="Times New Roman" w:cs="Times New Roman"/>
          <w:lang w:val="bg-BG"/>
        </w:rPr>
        <w:t> </w:t>
      </w:r>
      <w:r w:rsidR="00FF17A5" w:rsidRPr="00F925E9">
        <w:rPr>
          <w:rFonts w:ascii="Times New Roman" w:hAnsi="Times New Roman" w:cs="Times New Roman"/>
          <w:lang w:val="bg-BG"/>
        </w:rPr>
        <w:t xml:space="preserve">г. (параграф 3 по-горе) с цел проверка на законосъобразността му и че следователно не е повдигнала на национално ниво оплакванията, отнасящи се до дискриминационното третиране при упражняване на правото на достъп до съд и защитата на личния живот. Според Правителството </w:t>
      </w:r>
      <w:r w:rsidR="00AF576D" w:rsidRPr="00F925E9">
        <w:rPr>
          <w:rFonts w:ascii="Times New Roman" w:hAnsi="Times New Roman" w:cs="Times New Roman"/>
          <w:lang w:val="bg-BG"/>
        </w:rPr>
        <w:t xml:space="preserve">в </w:t>
      </w:r>
      <w:r w:rsidR="00FF17A5" w:rsidRPr="00F925E9">
        <w:rPr>
          <w:rFonts w:ascii="Times New Roman" w:hAnsi="Times New Roman" w:cs="Times New Roman"/>
          <w:lang w:val="bg-BG"/>
        </w:rPr>
        <w:t xml:space="preserve">националната съдебна практика </w:t>
      </w:r>
      <w:r w:rsidR="00AF576D" w:rsidRPr="00F925E9">
        <w:rPr>
          <w:rFonts w:ascii="Times New Roman" w:hAnsi="Times New Roman" w:cs="Times New Roman"/>
          <w:lang w:val="bg-BG"/>
        </w:rPr>
        <w:t>няма</w:t>
      </w:r>
      <w:r w:rsidR="00FF17A5" w:rsidRPr="00F925E9">
        <w:rPr>
          <w:rFonts w:ascii="Times New Roman" w:hAnsi="Times New Roman" w:cs="Times New Roman"/>
          <w:lang w:val="bg-BG"/>
        </w:rPr>
        <w:t xml:space="preserve"> примери за решения, отхвърлящи подобен тип обжалвания. На второ място, то твърди, че жалбоподателката не е обжалвала решението на КЗД пред административните съдилища, </w:t>
      </w:r>
      <w:r w:rsidR="00AF576D" w:rsidRPr="00F925E9">
        <w:rPr>
          <w:rFonts w:ascii="Times New Roman" w:hAnsi="Times New Roman" w:cs="Times New Roman"/>
          <w:lang w:val="bg-BG"/>
        </w:rPr>
        <w:t xml:space="preserve">което </w:t>
      </w:r>
      <w:r w:rsidR="00FF17A5" w:rsidRPr="00F925E9">
        <w:rPr>
          <w:rFonts w:ascii="Times New Roman" w:hAnsi="Times New Roman" w:cs="Times New Roman"/>
          <w:lang w:val="bg-BG"/>
        </w:rPr>
        <w:t>според него предлага</w:t>
      </w:r>
      <w:r w:rsidR="00AF576D" w:rsidRPr="00F925E9">
        <w:rPr>
          <w:rFonts w:ascii="Times New Roman" w:hAnsi="Times New Roman" w:cs="Times New Roman"/>
          <w:lang w:val="bg-BG"/>
        </w:rPr>
        <w:t xml:space="preserve"> двуинстанционен</w:t>
      </w:r>
      <w:r w:rsidR="00FF17A5" w:rsidRPr="00F925E9">
        <w:rPr>
          <w:rFonts w:ascii="Times New Roman" w:hAnsi="Times New Roman" w:cs="Times New Roman"/>
          <w:lang w:val="bg-BG"/>
        </w:rPr>
        <w:t xml:space="preserve"> съдебен контрол. Жалбоподателката отговаря, че в България няма </w:t>
      </w:r>
      <w:r w:rsidR="00AF576D" w:rsidRPr="00F925E9">
        <w:rPr>
          <w:rFonts w:ascii="Times New Roman" w:hAnsi="Times New Roman" w:cs="Times New Roman"/>
          <w:lang w:val="bg-BG"/>
        </w:rPr>
        <w:t>средство за защита</w:t>
      </w:r>
      <w:r w:rsidR="00FF17A5" w:rsidRPr="00F925E9">
        <w:rPr>
          <w:rFonts w:ascii="Times New Roman" w:hAnsi="Times New Roman" w:cs="Times New Roman"/>
          <w:lang w:val="bg-BG"/>
        </w:rPr>
        <w:t xml:space="preserve"> при случаи на домашно насилие, когато жертвата и насилникът са от един и същи пол, тъй като в националната система понятието фактическ</w:t>
      </w:r>
      <w:r w:rsidR="00345F2F" w:rsidRPr="00F925E9">
        <w:rPr>
          <w:rFonts w:ascii="Times New Roman" w:hAnsi="Times New Roman" w:cs="Times New Roman"/>
          <w:lang w:val="bg-BG"/>
        </w:rPr>
        <w:t>о</w:t>
      </w:r>
      <w:r w:rsidR="00FF17A5" w:rsidRPr="00F925E9">
        <w:rPr>
          <w:rFonts w:ascii="Times New Roman" w:hAnsi="Times New Roman" w:cs="Times New Roman"/>
          <w:lang w:val="bg-BG"/>
        </w:rPr>
        <w:t xml:space="preserve"> съжителство се прилага само към съюзи между </w:t>
      </w:r>
      <w:r w:rsidR="00AF576D" w:rsidRPr="00F925E9">
        <w:rPr>
          <w:rFonts w:ascii="Times New Roman" w:hAnsi="Times New Roman" w:cs="Times New Roman"/>
          <w:lang w:val="bg-BG"/>
        </w:rPr>
        <w:t xml:space="preserve">лица </w:t>
      </w:r>
      <w:r w:rsidR="00FF17A5" w:rsidRPr="00F925E9">
        <w:rPr>
          <w:rFonts w:ascii="Times New Roman" w:hAnsi="Times New Roman" w:cs="Times New Roman"/>
          <w:lang w:val="bg-BG"/>
        </w:rPr>
        <w:t xml:space="preserve">от различен пол. Като се позовава на разпореждането, с което </w:t>
      </w:r>
      <w:r w:rsidR="00BF7DFE" w:rsidRPr="00F925E9">
        <w:rPr>
          <w:rFonts w:ascii="Times New Roman" w:hAnsi="Times New Roman" w:cs="Times New Roman"/>
          <w:lang w:val="bg-BG"/>
        </w:rPr>
        <w:t>р</w:t>
      </w:r>
      <w:r w:rsidR="00FF17A5" w:rsidRPr="00F925E9">
        <w:rPr>
          <w:rFonts w:ascii="Times New Roman" w:hAnsi="Times New Roman" w:cs="Times New Roman"/>
          <w:lang w:val="bg-BG"/>
        </w:rPr>
        <w:t xml:space="preserve">айонният съд е отказал да разгледа </w:t>
      </w:r>
      <w:r w:rsidR="00AF576D" w:rsidRPr="00F925E9">
        <w:rPr>
          <w:rFonts w:ascii="Times New Roman" w:hAnsi="Times New Roman" w:cs="Times New Roman"/>
          <w:lang w:val="bg-BG"/>
        </w:rPr>
        <w:t xml:space="preserve">молбата </w:t>
      </w:r>
      <w:r w:rsidR="00276CF8" w:rsidRPr="00F925E9">
        <w:rPr>
          <w:rFonts w:ascii="Times New Roman" w:hAnsi="Times New Roman" w:cs="Times New Roman"/>
          <w:lang w:val="bg-BG"/>
        </w:rPr>
        <w:t>ѝ</w:t>
      </w:r>
      <w:r w:rsidR="00FF17A5" w:rsidRPr="00F925E9">
        <w:rPr>
          <w:rFonts w:ascii="Times New Roman" w:hAnsi="Times New Roman" w:cs="Times New Roman"/>
          <w:lang w:val="bg-BG"/>
        </w:rPr>
        <w:t xml:space="preserve"> за защита, и на решението на КЗД от 20 юни 2016</w:t>
      </w:r>
      <w:r w:rsidR="00276CF8" w:rsidRPr="00F925E9">
        <w:rPr>
          <w:rFonts w:ascii="Times New Roman" w:hAnsi="Times New Roman" w:cs="Times New Roman"/>
          <w:lang w:val="bg-BG"/>
        </w:rPr>
        <w:t> </w:t>
      </w:r>
      <w:r w:rsidR="00FF17A5" w:rsidRPr="00F925E9">
        <w:rPr>
          <w:rFonts w:ascii="Times New Roman" w:hAnsi="Times New Roman" w:cs="Times New Roman"/>
          <w:lang w:val="bg-BG"/>
        </w:rPr>
        <w:t>г. (параграфи 3 и 6 по-горе), жалбоподателката заключава, че ЗЗДН е неприложим за лица, намиращи се в еднополова връзка, давайки да се разбере по този начин, че обжалване</w:t>
      </w:r>
      <w:r w:rsidR="00AF576D" w:rsidRPr="00F925E9">
        <w:rPr>
          <w:rFonts w:ascii="Times New Roman" w:hAnsi="Times New Roman" w:cs="Times New Roman"/>
          <w:lang w:val="bg-BG"/>
        </w:rPr>
        <w:t>то и на двата акта</w:t>
      </w:r>
      <w:r w:rsidR="00FF17A5" w:rsidRPr="00F925E9">
        <w:rPr>
          <w:rFonts w:ascii="Times New Roman" w:hAnsi="Times New Roman" w:cs="Times New Roman"/>
          <w:lang w:val="bg-BG"/>
        </w:rPr>
        <w:t xml:space="preserve"> е било обречено на неуспех.</w:t>
      </w:r>
    </w:p>
    <w:p w:rsidR="00EB45A7" w:rsidRPr="00F925E9" w:rsidRDefault="00AE74BB" w:rsidP="00AE74BB">
      <w:pPr>
        <w:pStyle w:val="JuPara"/>
        <w:rPr>
          <w:sz w:val="28"/>
          <w:szCs w:val="28"/>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10</w:t>
      </w:r>
      <w:r w:rsidRPr="00F925E9">
        <w:rPr>
          <w:lang w:val="bg-BG"/>
        </w:rPr>
        <w:fldChar w:fldCharType="end"/>
      </w:r>
      <w:r w:rsidR="004361D8" w:rsidRPr="00F925E9">
        <w:rPr>
          <w:lang w:val="bg-BG"/>
        </w:rPr>
        <w:t>.  </w:t>
      </w:r>
      <w:r w:rsidR="00EA3AD8" w:rsidRPr="00F925E9">
        <w:rPr>
          <w:rFonts w:ascii="Times New Roman" w:hAnsi="Times New Roman" w:cs="Times New Roman"/>
          <w:lang w:val="bg-BG"/>
        </w:rPr>
        <w:t xml:space="preserve">Съдът счита за уместно да припомни, че Конвенцията не предвижда възможност за започване на </w:t>
      </w:r>
      <w:proofErr w:type="spellStart"/>
      <w:r w:rsidR="00EA3AD8" w:rsidRPr="00F925E9">
        <w:rPr>
          <w:rFonts w:ascii="Times New Roman" w:hAnsi="Times New Roman" w:cs="Times New Roman"/>
          <w:i/>
          <w:lang w:val="bg-BG"/>
        </w:rPr>
        <w:t>actio</w:t>
      </w:r>
      <w:proofErr w:type="spellEnd"/>
      <w:r w:rsidR="00EA3AD8" w:rsidRPr="00F925E9">
        <w:rPr>
          <w:rFonts w:ascii="Times New Roman" w:hAnsi="Times New Roman" w:cs="Times New Roman"/>
          <w:i/>
          <w:lang w:val="bg-BG"/>
        </w:rPr>
        <w:t xml:space="preserve"> </w:t>
      </w:r>
      <w:proofErr w:type="spellStart"/>
      <w:r w:rsidR="00EA3AD8" w:rsidRPr="00F925E9">
        <w:rPr>
          <w:rFonts w:ascii="Times New Roman" w:hAnsi="Times New Roman" w:cs="Times New Roman"/>
          <w:i/>
          <w:lang w:val="bg-BG"/>
        </w:rPr>
        <w:t>popularis</w:t>
      </w:r>
      <w:proofErr w:type="spellEnd"/>
      <w:r w:rsidR="00EA3AD8" w:rsidRPr="00F925E9">
        <w:rPr>
          <w:rFonts w:ascii="Times New Roman" w:hAnsi="Times New Roman" w:cs="Times New Roman"/>
          <w:lang w:val="bg-BG"/>
        </w:rPr>
        <w:t xml:space="preserve"> за целите на тълкуването на признатите от Конвенцията права; също така тя не дава право на гражданите да се оплакват от дадена разпоредба на националното законодателство само защото им изглежда, без да са били пряко засегнати от нея, че тя нарушава Конвенцията </w:t>
      </w:r>
      <w:r w:rsidR="00A82FA0" w:rsidRPr="00F925E9">
        <w:rPr>
          <w:rFonts w:ascii="Times New Roman" w:hAnsi="Times New Roman" w:cs="Times New Roman"/>
          <w:lang w:val="bg-BG"/>
        </w:rPr>
        <w:t>(</w:t>
      </w:r>
      <w:proofErr w:type="spellStart"/>
      <w:r w:rsidR="009D3C11" w:rsidRPr="00F925E9">
        <w:rPr>
          <w:rFonts w:ascii="Times New Roman" w:hAnsi="Times New Roman" w:cs="Times New Roman"/>
          <w:i/>
          <w:lang w:val="bg-BG"/>
        </w:rPr>
        <w:t>Tǎnase</w:t>
      </w:r>
      <w:proofErr w:type="spellEnd"/>
      <w:r w:rsidR="009D3C11" w:rsidRPr="00F925E9">
        <w:rPr>
          <w:rFonts w:ascii="Times New Roman" w:hAnsi="Times New Roman" w:cs="Times New Roman"/>
          <w:i/>
          <w:lang w:val="bg-BG"/>
        </w:rPr>
        <w:t xml:space="preserve"> </w:t>
      </w:r>
      <w:r w:rsidR="00276CF8" w:rsidRPr="00F925E9">
        <w:rPr>
          <w:rFonts w:ascii="Times New Roman" w:hAnsi="Times New Roman" w:cs="Times New Roman"/>
          <w:i/>
          <w:lang w:val="bg-BG"/>
        </w:rPr>
        <w:t>срещу</w:t>
      </w:r>
      <w:r w:rsidR="009D3C11" w:rsidRPr="00F925E9">
        <w:rPr>
          <w:rFonts w:ascii="Times New Roman" w:hAnsi="Times New Roman" w:cs="Times New Roman"/>
          <w:i/>
          <w:lang w:val="bg-BG"/>
        </w:rPr>
        <w:t xml:space="preserve"> </w:t>
      </w:r>
      <w:r w:rsidR="00276CF8" w:rsidRPr="00F925E9">
        <w:rPr>
          <w:rFonts w:ascii="Times New Roman" w:hAnsi="Times New Roman" w:cs="Times New Roman"/>
          <w:i/>
          <w:lang w:val="bg-BG"/>
        </w:rPr>
        <w:t>Молдова</w:t>
      </w:r>
      <w:r w:rsidR="00EA3AD8" w:rsidRPr="00F925E9">
        <w:rPr>
          <w:rFonts w:ascii="Times New Roman" w:hAnsi="Times New Roman" w:cs="Times New Roman"/>
          <w:i/>
          <w:lang w:val="bg-BG"/>
        </w:rPr>
        <w:t xml:space="preserve"> </w:t>
      </w:r>
      <w:r w:rsidR="00EA3AD8" w:rsidRPr="00F925E9">
        <w:rPr>
          <w:rFonts w:ascii="Times New Roman" w:hAnsi="Times New Roman" w:cs="Times New Roman"/>
          <w:lang w:val="bg-BG"/>
        </w:rPr>
        <w:t>[GC], № 7/08, § 104, ЕСПЧ 2010).</w:t>
      </w:r>
    </w:p>
    <w:p w:rsidR="00EB45A7" w:rsidRPr="00F925E9" w:rsidRDefault="00AE74BB" w:rsidP="00AE74BB">
      <w:pPr>
        <w:pStyle w:val="JuPara"/>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11</w:t>
      </w:r>
      <w:r w:rsidRPr="00F925E9">
        <w:rPr>
          <w:lang w:val="bg-BG"/>
        </w:rPr>
        <w:fldChar w:fldCharType="end"/>
      </w:r>
      <w:r w:rsidR="004361D8" w:rsidRPr="00F925E9">
        <w:rPr>
          <w:lang w:val="bg-BG"/>
        </w:rPr>
        <w:t>.  </w:t>
      </w:r>
      <w:r w:rsidR="00063143" w:rsidRPr="00F925E9">
        <w:rPr>
          <w:rFonts w:ascii="Times New Roman" w:hAnsi="Times New Roman" w:cs="Times New Roman"/>
          <w:lang w:val="bg-BG"/>
        </w:rPr>
        <w:t xml:space="preserve">Що се отнася до зачитането на личния живот, Съдът вече е </w:t>
      </w:r>
      <w:r w:rsidR="00383F20" w:rsidRPr="00F925E9">
        <w:rPr>
          <w:rFonts w:ascii="Times New Roman" w:hAnsi="Times New Roman" w:cs="Times New Roman"/>
          <w:lang w:val="bg-BG"/>
        </w:rPr>
        <w:t>приемал</w:t>
      </w:r>
      <w:r w:rsidR="00063143" w:rsidRPr="00F925E9">
        <w:rPr>
          <w:rFonts w:ascii="Times New Roman" w:hAnsi="Times New Roman" w:cs="Times New Roman"/>
          <w:lang w:val="bg-BG"/>
        </w:rPr>
        <w:t>, че съгласно член</w:t>
      </w:r>
      <w:r w:rsidR="00276CF8" w:rsidRPr="00F925E9">
        <w:rPr>
          <w:rFonts w:ascii="Times New Roman" w:hAnsi="Times New Roman" w:cs="Times New Roman"/>
          <w:lang w:val="bg-BG"/>
        </w:rPr>
        <w:t> </w:t>
      </w:r>
      <w:r w:rsidR="00063143" w:rsidRPr="00F925E9">
        <w:rPr>
          <w:rFonts w:ascii="Times New Roman" w:hAnsi="Times New Roman" w:cs="Times New Roman"/>
          <w:lang w:val="bg-BG"/>
        </w:rPr>
        <w:t xml:space="preserve">8 държавите имат задължението да създадат и прилагат адекватна правна рамка, предлагаща защита срещу насилие, извършено от частни лица. В това отношение той е посочвал, че особената уязвимост на жертвите на домашно насилие и необходимостта от активно участие на държавата в тяхна защита са подчертани в редица международни документи и в неговата съдебна практика във връзка с различни разпоредби на Конвенцията </w:t>
      </w:r>
      <w:r w:rsidR="00276CF8" w:rsidRPr="00F925E9">
        <w:rPr>
          <w:rFonts w:ascii="Times New Roman" w:hAnsi="Times New Roman" w:cs="Times New Roman"/>
          <w:lang w:val="bg-BG"/>
        </w:rPr>
        <w:t>(</w:t>
      </w:r>
      <w:proofErr w:type="spellStart"/>
      <w:r w:rsidR="009D3C11" w:rsidRPr="00F925E9">
        <w:rPr>
          <w:rFonts w:ascii="Times New Roman" w:hAnsi="Times New Roman" w:cs="Times New Roman"/>
          <w:i/>
          <w:lang w:val="bg-BG"/>
        </w:rPr>
        <w:t>Hajduová</w:t>
      </w:r>
      <w:proofErr w:type="spellEnd"/>
      <w:r w:rsidR="009D3C11" w:rsidRPr="00F925E9">
        <w:rPr>
          <w:rFonts w:ascii="Times New Roman" w:hAnsi="Times New Roman" w:cs="Times New Roman"/>
          <w:i/>
          <w:lang w:val="bg-BG"/>
        </w:rPr>
        <w:t xml:space="preserve"> </w:t>
      </w:r>
      <w:r w:rsidR="00276CF8" w:rsidRPr="00F925E9">
        <w:rPr>
          <w:rFonts w:ascii="Times New Roman" w:hAnsi="Times New Roman" w:cs="Times New Roman"/>
          <w:i/>
          <w:lang w:val="bg-BG"/>
        </w:rPr>
        <w:t>срещу Словакия</w:t>
      </w:r>
      <w:r w:rsidR="00063143" w:rsidRPr="00F925E9">
        <w:rPr>
          <w:rFonts w:ascii="Times New Roman" w:hAnsi="Times New Roman" w:cs="Times New Roman"/>
          <w:lang w:val="bg-BG"/>
        </w:rPr>
        <w:t xml:space="preserve">, № 2660/03, § 46, 30 ноември 2010 г., и </w:t>
      </w:r>
      <w:r w:rsidR="00063143" w:rsidRPr="00F925E9">
        <w:rPr>
          <w:rFonts w:ascii="Times New Roman" w:hAnsi="Times New Roman" w:cs="Times New Roman"/>
          <w:i/>
          <w:lang w:val="bg-BG"/>
        </w:rPr>
        <w:t>A.E. срещу България</w:t>
      </w:r>
      <w:r w:rsidR="00063143" w:rsidRPr="00F925E9">
        <w:rPr>
          <w:rFonts w:ascii="Times New Roman" w:hAnsi="Times New Roman" w:cs="Times New Roman"/>
          <w:lang w:val="bg-BG"/>
        </w:rPr>
        <w:t>, № 53891/20, §§ 86-89, 23 май 2023</w:t>
      </w:r>
      <w:r w:rsidR="00276CF8" w:rsidRPr="00F925E9">
        <w:rPr>
          <w:rFonts w:ascii="Times New Roman" w:hAnsi="Times New Roman" w:cs="Times New Roman"/>
          <w:lang w:val="bg-BG"/>
        </w:rPr>
        <w:t> </w:t>
      </w:r>
      <w:r w:rsidR="00063143" w:rsidRPr="00F925E9">
        <w:rPr>
          <w:rFonts w:ascii="Times New Roman" w:hAnsi="Times New Roman" w:cs="Times New Roman"/>
          <w:lang w:val="bg-BG"/>
        </w:rPr>
        <w:t>г., с цитираните там препратки). Съдът счита, че позитивното задължение на държавата влиза в действие не само в случай на физическо насилие, но и когато изречена заплаха е в състояние да породи основателен страх, че може да бъде изпълнена, особено при наличие на обстоятелства, сочещи за данни за съдимост във връзка с насилие (</w:t>
      </w:r>
      <w:proofErr w:type="spellStart"/>
      <w:r w:rsidR="00276CF8" w:rsidRPr="00F925E9">
        <w:rPr>
          <w:i/>
          <w:iCs/>
          <w:lang w:val="bg-BG"/>
        </w:rPr>
        <w:t>Hajduová</w:t>
      </w:r>
      <w:proofErr w:type="spellEnd"/>
      <w:r w:rsidR="00063143" w:rsidRPr="00F925E9">
        <w:rPr>
          <w:rFonts w:ascii="Times New Roman" w:hAnsi="Times New Roman" w:cs="Times New Roman"/>
          <w:lang w:val="bg-BG"/>
        </w:rPr>
        <w:t>, горецитирано, §</w:t>
      </w:r>
      <w:r w:rsidR="00276CF8" w:rsidRPr="00F925E9">
        <w:rPr>
          <w:rFonts w:ascii="Times New Roman" w:hAnsi="Times New Roman" w:cs="Times New Roman"/>
          <w:lang w:val="bg-BG"/>
        </w:rPr>
        <w:t> </w:t>
      </w:r>
      <w:r w:rsidR="00063143" w:rsidRPr="00F925E9">
        <w:rPr>
          <w:rFonts w:ascii="Times New Roman" w:hAnsi="Times New Roman" w:cs="Times New Roman"/>
          <w:lang w:val="bg-BG"/>
        </w:rPr>
        <w:t>49).</w:t>
      </w:r>
    </w:p>
    <w:p w:rsidR="00EB45A7" w:rsidRPr="00F925E9" w:rsidRDefault="00AE74BB" w:rsidP="00AE74BB">
      <w:pPr>
        <w:pStyle w:val="JuPara"/>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12</w:t>
      </w:r>
      <w:r w:rsidRPr="00F925E9">
        <w:rPr>
          <w:lang w:val="bg-BG"/>
        </w:rPr>
        <w:fldChar w:fldCharType="end"/>
      </w:r>
      <w:r w:rsidR="004361D8" w:rsidRPr="00F925E9">
        <w:rPr>
          <w:lang w:val="bg-BG"/>
        </w:rPr>
        <w:t>.  </w:t>
      </w:r>
      <w:r w:rsidR="00383F20" w:rsidRPr="00F925E9">
        <w:rPr>
          <w:rFonts w:ascii="Times New Roman" w:hAnsi="Times New Roman" w:cs="Times New Roman"/>
          <w:lang w:val="bg-BG"/>
        </w:rPr>
        <w:t>По отношение на настоящия случай</w:t>
      </w:r>
      <w:r w:rsidR="00063143" w:rsidRPr="00F925E9">
        <w:rPr>
          <w:rFonts w:ascii="Times New Roman" w:hAnsi="Times New Roman" w:cs="Times New Roman"/>
          <w:lang w:val="bg-BG"/>
        </w:rPr>
        <w:t>,</w:t>
      </w:r>
      <w:r w:rsidR="00383F20" w:rsidRPr="00F925E9">
        <w:rPr>
          <w:rFonts w:ascii="Times New Roman" w:hAnsi="Times New Roman" w:cs="Times New Roman"/>
          <w:lang w:val="bg-BG"/>
        </w:rPr>
        <w:t xml:space="preserve"> Съдът е на мнение,</w:t>
      </w:r>
      <w:r w:rsidR="00063143" w:rsidRPr="00F925E9">
        <w:rPr>
          <w:rFonts w:ascii="Times New Roman" w:hAnsi="Times New Roman" w:cs="Times New Roman"/>
          <w:lang w:val="bg-BG"/>
        </w:rPr>
        <w:t xml:space="preserve"> че изпратените до жалбоподателката съобщения пораждат съмнения относно това дали те са </w:t>
      </w:r>
      <w:r w:rsidR="00AF5E78" w:rsidRPr="00F925E9">
        <w:rPr>
          <w:rFonts w:ascii="Times New Roman" w:hAnsi="Times New Roman" w:cs="Times New Roman"/>
          <w:lang w:val="bg-BG"/>
        </w:rPr>
        <w:t xml:space="preserve">породили </w:t>
      </w:r>
      <w:r w:rsidR="00063143" w:rsidRPr="00F925E9">
        <w:rPr>
          <w:rFonts w:ascii="Times New Roman" w:hAnsi="Times New Roman" w:cs="Times New Roman"/>
          <w:lang w:val="bg-BG"/>
        </w:rPr>
        <w:t xml:space="preserve">основателен страх, който да задейства по отношение на нея позитивното задължение на правителството ответник да гарантира защита срещу потенциално физическо насилие. Той обаче счита, че не е необходимо да разглежда този въпрос, </w:t>
      </w:r>
      <w:r w:rsidR="00276CF8" w:rsidRPr="00F925E9">
        <w:rPr>
          <w:rFonts w:ascii="Times New Roman" w:hAnsi="Times New Roman" w:cs="Times New Roman"/>
          <w:lang w:val="bg-BG"/>
        </w:rPr>
        <w:t>отнасящ се до</w:t>
      </w:r>
      <w:r w:rsidR="00063143" w:rsidRPr="00F925E9">
        <w:rPr>
          <w:rFonts w:ascii="Times New Roman" w:hAnsi="Times New Roman" w:cs="Times New Roman"/>
          <w:lang w:val="bg-BG"/>
        </w:rPr>
        <w:t xml:space="preserve"> приложимостта на член</w:t>
      </w:r>
      <w:r w:rsidR="00276CF8" w:rsidRPr="00F925E9">
        <w:rPr>
          <w:rFonts w:ascii="Times New Roman" w:hAnsi="Times New Roman" w:cs="Times New Roman"/>
          <w:lang w:val="bg-BG"/>
        </w:rPr>
        <w:t> </w:t>
      </w:r>
      <w:r w:rsidR="00063143" w:rsidRPr="00F925E9">
        <w:rPr>
          <w:rFonts w:ascii="Times New Roman" w:hAnsi="Times New Roman" w:cs="Times New Roman"/>
          <w:lang w:val="bg-BG"/>
        </w:rPr>
        <w:t>8, нито да се произнася относно обхвата на неговото разглеждане и качеството на жертва на жалбоподателката, тъй като оплакванията при всички случаи са недопустими поради изложените по-долу причини.</w:t>
      </w:r>
    </w:p>
    <w:p w:rsidR="00EB45A7" w:rsidRPr="00F925E9" w:rsidRDefault="00F90089" w:rsidP="00AE74BB">
      <w:pPr>
        <w:pStyle w:val="JuPara"/>
        <w:keepNext/>
        <w:keepLines/>
        <w:rPr>
          <w:lang w:val="bg-BG"/>
        </w:rPr>
      </w:pPr>
      <w:r w:rsidRPr="00F925E9">
        <w:rPr>
          <w:lang w:val="bg-BG"/>
        </w:rPr>
        <w:fldChar w:fldCharType="begin"/>
      </w:r>
      <w:r w:rsidRPr="00F925E9">
        <w:rPr>
          <w:lang w:val="bg-BG"/>
        </w:rPr>
        <w:instrText xml:space="preserve"> SEQ level0 \*arabic \* MERGEFORMAT </w:instrText>
      </w:r>
      <w:r w:rsidRPr="00F925E9">
        <w:rPr>
          <w:lang w:val="bg-BG"/>
        </w:rPr>
        <w:fldChar w:fldCharType="separate"/>
      </w:r>
      <w:bookmarkStart w:id="6" w:name="paragraph00013"/>
      <w:r w:rsidR="00AE74BB" w:rsidRPr="00F925E9">
        <w:rPr>
          <w:lang w:val="bg-BG"/>
        </w:rPr>
        <w:t>13</w:t>
      </w:r>
      <w:bookmarkEnd w:id="6"/>
      <w:r w:rsidRPr="00F925E9">
        <w:rPr>
          <w:lang w:val="bg-BG"/>
        </w:rPr>
        <w:fldChar w:fldCharType="end"/>
      </w:r>
      <w:r w:rsidR="004361D8" w:rsidRPr="00F925E9">
        <w:rPr>
          <w:lang w:val="bg-BG"/>
        </w:rPr>
        <w:t>.  </w:t>
      </w:r>
      <w:r w:rsidR="009D3C11" w:rsidRPr="00F925E9">
        <w:rPr>
          <w:rFonts w:ascii="Times New Roman" w:hAnsi="Times New Roman" w:cs="Times New Roman"/>
          <w:lang w:val="bg-BG"/>
        </w:rPr>
        <w:t xml:space="preserve">Съдът припомня, че </w:t>
      </w:r>
      <w:r w:rsidR="00383F20" w:rsidRPr="00F925E9">
        <w:rPr>
          <w:rFonts w:ascii="Times New Roman" w:hAnsi="Times New Roman" w:cs="Times New Roman"/>
          <w:lang w:val="bg-BG"/>
        </w:rPr>
        <w:t>оплакването</w:t>
      </w:r>
      <w:r w:rsidR="009D3C11" w:rsidRPr="00F925E9">
        <w:rPr>
          <w:rFonts w:ascii="Times New Roman" w:hAnsi="Times New Roman" w:cs="Times New Roman"/>
          <w:lang w:val="bg-BG"/>
        </w:rPr>
        <w:t xml:space="preserve">, </w:t>
      </w:r>
      <w:r w:rsidR="00383F20" w:rsidRPr="00F925E9">
        <w:rPr>
          <w:rFonts w:ascii="Times New Roman" w:hAnsi="Times New Roman" w:cs="Times New Roman"/>
          <w:lang w:val="bg-BG"/>
        </w:rPr>
        <w:t xml:space="preserve">за </w:t>
      </w:r>
      <w:r w:rsidR="009D3C11" w:rsidRPr="00F925E9">
        <w:rPr>
          <w:rFonts w:ascii="Times New Roman" w:hAnsi="Times New Roman" w:cs="Times New Roman"/>
          <w:lang w:val="bg-BG"/>
        </w:rPr>
        <w:t>ко</w:t>
      </w:r>
      <w:r w:rsidR="00383F20" w:rsidRPr="00F925E9">
        <w:rPr>
          <w:rFonts w:ascii="Times New Roman" w:hAnsi="Times New Roman" w:cs="Times New Roman"/>
          <w:lang w:val="bg-BG"/>
        </w:rPr>
        <w:t>е</w:t>
      </w:r>
      <w:r w:rsidR="009D3C11" w:rsidRPr="00F925E9">
        <w:rPr>
          <w:rFonts w:ascii="Times New Roman" w:hAnsi="Times New Roman" w:cs="Times New Roman"/>
          <w:lang w:val="bg-BG"/>
        </w:rPr>
        <w:t xml:space="preserve">то </w:t>
      </w:r>
      <w:r w:rsidR="00383F20" w:rsidRPr="00F925E9">
        <w:rPr>
          <w:rFonts w:ascii="Times New Roman" w:hAnsi="Times New Roman" w:cs="Times New Roman"/>
          <w:lang w:val="bg-BG"/>
        </w:rPr>
        <w:t>с</w:t>
      </w:r>
      <w:r w:rsidR="009D3C11" w:rsidRPr="00F925E9">
        <w:rPr>
          <w:rFonts w:ascii="Times New Roman" w:hAnsi="Times New Roman" w:cs="Times New Roman"/>
          <w:lang w:val="bg-BG"/>
        </w:rPr>
        <w:t xml:space="preserve">е </w:t>
      </w:r>
      <w:r w:rsidR="00383F20" w:rsidRPr="00F925E9">
        <w:rPr>
          <w:rFonts w:ascii="Times New Roman" w:hAnsi="Times New Roman" w:cs="Times New Roman"/>
          <w:lang w:val="bg-BG"/>
        </w:rPr>
        <w:t>възнамерява да бъде повдигнато пред</w:t>
      </w:r>
      <w:r w:rsidR="00AC6183" w:rsidRPr="00F925E9">
        <w:rPr>
          <w:rFonts w:ascii="Times New Roman" w:hAnsi="Times New Roman" w:cs="Times New Roman"/>
          <w:lang w:val="bg-BG"/>
        </w:rPr>
        <w:t xml:space="preserve"> </w:t>
      </w:r>
      <w:r w:rsidR="009D3C11" w:rsidRPr="00F925E9">
        <w:rPr>
          <w:rFonts w:ascii="Times New Roman" w:hAnsi="Times New Roman" w:cs="Times New Roman"/>
          <w:lang w:val="bg-BG"/>
        </w:rPr>
        <w:t>Съда, трябва първо да е бил</w:t>
      </w:r>
      <w:r w:rsidR="00383F20" w:rsidRPr="00F925E9">
        <w:rPr>
          <w:rFonts w:ascii="Times New Roman" w:hAnsi="Times New Roman" w:cs="Times New Roman"/>
          <w:lang w:val="bg-BG"/>
        </w:rPr>
        <w:t>о</w:t>
      </w:r>
      <w:r w:rsidR="009D3C11" w:rsidRPr="00F925E9">
        <w:rPr>
          <w:rFonts w:ascii="Times New Roman" w:hAnsi="Times New Roman" w:cs="Times New Roman"/>
          <w:lang w:val="bg-BG"/>
        </w:rPr>
        <w:t xml:space="preserve"> повдигнат</w:t>
      </w:r>
      <w:r w:rsidR="00AC6183" w:rsidRPr="00F925E9">
        <w:rPr>
          <w:rFonts w:ascii="Times New Roman" w:hAnsi="Times New Roman" w:cs="Times New Roman"/>
          <w:lang w:val="bg-BG"/>
        </w:rPr>
        <w:t>о</w:t>
      </w:r>
      <w:r w:rsidR="009D3C11" w:rsidRPr="00F925E9">
        <w:rPr>
          <w:rFonts w:ascii="Times New Roman" w:hAnsi="Times New Roman" w:cs="Times New Roman"/>
          <w:lang w:val="bg-BG"/>
        </w:rPr>
        <w:t xml:space="preserve"> според правилата и в сроковете, определени от националното законодателство, пред съответните национални съдилища. Въпросните средства за защита трябва да съществуват с достатъчна степен на сигурност, както на практика, така и на теория (вж. например </w:t>
      </w:r>
      <w:proofErr w:type="spellStart"/>
      <w:r w:rsidR="001760B1" w:rsidRPr="00F925E9">
        <w:rPr>
          <w:rFonts w:ascii="Times New Roman" w:hAnsi="Times New Roman" w:cs="Times New Roman"/>
          <w:i/>
          <w:lang w:val="bg-BG"/>
        </w:rPr>
        <w:t>Mamatas</w:t>
      </w:r>
      <w:proofErr w:type="spellEnd"/>
      <w:r w:rsidR="001760B1" w:rsidRPr="00F925E9">
        <w:rPr>
          <w:rFonts w:ascii="Times New Roman" w:hAnsi="Times New Roman" w:cs="Times New Roman"/>
          <w:i/>
          <w:lang w:val="bg-BG"/>
        </w:rPr>
        <w:t xml:space="preserve"> </w:t>
      </w:r>
      <w:r w:rsidR="009D3C11" w:rsidRPr="00F925E9">
        <w:rPr>
          <w:rFonts w:ascii="Times New Roman" w:hAnsi="Times New Roman" w:cs="Times New Roman"/>
          <w:i/>
          <w:lang w:val="bg-BG"/>
        </w:rPr>
        <w:t xml:space="preserve">и други срещу </w:t>
      </w:r>
      <w:r w:rsidR="001760B1" w:rsidRPr="00F925E9">
        <w:rPr>
          <w:rFonts w:ascii="Times New Roman" w:hAnsi="Times New Roman" w:cs="Times New Roman"/>
          <w:i/>
          <w:lang w:val="bg-BG"/>
        </w:rPr>
        <w:t>Гърция</w:t>
      </w:r>
      <w:r w:rsidR="009D3C11" w:rsidRPr="00F925E9">
        <w:rPr>
          <w:rFonts w:ascii="Times New Roman" w:hAnsi="Times New Roman" w:cs="Times New Roman"/>
          <w:lang w:val="bg-BG"/>
        </w:rPr>
        <w:t xml:space="preserve">, № 63066/14 и 2 други, § 62, 21 юли 2016 г., с цитираните там препратки), и да са в състояние да </w:t>
      </w:r>
      <w:r w:rsidR="00383F20" w:rsidRPr="00F925E9">
        <w:rPr>
          <w:rFonts w:ascii="Times New Roman" w:hAnsi="Times New Roman" w:cs="Times New Roman"/>
          <w:lang w:val="bg-BG"/>
        </w:rPr>
        <w:t xml:space="preserve">поправят </w:t>
      </w:r>
      <w:r w:rsidR="009D3C11" w:rsidRPr="00F925E9">
        <w:rPr>
          <w:rFonts w:ascii="Times New Roman" w:hAnsi="Times New Roman" w:cs="Times New Roman"/>
          <w:lang w:val="bg-BG"/>
        </w:rPr>
        <w:t>пряко въпросната ситуация (</w:t>
      </w:r>
      <w:r w:rsidR="009D3C11" w:rsidRPr="00F925E9">
        <w:rPr>
          <w:rFonts w:ascii="Times New Roman" w:hAnsi="Times New Roman" w:cs="Times New Roman"/>
          <w:i/>
          <w:lang w:val="bg-BG"/>
        </w:rPr>
        <w:t xml:space="preserve">MPP Golub </w:t>
      </w:r>
      <w:r w:rsidR="001760B1" w:rsidRPr="00F925E9">
        <w:rPr>
          <w:rFonts w:ascii="Times New Roman" w:hAnsi="Times New Roman" w:cs="Times New Roman"/>
          <w:i/>
          <w:lang w:val="bg-BG"/>
        </w:rPr>
        <w:t>срещу Украйна</w:t>
      </w:r>
      <w:r w:rsidR="009D3C11" w:rsidRPr="00F925E9">
        <w:rPr>
          <w:rFonts w:ascii="Times New Roman" w:hAnsi="Times New Roman" w:cs="Times New Roman"/>
          <w:i/>
          <w:lang w:val="bg-BG"/>
        </w:rPr>
        <w:t xml:space="preserve">) </w:t>
      </w:r>
      <w:r w:rsidR="009D3C11" w:rsidRPr="00F925E9">
        <w:rPr>
          <w:rFonts w:ascii="Times New Roman" w:hAnsi="Times New Roman" w:cs="Times New Roman"/>
          <w:lang w:val="bg-BG"/>
        </w:rPr>
        <w:t>(</w:t>
      </w:r>
      <w:proofErr w:type="spellStart"/>
      <w:r w:rsidR="009D3C11" w:rsidRPr="00F925E9">
        <w:rPr>
          <w:rFonts w:ascii="Times New Roman" w:hAnsi="Times New Roman" w:cs="Times New Roman"/>
          <w:lang w:val="bg-BG"/>
        </w:rPr>
        <w:t>déc</w:t>
      </w:r>
      <w:proofErr w:type="spellEnd"/>
      <w:r w:rsidR="009D3C11" w:rsidRPr="00F925E9">
        <w:rPr>
          <w:rFonts w:ascii="Times New Roman" w:hAnsi="Times New Roman" w:cs="Times New Roman"/>
          <w:lang w:val="bg-BG"/>
        </w:rPr>
        <w:t xml:space="preserve">.), № 6778/05, ЕСПЧ 2005-XI). </w:t>
      </w:r>
      <w:r w:rsidR="00383F20" w:rsidRPr="00F925E9">
        <w:rPr>
          <w:rFonts w:ascii="Times New Roman" w:hAnsi="Times New Roman" w:cs="Times New Roman"/>
          <w:lang w:val="bg-BG"/>
        </w:rPr>
        <w:t>Наличието на съмнения, сами по себе си,</w:t>
      </w:r>
      <w:r w:rsidR="009D3C11" w:rsidRPr="00F925E9">
        <w:rPr>
          <w:rFonts w:ascii="Times New Roman" w:hAnsi="Times New Roman" w:cs="Times New Roman"/>
          <w:lang w:val="bg-BG"/>
        </w:rPr>
        <w:t xml:space="preserve"> относно </w:t>
      </w:r>
      <w:r w:rsidR="00383F20" w:rsidRPr="00F925E9">
        <w:rPr>
          <w:rFonts w:ascii="Times New Roman" w:hAnsi="Times New Roman" w:cs="Times New Roman"/>
          <w:lang w:val="bg-BG"/>
        </w:rPr>
        <w:t xml:space="preserve">изгледите </w:t>
      </w:r>
      <w:r w:rsidR="009D3C11" w:rsidRPr="00F925E9">
        <w:rPr>
          <w:rFonts w:ascii="Times New Roman" w:hAnsi="Times New Roman" w:cs="Times New Roman"/>
          <w:lang w:val="bg-BG"/>
        </w:rPr>
        <w:t xml:space="preserve">за успех на дадено средство за защита, което не е очевидно обречено на неуспех, не представлява уважителна причина, способна да оправдае </w:t>
      </w:r>
      <w:proofErr w:type="spellStart"/>
      <w:r w:rsidR="009D3C11" w:rsidRPr="00F925E9">
        <w:rPr>
          <w:rFonts w:ascii="Times New Roman" w:hAnsi="Times New Roman" w:cs="Times New Roman"/>
          <w:lang w:val="bg-BG"/>
        </w:rPr>
        <w:t>неиз</w:t>
      </w:r>
      <w:r w:rsidR="00383F20" w:rsidRPr="00F925E9">
        <w:rPr>
          <w:rFonts w:ascii="Times New Roman" w:hAnsi="Times New Roman" w:cs="Times New Roman"/>
          <w:lang w:val="bg-BG"/>
        </w:rPr>
        <w:t>черпването</w:t>
      </w:r>
      <w:proofErr w:type="spellEnd"/>
      <w:r w:rsidR="009D3C11" w:rsidRPr="00F925E9">
        <w:rPr>
          <w:rFonts w:ascii="Times New Roman" w:hAnsi="Times New Roman" w:cs="Times New Roman"/>
          <w:lang w:val="bg-BG"/>
        </w:rPr>
        <w:t xml:space="preserve"> на вътрешните средства за защита (вж. наред с много други, </w:t>
      </w:r>
      <w:proofErr w:type="spellStart"/>
      <w:r w:rsidR="009D3C11" w:rsidRPr="00F925E9">
        <w:rPr>
          <w:rFonts w:ascii="Times New Roman" w:hAnsi="Times New Roman" w:cs="Times New Roman"/>
          <w:i/>
          <w:iCs/>
          <w:lang w:val="bg-BG"/>
        </w:rPr>
        <w:t>Vučković</w:t>
      </w:r>
      <w:proofErr w:type="spellEnd"/>
      <w:r w:rsidR="009D3C11" w:rsidRPr="00F925E9">
        <w:rPr>
          <w:rFonts w:ascii="Times New Roman" w:hAnsi="Times New Roman" w:cs="Times New Roman"/>
          <w:i/>
          <w:iCs/>
          <w:lang w:val="bg-BG"/>
        </w:rPr>
        <w:t xml:space="preserve"> </w:t>
      </w:r>
      <w:r w:rsidR="001760B1" w:rsidRPr="00F925E9">
        <w:rPr>
          <w:rFonts w:ascii="Times New Roman" w:hAnsi="Times New Roman" w:cs="Times New Roman"/>
          <w:i/>
          <w:iCs/>
          <w:lang w:val="bg-BG"/>
        </w:rPr>
        <w:t>други срещу Сърбия</w:t>
      </w:r>
      <w:r w:rsidR="009D3C11" w:rsidRPr="00F925E9">
        <w:rPr>
          <w:rFonts w:ascii="Times New Roman" w:hAnsi="Times New Roman" w:cs="Times New Roman"/>
          <w:lang w:val="bg-BG"/>
        </w:rPr>
        <w:t xml:space="preserve"> (предварително възражение) [GC], № 17153/11 и 29 други, § 74, 25 март 2014 г.), и Съдът проверява дали с оглед на всички обстоятелства по делото жалбоподателят е направил всичко, което е могло разумно да се очаква от него, за да изчерпи вътрешните средства за защита (вж. например </w:t>
      </w:r>
      <w:r w:rsidR="009D3C11" w:rsidRPr="00F925E9">
        <w:rPr>
          <w:rFonts w:ascii="Times New Roman" w:hAnsi="Times New Roman" w:cs="Times New Roman"/>
          <w:i/>
          <w:lang w:val="bg-BG"/>
        </w:rPr>
        <w:t xml:space="preserve">D.H. </w:t>
      </w:r>
      <w:r w:rsidR="001760B1" w:rsidRPr="00F925E9">
        <w:rPr>
          <w:rFonts w:ascii="Times New Roman" w:hAnsi="Times New Roman" w:cs="Times New Roman"/>
          <w:i/>
          <w:lang w:val="bg-BG"/>
        </w:rPr>
        <w:t>и други срещу Чехия</w:t>
      </w:r>
      <w:r w:rsidR="009D3C11" w:rsidRPr="00F925E9">
        <w:rPr>
          <w:rFonts w:ascii="Times New Roman" w:hAnsi="Times New Roman" w:cs="Times New Roman"/>
          <w:lang w:val="bg-BG"/>
        </w:rPr>
        <w:t xml:space="preserve"> [GC], № 57325/00, §116, ЕСПЧ 2007-IV).</w:t>
      </w:r>
    </w:p>
    <w:p w:rsidR="00EB45A7" w:rsidRPr="00F925E9" w:rsidRDefault="00AE74BB" w:rsidP="00AE74BB">
      <w:pPr>
        <w:pStyle w:val="JuPara"/>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14</w:t>
      </w:r>
      <w:r w:rsidRPr="00F925E9">
        <w:rPr>
          <w:lang w:val="bg-BG"/>
        </w:rPr>
        <w:fldChar w:fldCharType="end"/>
      </w:r>
      <w:r w:rsidR="004361D8" w:rsidRPr="00F925E9">
        <w:rPr>
          <w:lang w:val="bg-BG"/>
        </w:rPr>
        <w:t>.  </w:t>
      </w:r>
      <w:r w:rsidR="009D3C11" w:rsidRPr="00F925E9">
        <w:rPr>
          <w:rFonts w:ascii="Times New Roman" w:hAnsi="Times New Roman" w:cs="Times New Roman"/>
          <w:lang w:val="bg-BG"/>
        </w:rPr>
        <w:t xml:space="preserve">В настоящия случай Съдът отбелязва, че жалбоподателката оспорва ефективността на споменатите от Правителството средства за защита, като изтъква, че те са били обречени на неуспех поради залегналата във вътрешното законодателство концепция, според която </w:t>
      </w:r>
      <w:r w:rsidR="00962616" w:rsidRPr="00F925E9">
        <w:rPr>
          <w:rFonts w:ascii="Times New Roman" w:hAnsi="Times New Roman" w:cs="Times New Roman"/>
          <w:lang w:val="bg-BG"/>
        </w:rPr>
        <w:t xml:space="preserve">съюз </w:t>
      </w:r>
      <w:r w:rsidR="009D3C11" w:rsidRPr="00F925E9">
        <w:rPr>
          <w:rFonts w:ascii="Times New Roman" w:hAnsi="Times New Roman" w:cs="Times New Roman"/>
          <w:lang w:val="bg-BG"/>
        </w:rPr>
        <w:t>може да има само между мъж и жена, което според нея означава, че еднополовите двойки не попадат в обхвата на за</w:t>
      </w:r>
      <w:r w:rsidR="009D5E08" w:rsidRPr="00F925E9">
        <w:rPr>
          <w:rFonts w:ascii="Times New Roman" w:hAnsi="Times New Roman" w:cs="Times New Roman"/>
          <w:lang w:val="bg-BG"/>
        </w:rPr>
        <w:t>щитата</w:t>
      </w:r>
      <w:r w:rsidR="009D3C11" w:rsidRPr="00F925E9">
        <w:rPr>
          <w:rFonts w:ascii="Times New Roman" w:hAnsi="Times New Roman" w:cs="Times New Roman"/>
          <w:lang w:val="bg-BG"/>
        </w:rPr>
        <w:t xml:space="preserve"> по ЗЗДН.</w:t>
      </w:r>
    </w:p>
    <w:p w:rsidR="00EB45A7" w:rsidRPr="00F925E9" w:rsidRDefault="00AE74BB" w:rsidP="00AE74BB">
      <w:pPr>
        <w:pStyle w:val="JuPara"/>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15</w:t>
      </w:r>
      <w:r w:rsidRPr="00F925E9">
        <w:rPr>
          <w:lang w:val="bg-BG"/>
        </w:rPr>
        <w:fldChar w:fldCharType="end"/>
      </w:r>
      <w:r w:rsidR="004361D8" w:rsidRPr="00F925E9">
        <w:rPr>
          <w:lang w:val="bg-BG"/>
        </w:rPr>
        <w:t>.  </w:t>
      </w:r>
      <w:r w:rsidR="009D3C11" w:rsidRPr="00F925E9">
        <w:rPr>
          <w:rFonts w:ascii="Times New Roman" w:hAnsi="Times New Roman" w:cs="Times New Roman"/>
          <w:lang w:val="bg-BG"/>
        </w:rPr>
        <w:t xml:space="preserve">По отношение на съдебния контрол за законосъобразност на разпореждането, </w:t>
      </w:r>
      <w:r w:rsidR="00962616" w:rsidRPr="00F925E9">
        <w:rPr>
          <w:rFonts w:ascii="Times New Roman" w:hAnsi="Times New Roman" w:cs="Times New Roman"/>
          <w:lang w:val="bg-BG"/>
        </w:rPr>
        <w:t xml:space="preserve">с което е прекратено </w:t>
      </w:r>
      <w:r w:rsidR="0006256C" w:rsidRPr="00F925E9">
        <w:rPr>
          <w:rFonts w:ascii="Times New Roman" w:hAnsi="Times New Roman" w:cs="Times New Roman"/>
          <w:lang w:val="bg-BG"/>
        </w:rPr>
        <w:t xml:space="preserve">инициираното </w:t>
      </w:r>
      <w:r w:rsidR="009D3C11" w:rsidRPr="00F925E9">
        <w:rPr>
          <w:rFonts w:ascii="Times New Roman" w:hAnsi="Times New Roman" w:cs="Times New Roman"/>
          <w:lang w:val="bg-BG"/>
        </w:rPr>
        <w:t>от жалбоподателката производство по ЗЗДН, Съдът отбелязва, че страните не представят примери от съдебната практика, които да позволяват да се установи, че в българската система е налице ясна практика по отношение приложимостта на ЗЗДН спрямо лица</w:t>
      </w:r>
      <w:r w:rsidR="0006256C" w:rsidRPr="00F925E9">
        <w:rPr>
          <w:rFonts w:ascii="Times New Roman" w:hAnsi="Times New Roman" w:cs="Times New Roman"/>
          <w:lang w:val="bg-BG"/>
        </w:rPr>
        <w:t xml:space="preserve"> </w:t>
      </w:r>
      <w:r w:rsidR="009D3C11" w:rsidRPr="00F925E9">
        <w:rPr>
          <w:rFonts w:ascii="Times New Roman" w:hAnsi="Times New Roman" w:cs="Times New Roman"/>
          <w:lang w:val="bg-BG"/>
        </w:rPr>
        <w:t>във фактическо съжителство с лице от същия пол.</w:t>
      </w:r>
    </w:p>
    <w:p w:rsidR="00EB45A7" w:rsidRPr="00F925E9" w:rsidRDefault="00AE74BB" w:rsidP="00AE74BB">
      <w:pPr>
        <w:pStyle w:val="JuPara"/>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16</w:t>
      </w:r>
      <w:r w:rsidRPr="00F925E9">
        <w:rPr>
          <w:lang w:val="bg-BG"/>
        </w:rPr>
        <w:fldChar w:fldCharType="end"/>
      </w:r>
      <w:r w:rsidR="004361D8" w:rsidRPr="00F925E9">
        <w:rPr>
          <w:lang w:val="bg-BG"/>
        </w:rPr>
        <w:t>.  </w:t>
      </w:r>
      <w:r w:rsidR="00695EBA" w:rsidRPr="00F925E9">
        <w:rPr>
          <w:rFonts w:ascii="Times New Roman" w:hAnsi="Times New Roman" w:cs="Times New Roman"/>
          <w:lang w:val="bg-BG"/>
        </w:rPr>
        <w:t xml:space="preserve">Правителството поддържа и жалбоподателката не оспорва, че тезата, според която упражняваният от съдебните органи контрол по ЗЗДН би бил обречен изначално на неуспех, не намира подкрепа в нито едно решение, постановено от </w:t>
      </w:r>
      <w:r w:rsidR="007928F4" w:rsidRPr="00F925E9">
        <w:rPr>
          <w:rFonts w:ascii="Times New Roman" w:hAnsi="Times New Roman" w:cs="Times New Roman"/>
          <w:lang w:val="bg-BG"/>
        </w:rPr>
        <w:t xml:space="preserve">горестоящите </w:t>
      </w:r>
      <w:r w:rsidR="00695EBA" w:rsidRPr="00F925E9">
        <w:rPr>
          <w:rFonts w:ascii="Times New Roman" w:hAnsi="Times New Roman" w:cs="Times New Roman"/>
          <w:lang w:val="bg-BG"/>
        </w:rPr>
        <w:t xml:space="preserve">национални съдилища в рамките на </w:t>
      </w:r>
      <w:r w:rsidR="007928F4" w:rsidRPr="00F925E9">
        <w:rPr>
          <w:rFonts w:ascii="Times New Roman" w:hAnsi="Times New Roman" w:cs="Times New Roman"/>
          <w:lang w:val="bg-BG"/>
        </w:rPr>
        <w:t xml:space="preserve">инстанционен </w:t>
      </w:r>
      <w:r w:rsidR="00695EBA" w:rsidRPr="00F925E9">
        <w:rPr>
          <w:rFonts w:ascii="Times New Roman" w:hAnsi="Times New Roman" w:cs="Times New Roman"/>
          <w:lang w:val="bg-BG"/>
        </w:rPr>
        <w:t xml:space="preserve">контрол. Макар и да е вярно, че от наличната информация не може да се установи, че националните съдилища </w:t>
      </w:r>
      <w:r w:rsidR="007928F4" w:rsidRPr="00F925E9">
        <w:rPr>
          <w:rFonts w:ascii="Times New Roman" w:hAnsi="Times New Roman" w:cs="Times New Roman"/>
          <w:lang w:val="bg-BG"/>
        </w:rPr>
        <w:t xml:space="preserve">възнамеряват </w:t>
      </w:r>
      <w:r w:rsidR="00695EBA" w:rsidRPr="00F925E9">
        <w:rPr>
          <w:rFonts w:ascii="Times New Roman" w:hAnsi="Times New Roman" w:cs="Times New Roman"/>
          <w:lang w:val="bg-BG"/>
        </w:rPr>
        <w:t xml:space="preserve">да прилагат, когато е подходящо и по недвусмислен начин, ЗЗДН към жертви в рамките на еднополови </w:t>
      </w:r>
      <w:r w:rsidR="007928F4" w:rsidRPr="00F925E9">
        <w:rPr>
          <w:rFonts w:ascii="Times New Roman" w:hAnsi="Times New Roman" w:cs="Times New Roman"/>
          <w:lang w:val="bg-BG"/>
        </w:rPr>
        <w:t>съюзи</w:t>
      </w:r>
      <w:r w:rsidR="00695EBA" w:rsidRPr="00F925E9">
        <w:rPr>
          <w:rFonts w:ascii="Times New Roman" w:hAnsi="Times New Roman" w:cs="Times New Roman"/>
          <w:lang w:val="bg-BG"/>
        </w:rPr>
        <w:t>, Съдът не може да спекулира относно потенциалния изход на такива производства при липса на обжалвания в този смисъл на национално ниво.</w:t>
      </w:r>
    </w:p>
    <w:p w:rsidR="00EB45A7" w:rsidRPr="00F925E9" w:rsidRDefault="00AE74BB" w:rsidP="00AE74BB">
      <w:pPr>
        <w:pStyle w:val="JuPara"/>
        <w:keepNext/>
        <w:keepLines/>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17</w:t>
      </w:r>
      <w:r w:rsidRPr="00F925E9">
        <w:rPr>
          <w:lang w:val="bg-BG"/>
        </w:rPr>
        <w:fldChar w:fldCharType="end"/>
      </w:r>
      <w:r w:rsidR="004361D8" w:rsidRPr="00F925E9">
        <w:rPr>
          <w:lang w:val="bg-BG"/>
        </w:rPr>
        <w:t>.  </w:t>
      </w:r>
      <w:r w:rsidR="00E10B87" w:rsidRPr="00F925E9">
        <w:rPr>
          <w:rFonts w:ascii="Times New Roman" w:hAnsi="Times New Roman" w:cs="Times New Roman"/>
          <w:lang w:val="bg-BG"/>
        </w:rPr>
        <w:t>Според Съда е имало интерес да се оспори разпореждането на Софийския районен съд от 7 октомври 2014</w:t>
      </w:r>
      <w:r w:rsidR="00250B2E" w:rsidRPr="00F925E9">
        <w:rPr>
          <w:rFonts w:ascii="Times New Roman" w:hAnsi="Times New Roman" w:cs="Times New Roman"/>
          <w:lang w:val="bg-BG"/>
        </w:rPr>
        <w:t> </w:t>
      </w:r>
      <w:r w:rsidR="00E10B87" w:rsidRPr="00F925E9">
        <w:rPr>
          <w:rFonts w:ascii="Times New Roman" w:hAnsi="Times New Roman" w:cs="Times New Roman"/>
          <w:lang w:val="bg-BG"/>
        </w:rPr>
        <w:t xml:space="preserve">г. (параграфи 3 и 4 по-горе) пред по-горните съдебни инстанции, по-специално като се повдигне пред тях оплакването за дискриминационно третиране, за да им се даде възможност да дадат своето тълкуване на ЗЗДН относно прилагането на защитните му разпоредби по отношение на потенциални жертви в рамките на еднополовите двойки. При отсъствието на каквото и да е съдебно решение, доказващо противното, Съдът счита, че средството за защита, с което жалбоподателката е разполагала пред съдебните инстанции и което тя се е въздържала да упражни, не е било очевидно обречено на неуспех (параграф 13 по-горе). Съдът припомня, че подобно заключение може да бъде преразгледано в зависимост от способността на националните съдилища да установят единна съдебна практика, съвместима с изискванията на Конвенцията (вж. </w:t>
      </w:r>
      <w:r w:rsidR="00E10B87" w:rsidRPr="00F925E9">
        <w:rPr>
          <w:rFonts w:ascii="Times New Roman" w:hAnsi="Times New Roman" w:cs="Times New Roman"/>
          <w:i/>
          <w:lang w:val="bg-BG"/>
        </w:rPr>
        <w:t>mutatis mutandis</w:t>
      </w:r>
      <w:r w:rsidR="00E10B87" w:rsidRPr="00F925E9">
        <w:rPr>
          <w:rFonts w:ascii="Times New Roman" w:hAnsi="Times New Roman" w:cs="Times New Roman"/>
          <w:lang w:val="bg-BG"/>
        </w:rPr>
        <w:t xml:space="preserve">, </w:t>
      </w:r>
      <w:r w:rsidR="00E10B87" w:rsidRPr="00F925E9">
        <w:rPr>
          <w:rFonts w:ascii="Times New Roman" w:hAnsi="Times New Roman" w:cs="Times New Roman"/>
          <w:i/>
          <w:iCs/>
          <w:lang w:val="bg-BG"/>
        </w:rPr>
        <w:t xml:space="preserve">Али </w:t>
      </w:r>
      <w:proofErr w:type="spellStart"/>
      <w:r w:rsidR="00E10B87" w:rsidRPr="00F925E9">
        <w:rPr>
          <w:rFonts w:ascii="Times New Roman" w:hAnsi="Times New Roman" w:cs="Times New Roman"/>
          <w:i/>
          <w:iCs/>
          <w:lang w:val="bg-BG"/>
        </w:rPr>
        <w:t>Реза</w:t>
      </w:r>
      <w:proofErr w:type="spellEnd"/>
      <w:r w:rsidR="00E10B87" w:rsidRPr="00F925E9">
        <w:rPr>
          <w:rFonts w:ascii="Times New Roman" w:hAnsi="Times New Roman" w:cs="Times New Roman"/>
          <w:i/>
          <w:iCs/>
          <w:lang w:val="bg-BG"/>
        </w:rPr>
        <w:t xml:space="preserve"> срещу България</w:t>
      </w:r>
      <w:r w:rsidR="00E10B87" w:rsidRPr="00F925E9">
        <w:rPr>
          <w:rFonts w:ascii="Times New Roman" w:hAnsi="Times New Roman" w:cs="Times New Roman"/>
          <w:lang w:val="bg-BG"/>
        </w:rPr>
        <w:t>, № 35422/16, § 56, 17 май 2022 г., с цитираните там препратки).</w:t>
      </w:r>
    </w:p>
    <w:p w:rsidR="00EB45A7" w:rsidRPr="00F925E9" w:rsidRDefault="00AE74BB" w:rsidP="00AE74BB">
      <w:pPr>
        <w:pStyle w:val="JuPara"/>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18</w:t>
      </w:r>
      <w:r w:rsidRPr="00F925E9">
        <w:rPr>
          <w:lang w:val="bg-BG"/>
        </w:rPr>
        <w:fldChar w:fldCharType="end"/>
      </w:r>
      <w:r w:rsidR="00E10B87" w:rsidRPr="00F925E9">
        <w:rPr>
          <w:rFonts w:ascii="Times New Roman" w:hAnsi="Times New Roman" w:cs="Times New Roman"/>
          <w:lang w:val="bg-BG"/>
        </w:rPr>
        <w:t xml:space="preserve"> Съдът отбелязва наред с това, че пред КЗД жалбоподателката е направила твърдения за произтичащо от ЗЗДН дискриминационно третиране, като </w:t>
      </w:r>
      <w:r w:rsidR="00392425" w:rsidRPr="00F925E9">
        <w:rPr>
          <w:rFonts w:ascii="Times New Roman" w:hAnsi="Times New Roman" w:cs="Times New Roman"/>
          <w:lang w:val="bg-BG"/>
        </w:rPr>
        <w:t>К</w:t>
      </w:r>
      <w:r w:rsidR="00E10B87" w:rsidRPr="00F925E9">
        <w:rPr>
          <w:rFonts w:ascii="Times New Roman" w:hAnsi="Times New Roman" w:cs="Times New Roman"/>
          <w:lang w:val="bg-BG"/>
        </w:rPr>
        <w:t xml:space="preserve">омисията се е произнесла с решение, подлежащо на обжалване, което </w:t>
      </w:r>
      <w:r w:rsidR="00A832C3" w:rsidRPr="00F925E9">
        <w:rPr>
          <w:rFonts w:ascii="Times New Roman" w:hAnsi="Times New Roman" w:cs="Times New Roman"/>
          <w:lang w:val="bg-BG"/>
        </w:rPr>
        <w:t>жалбоподателката</w:t>
      </w:r>
      <w:r w:rsidR="00E10B87" w:rsidRPr="00F925E9">
        <w:rPr>
          <w:rFonts w:ascii="Times New Roman" w:hAnsi="Times New Roman" w:cs="Times New Roman"/>
          <w:lang w:val="bg-BG"/>
        </w:rPr>
        <w:t xml:space="preserve"> обаче не е оспорил</w:t>
      </w:r>
      <w:r w:rsidR="00A832C3" w:rsidRPr="00F925E9">
        <w:rPr>
          <w:rFonts w:ascii="Times New Roman" w:hAnsi="Times New Roman" w:cs="Times New Roman"/>
          <w:lang w:val="bg-BG"/>
        </w:rPr>
        <w:t>а</w:t>
      </w:r>
      <w:r w:rsidR="00392425" w:rsidRPr="00F925E9">
        <w:rPr>
          <w:rFonts w:ascii="Times New Roman" w:hAnsi="Times New Roman" w:cs="Times New Roman"/>
          <w:lang w:val="bg-BG"/>
        </w:rPr>
        <w:t xml:space="preserve"> </w:t>
      </w:r>
      <w:r w:rsidR="00E10B87" w:rsidRPr="00F925E9">
        <w:rPr>
          <w:rFonts w:ascii="Times New Roman" w:hAnsi="Times New Roman" w:cs="Times New Roman"/>
          <w:lang w:val="bg-BG"/>
        </w:rPr>
        <w:t>(параграфи 5 и 6 по-горе). Съдът счита, че и по този въпрос не е негова задача да спекулира относно евентуалното заключение, до което административните съдилища биха стигнали по отношение на оплакванията на жалбоподателката, и не вижда причина да я освободи от задължението за изчерпване на вътрешн</w:t>
      </w:r>
      <w:r w:rsidR="00511595" w:rsidRPr="00F925E9">
        <w:rPr>
          <w:rFonts w:ascii="Times New Roman" w:hAnsi="Times New Roman" w:cs="Times New Roman"/>
          <w:lang w:val="bg-BG"/>
        </w:rPr>
        <w:t>оправните</w:t>
      </w:r>
      <w:r w:rsidR="00E10B87" w:rsidRPr="00F925E9">
        <w:rPr>
          <w:rFonts w:ascii="Times New Roman" w:hAnsi="Times New Roman" w:cs="Times New Roman"/>
          <w:lang w:val="bg-BG"/>
        </w:rPr>
        <w:t xml:space="preserve"> средства за защита.</w:t>
      </w:r>
    </w:p>
    <w:bookmarkStart w:id="7" w:name="Para16"/>
    <w:p w:rsidR="00EB45A7" w:rsidRPr="00F925E9" w:rsidRDefault="004361D8" w:rsidP="00AE74BB">
      <w:pPr>
        <w:pStyle w:val="JuPara"/>
        <w:rPr>
          <w:lang w:val="bg-BG"/>
        </w:rPr>
      </w:pPr>
      <w:r w:rsidRPr="00F925E9">
        <w:rPr>
          <w:lang w:val="bg-BG"/>
        </w:rPr>
        <w:fldChar w:fldCharType="begin"/>
      </w:r>
      <w:r w:rsidRPr="00F925E9">
        <w:rPr>
          <w:lang w:val="bg-BG"/>
        </w:rPr>
        <w:instrText xml:space="preserve"> SEQ level0 \*arabic \* MERGEFORMAT </w:instrText>
      </w:r>
      <w:r w:rsidRPr="00F925E9">
        <w:rPr>
          <w:lang w:val="bg-BG"/>
        </w:rPr>
        <w:fldChar w:fldCharType="separate"/>
      </w:r>
      <w:r w:rsidR="00AE74BB" w:rsidRPr="00F925E9">
        <w:rPr>
          <w:lang w:val="bg-BG"/>
        </w:rPr>
        <w:t>19</w:t>
      </w:r>
      <w:r w:rsidRPr="00F925E9">
        <w:rPr>
          <w:lang w:val="bg-BG"/>
        </w:rPr>
        <w:fldChar w:fldCharType="end"/>
      </w:r>
      <w:bookmarkEnd w:id="7"/>
      <w:r w:rsidRPr="00F925E9">
        <w:rPr>
          <w:lang w:val="bg-BG"/>
        </w:rPr>
        <w:t>.  </w:t>
      </w:r>
      <w:r w:rsidR="00E10B87" w:rsidRPr="00F925E9">
        <w:rPr>
          <w:rFonts w:ascii="Times New Roman" w:hAnsi="Times New Roman" w:cs="Times New Roman"/>
          <w:lang w:val="bg-BG"/>
        </w:rPr>
        <w:t>С оглед на твърденията на жалбоподателката и на материалите по делото, както и предвид всички гореизложени съображения, следва да се отхвърлят оплакванията, повдигнати от гледна точка на член</w:t>
      </w:r>
      <w:r w:rsidR="00250B2E" w:rsidRPr="00F925E9">
        <w:rPr>
          <w:rFonts w:ascii="Times New Roman" w:hAnsi="Times New Roman" w:cs="Times New Roman"/>
          <w:lang w:val="bg-BG"/>
        </w:rPr>
        <w:t> </w:t>
      </w:r>
      <w:r w:rsidR="00E10B87" w:rsidRPr="00F925E9">
        <w:rPr>
          <w:rFonts w:ascii="Times New Roman" w:hAnsi="Times New Roman" w:cs="Times New Roman"/>
          <w:lang w:val="bg-BG"/>
        </w:rPr>
        <w:t>14, разглеждан във връзка с членове</w:t>
      </w:r>
      <w:r w:rsidR="00250B2E" w:rsidRPr="00F925E9">
        <w:rPr>
          <w:rFonts w:ascii="Times New Roman" w:hAnsi="Times New Roman" w:cs="Times New Roman"/>
          <w:lang w:val="bg-BG"/>
        </w:rPr>
        <w:t> </w:t>
      </w:r>
      <w:r w:rsidR="00E10B87" w:rsidRPr="00F925E9">
        <w:rPr>
          <w:rFonts w:ascii="Times New Roman" w:hAnsi="Times New Roman" w:cs="Times New Roman"/>
          <w:lang w:val="bg-BG"/>
        </w:rPr>
        <w:t>6 и 8, поради неизчерпване на вътрешн</w:t>
      </w:r>
      <w:r w:rsidR="00511595" w:rsidRPr="00F925E9">
        <w:rPr>
          <w:rFonts w:ascii="Times New Roman" w:hAnsi="Times New Roman" w:cs="Times New Roman"/>
          <w:lang w:val="bg-BG"/>
        </w:rPr>
        <w:t>оправните</w:t>
      </w:r>
      <w:r w:rsidR="00E10B87" w:rsidRPr="00F925E9">
        <w:rPr>
          <w:rFonts w:ascii="Times New Roman" w:hAnsi="Times New Roman" w:cs="Times New Roman"/>
          <w:lang w:val="bg-BG"/>
        </w:rPr>
        <w:t xml:space="preserve"> средства за защита, съгласно член</w:t>
      </w:r>
      <w:r w:rsidR="00250B2E" w:rsidRPr="00F925E9">
        <w:rPr>
          <w:rFonts w:ascii="Times New Roman" w:hAnsi="Times New Roman" w:cs="Times New Roman"/>
          <w:lang w:val="bg-BG"/>
        </w:rPr>
        <w:t> </w:t>
      </w:r>
      <w:r w:rsidR="00E10B87" w:rsidRPr="00F925E9">
        <w:rPr>
          <w:rFonts w:ascii="Times New Roman" w:hAnsi="Times New Roman" w:cs="Times New Roman"/>
          <w:lang w:val="bg-BG"/>
        </w:rPr>
        <w:t>35 §§</w:t>
      </w:r>
      <w:r w:rsidR="00250B2E" w:rsidRPr="00F925E9">
        <w:rPr>
          <w:rFonts w:ascii="Times New Roman" w:hAnsi="Times New Roman" w:cs="Times New Roman"/>
          <w:lang w:val="bg-BG"/>
        </w:rPr>
        <w:t> </w:t>
      </w:r>
      <w:r w:rsidR="00E10B87" w:rsidRPr="00F925E9">
        <w:rPr>
          <w:rFonts w:ascii="Times New Roman" w:hAnsi="Times New Roman" w:cs="Times New Roman"/>
          <w:lang w:val="bg-BG"/>
        </w:rPr>
        <w:t>1 и 4 от Конвенцията.</w:t>
      </w:r>
    </w:p>
    <w:p w:rsidR="00EB45A7" w:rsidRPr="00F925E9" w:rsidRDefault="00AE74BB" w:rsidP="00AE74BB">
      <w:pPr>
        <w:pStyle w:val="JuPara"/>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20</w:t>
      </w:r>
      <w:r w:rsidRPr="00F925E9">
        <w:rPr>
          <w:lang w:val="bg-BG"/>
        </w:rPr>
        <w:fldChar w:fldCharType="end"/>
      </w:r>
      <w:r w:rsidR="004361D8" w:rsidRPr="00F925E9">
        <w:rPr>
          <w:lang w:val="bg-BG"/>
        </w:rPr>
        <w:t>.  </w:t>
      </w:r>
      <w:r w:rsidR="00AC66F0" w:rsidRPr="00F925E9">
        <w:rPr>
          <w:rFonts w:ascii="Times New Roman" w:hAnsi="Times New Roman" w:cs="Times New Roman"/>
          <w:lang w:val="bg-BG"/>
        </w:rPr>
        <w:t xml:space="preserve">Що се отнася до оплакването по член 13 във връзка с членове 6, 8 и 14, Съдът припомня, че член 13 се прилага само когато дадено лице може обосновано да твърди, че е жертва на нарушение на право, защитено от Конвенцията </w:t>
      </w:r>
      <w:r w:rsidR="00AC66F0" w:rsidRPr="00F925E9">
        <w:rPr>
          <w:rFonts w:ascii="Times New Roman" w:hAnsi="Times New Roman" w:cs="Times New Roman"/>
          <w:i/>
          <w:iCs/>
          <w:lang w:val="bg-BG"/>
        </w:rPr>
        <w:t xml:space="preserve">(De </w:t>
      </w:r>
      <w:proofErr w:type="spellStart"/>
      <w:r w:rsidR="00AC66F0" w:rsidRPr="00F925E9">
        <w:rPr>
          <w:rFonts w:ascii="Times New Roman" w:hAnsi="Times New Roman" w:cs="Times New Roman"/>
          <w:i/>
          <w:iCs/>
          <w:lang w:val="bg-BG"/>
        </w:rPr>
        <w:t>Tommaso</w:t>
      </w:r>
      <w:proofErr w:type="spellEnd"/>
      <w:r w:rsidR="00AC66F0" w:rsidRPr="00F925E9">
        <w:rPr>
          <w:rFonts w:ascii="Times New Roman" w:hAnsi="Times New Roman" w:cs="Times New Roman"/>
          <w:i/>
          <w:iCs/>
          <w:lang w:val="bg-BG"/>
        </w:rPr>
        <w:t xml:space="preserve"> </w:t>
      </w:r>
      <w:r w:rsidR="00250B2E" w:rsidRPr="00F925E9">
        <w:rPr>
          <w:rFonts w:ascii="Times New Roman" w:hAnsi="Times New Roman" w:cs="Times New Roman"/>
          <w:i/>
          <w:iCs/>
          <w:lang w:val="bg-BG"/>
        </w:rPr>
        <w:t>срещу Италия</w:t>
      </w:r>
      <w:r w:rsidR="00AC66F0" w:rsidRPr="00F925E9">
        <w:rPr>
          <w:rFonts w:ascii="Times New Roman" w:hAnsi="Times New Roman" w:cs="Times New Roman"/>
          <w:i/>
          <w:iCs/>
          <w:lang w:val="bg-BG"/>
        </w:rPr>
        <w:t>)</w:t>
      </w:r>
      <w:r w:rsidR="00AC66F0" w:rsidRPr="00F925E9">
        <w:rPr>
          <w:rFonts w:ascii="Times New Roman" w:hAnsi="Times New Roman" w:cs="Times New Roman"/>
          <w:lang w:val="bg-BG"/>
        </w:rPr>
        <w:t xml:space="preserve"> [GC], №</w:t>
      </w:r>
      <w:r w:rsidR="00250B2E" w:rsidRPr="00F925E9">
        <w:rPr>
          <w:rFonts w:ascii="Times New Roman" w:hAnsi="Times New Roman" w:cs="Times New Roman"/>
          <w:lang w:val="bg-BG"/>
        </w:rPr>
        <w:t> </w:t>
      </w:r>
      <w:r w:rsidR="00AC66F0" w:rsidRPr="00F925E9">
        <w:rPr>
          <w:rFonts w:ascii="Times New Roman" w:hAnsi="Times New Roman" w:cs="Times New Roman"/>
          <w:lang w:val="bg-BG"/>
        </w:rPr>
        <w:t>43395/09, § 180, 23 февруари 2017</w:t>
      </w:r>
      <w:r w:rsidR="00250B2E" w:rsidRPr="00F925E9">
        <w:rPr>
          <w:rFonts w:ascii="Times New Roman" w:hAnsi="Times New Roman" w:cs="Times New Roman"/>
          <w:lang w:val="bg-BG"/>
        </w:rPr>
        <w:t> г.</w:t>
      </w:r>
      <w:r w:rsidR="00AC66F0" w:rsidRPr="00F925E9">
        <w:rPr>
          <w:rFonts w:ascii="Times New Roman" w:hAnsi="Times New Roman" w:cs="Times New Roman"/>
          <w:lang w:val="bg-BG"/>
        </w:rPr>
        <w:t>).</w:t>
      </w:r>
    </w:p>
    <w:p w:rsidR="00EB45A7" w:rsidRPr="00F925E9" w:rsidRDefault="00AE74BB" w:rsidP="00AE74BB">
      <w:pPr>
        <w:pStyle w:val="JuPara"/>
        <w:rPr>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21</w:t>
      </w:r>
      <w:r w:rsidRPr="00F925E9">
        <w:rPr>
          <w:lang w:val="bg-BG"/>
        </w:rPr>
        <w:fldChar w:fldCharType="end"/>
      </w:r>
      <w:r w:rsidR="004361D8" w:rsidRPr="00F925E9">
        <w:rPr>
          <w:lang w:val="bg-BG"/>
        </w:rPr>
        <w:t>.  </w:t>
      </w:r>
      <w:r w:rsidR="00AC66F0" w:rsidRPr="00F925E9">
        <w:rPr>
          <w:rFonts w:ascii="Times New Roman" w:hAnsi="Times New Roman" w:cs="Times New Roman"/>
          <w:lang w:val="bg-BG"/>
        </w:rPr>
        <w:t>С оглед на заключенията, изложени в параграф</w:t>
      </w:r>
      <w:r w:rsidR="00250B2E" w:rsidRPr="00F925E9">
        <w:rPr>
          <w:rFonts w:ascii="Times New Roman" w:hAnsi="Times New Roman" w:cs="Times New Roman"/>
          <w:lang w:val="bg-BG"/>
        </w:rPr>
        <w:t> </w:t>
      </w:r>
      <w:r w:rsidR="00AC66F0" w:rsidRPr="00F925E9">
        <w:rPr>
          <w:rFonts w:ascii="Times New Roman" w:hAnsi="Times New Roman" w:cs="Times New Roman"/>
          <w:lang w:val="bg-BG"/>
        </w:rPr>
        <w:t>19 по-горе, Съдът счита, че жалбоподателката не повдига никакво „защитимо оплакване“ от гледна точка на член</w:t>
      </w:r>
      <w:r w:rsidR="00250B2E" w:rsidRPr="00F925E9">
        <w:rPr>
          <w:rFonts w:ascii="Times New Roman" w:hAnsi="Times New Roman" w:cs="Times New Roman"/>
          <w:lang w:val="bg-BG"/>
        </w:rPr>
        <w:t> </w:t>
      </w:r>
      <w:r w:rsidR="00AC66F0" w:rsidRPr="00F925E9">
        <w:rPr>
          <w:rFonts w:ascii="Times New Roman" w:hAnsi="Times New Roman" w:cs="Times New Roman"/>
          <w:lang w:val="bg-BG"/>
        </w:rPr>
        <w:t>13, който следователно е неприложим.</w:t>
      </w:r>
    </w:p>
    <w:p w:rsidR="00EB45A7" w:rsidRPr="00F925E9" w:rsidRDefault="00AE74BB" w:rsidP="00AE74BB">
      <w:pPr>
        <w:pStyle w:val="JuPara"/>
        <w:rPr>
          <w:rFonts w:ascii="Times New Roman" w:hAnsi="Times New Roman" w:cs="Times New Roman"/>
          <w:lang w:val="bg-BG"/>
        </w:rPr>
      </w:pPr>
      <w:r w:rsidRPr="00F925E9">
        <w:rPr>
          <w:lang w:val="bg-BG"/>
        </w:rPr>
        <w:fldChar w:fldCharType="begin"/>
      </w:r>
      <w:r w:rsidR="004361D8" w:rsidRPr="00F925E9">
        <w:rPr>
          <w:lang w:val="bg-BG"/>
        </w:rPr>
        <w:instrText xml:space="preserve"> SEQ level0 \*arabic \* MERGEFORMAT </w:instrText>
      </w:r>
      <w:r w:rsidRPr="00F925E9">
        <w:rPr>
          <w:lang w:val="bg-BG"/>
        </w:rPr>
        <w:fldChar w:fldCharType="separate"/>
      </w:r>
      <w:r w:rsidRPr="00F925E9">
        <w:rPr>
          <w:lang w:val="bg-BG"/>
        </w:rPr>
        <w:t>22</w:t>
      </w:r>
      <w:r w:rsidRPr="00F925E9">
        <w:rPr>
          <w:lang w:val="bg-BG"/>
        </w:rPr>
        <w:fldChar w:fldCharType="end"/>
      </w:r>
      <w:r w:rsidR="004361D8" w:rsidRPr="00F925E9">
        <w:rPr>
          <w:lang w:val="bg-BG"/>
        </w:rPr>
        <w:t>.  </w:t>
      </w:r>
      <w:r w:rsidR="00876C9E" w:rsidRPr="00F925E9">
        <w:rPr>
          <w:rFonts w:ascii="Times New Roman" w:hAnsi="Times New Roman" w:cs="Times New Roman"/>
          <w:lang w:val="bg-BG"/>
        </w:rPr>
        <w:t xml:space="preserve">От това следва, че оплакването е несъвместимо </w:t>
      </w:r>
      <w:r w:rsidR="00876C9E" w:rsidRPr="00F925E9">
        <w:rPr>
          <w:rFonts w:ascii="Times New Roman" w:hAnsi="Times New Roman" w:cs="Times New Roman"/>
          <w:i/>
          <w:iCs/>
          <w:lang w:val="bg-BG"/>
        </w:rPr>
        <w:t>ratione materiae</w:t>
      </w:r>
      <w:r w:rsidR="00876C9E" w:rsidRPr="00F925E9">
        <w:rPr>
          <w:rFonts w:ascii="Times New Roman" w:hAnsi="Times New Roman" w:cs="Times New Roman"/>
          <w:lang w:val="bg-BG"/>
        </w:rPr>
        <w:t xml:space="preserve"> с разпоредбите на Конвенцията </w:t>
      </w:r>
      <w:r w:rsidR="00EC101D" w:rsidRPr="00F925E9">
        <w:rPr>
          <w:rFonts w:ascii="Times New Roman" w:hAnsi="Times New Roman" w:cs="Times New Roman"/>
          <w:lang w:val="bg-BG"/>
        </w:rPr>
        <w:t>по</w:t>
      </w:r>
      <w:r w:rsidR="00876C9E" w:rsidRPr="00F925E9">
        <w:rPr>
          <w:rFonts w:ascii="Times New Roman" w:hAnsi="Times New Roman" w:cs="Times New Roman"/>
          <w:lang w:val="bg-BG"/>
        </w:rPr>
        <w:t xml:space="preserve"> смисъла на член 35 § 3 a) и трябва да бъде отхвърлено съгласно член 35 § 4.</w:t>
      </w:r>
    </w:p>
    <w:p w:rsidR="00876C9E" w:rsidRPr="00F925E9" w:rsidRDefault="00876C9E" w:rsidP="00AE74BB">
      <w:pPr>
        <w:pStyle w:val="JuPara"/>
        <w:rPr>
          <w:lang w:val="bg-BG"/>
        </w:rPr>
      </w:pPr>
    </w:p>
    <w:p w:rsidR="00876C9E" w:rsidRPr="00F925E9" w:rsidRDefault="00876C9E" w:rsidP="00876C9E">
      <w:pPr>
        <w:pStyle w:val="JuParaLast"/>
        <w:rPr>
          <w:lang w:val="bg-BG"/>
        </w:rPr>
      </w:pPr>
      <w:r w:rsidRPr="00F925E9">
        <w:rPr>
          <w:lang w:val="bg-BG"/>
        </w:rPr>
        <w:t>Поради тези причини Съдът, единодушно,</w:t>
      </w:r>
    </w:p>
    <w:p w:rsidR="00876C9E" w:rsidRPr="00F925E9" w:rsidRDefault="00876C9E" w:rsidP="00876C9E">
      <w:pPr>
        <w:pStyle w:val="JuParaLast"/>
        <w:rPr>
          <w:lang w:val="bg-BG"/>
        </w:rPr>
      </w:pPr>
      <w:r w:rsidRPr="00F925E9">
        <w:rPr>
          <w:i/>
          <w:lang w:val="bg-BG"/>
        </w:rPr>
        <w:t xml:space="preserve">Обявява </w:t>
      </w:r>
      <w:r w:rsidRPr="00F925E9">
        <w:rPr>
          <w:lang w:val="bg-BG"/>
        </w:rPr>
        <w:t>жалбата за недопустима.</w:t>
      </w:r>
    </w:p>
    <w:p w:rsidR="00050A32" w:rsidRPr="00F925E9" w:rsidRDefault="00876C9E" w:rsidP="00876C9E">
      <w:pPr>
        <w:pStyle w:val="JuParaLast"/>
        <w:rPr>
          <w:sz w:val="14"/>
          <w:lang w:val="bg-BG"/>
        </w:rPr>
      </w:pPr>
      <w:r w:rsidRPr="00F925E9">
        <w:rPr>
          <w:lang w:val="bg-BG"/>
        </w:rPr>
        <w:t>Изготвено на френски език и оповестено писмено на 25 януари 2024</w:t>
      </w:r>
      <w:r w:rsidR="00250B2E" w:rsidRPr="00F925E9">
        <w:rPr>
          <w:lang w:val="bg-BG"/>
        </w:rPr>
        <w:t> </w:t>
      </w:r>
      <w:r w:rsidRPr="00F925E9">
        <w:rPr>
          <w:lang w:val="bg-BG"/>
        </w:rPr>
        <w:t>г</w:t>
      </w:r>
      <w:r w:rsidR="009D5E08" w:rsidRPr="00F925E9">
        <w:rPr>
          <w:lang w:val="bg-BG"/>
        </w:rPr>
        <w:t>одина</w:t>
      </w:r>
      <w:r w:rsidRPr="00F925E9">
        <w:rPr>
          <w:lang w:val="bg-BG"/>
        </w:rPr>
        <w:t>.</w:t>
      </w:r>
    </w:p>
    <w:p w:rsidR="00C64EBF" w:rsidRPr="00F925E9" w:rsidRDefault="004361D8" w:rsidP="00AE74BB">
      <w:pPr>
        <w:pStyle w:val="ECHRPlaceholder"/>
        <w:rPr>
          <w:lang w:val="bg-BG"/>
        </w:rPr>
      </w:pPr>
      <w:r w:rsidRPr="00F925E9">
        <w:rPr>
          <w:lang w:val="bg-BG"/>
        </w:rPr>
        <w:tab/>
      </w:r>
    </w:p>
    <w:p w:rsidR="00A1102F" w:rsidRPr="00250B2E" w:rsidRDefault="004361D8" w:rsidP="00AE74BB">
      <w:pPr>
        <w:pStyle w:val="JuSigned"/>
        <w:rPr>
          <w:lang w:val="bg-BG"/>
        </w:rPr>
      </w:pPr>
      <w:r w:rsidRPr="00F925E9">
        <w:rPr>
          <w:lang w:val="bg-BG"/>
        </w:rPr>
        <w:tab/>
      </w:r>
      <w:r w:rsidR="00345F2F" w:rsidRPr="00F925E9">
        <w:rPr>
          <w:rFonts w:eastAsia="PMingLiU"/>
          <w:lang w:val="bg-BG"/>
        </w:rPr>
        <w:t>Олга Чернишова</w:t>
      </w:r>
      <w:r w:rsidR="0091478F" w:rsidRPr="00F925E9">
        <w:rPr>
          <w:lang w:val="bg-BG"/>
        </w:rPr>
        <w:tab/>
      </w:r>
      <w:proofErr w:type="spellStart"/>
      <w:r w:rsidR="00345F2F" w:rsidRPr="00F925E9">
        <w:rPr>
          <w:lang w:val="bg-BG"/>
        </w:rPr>
        <w:t>Йоан</w:t>
      </w:r>
      <w:r w:rsidR="00EC101D" w:rsidRPr="00F925E9">
        <w:rPr>
          <w:lang w:val="bg-BG"/>
        </w:rPr>
        <w:t>н</w:t>
      </w:r>
      <w:r w:rsidR="00345F2F" w:rsidRPr="00F925E9">
        <w:rPr>
          <w:lang w:val="bg-BG"/>
        </w:rPr>
        <w:t>ис</w:t>
      </w:r>
      <w:proofErr w:type="spellEnd"/>
      <w:r w:rsidR="00345F2F" w:rsidRPr="00F925E9">
        <w:rPr>
          <w:lang w:val="bg-BG"/>
        </w:rPr>
        <w:t xml:space="preserve"> Ктистакис</w:t>
      </w:r>
      <w:r w:rsidR="0058193F" w:rsidRPr="00F925E9">
        <w:rPr>
          <w:lang w:val="bg-BG"/>
        </w:rPr>
        <w:br/>
      </w:r>
      <w:r w:rsidR="0035621E" w:rsidRPr="00F925E9">
        <w:rPr>
          <w:iCs/>
          <w:lang w:val="bg-BG"/>
        </w:rPr>
        <w:tab/>
      </w:r>
      <w:r w:rsidR="00345F2F" w:rsidRPr="00F925E9">
        <w:rPr>
          <w:lang w:val="bg-BG"/>
        </w:rPr>
        <w:t>Заместник-секретар</w:t>
      </w:r>
      <w:r w:rsidR="0091478F" w:rsidRPr="00F925E9">
        <w:rPr>
          <w:lang w:val="bg-BG"/>
        </w:rPr>
        <w:tab/>
      </w:r>
      <w:r w:rsidR="00345F2F" w:rsidRPr="00F925E9">
        <w:rPr>
          <w:lang w:val="bg-BG"/>
        </w:rPr>
        <w:t>Председател</w:t>
      </w:r>
    </w:p>
    <w:sectPr w:rsidR="00A1102F" w:rsidRPr="00250B2E" w:rsidSect="00AF7102">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163" w:rsidRDefault="00C12163">
      <w:r>
        <w:separator/>
      </w:r>
    </w:p>
  </w:endnote>
  <w:endnote w:type="continuationSeparator" w:id="0">
    <w:p w:rsidR="00C12163" w:rsidRDefault="00C1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102" w:rsidRPr="00EB45A7" w:rsidRDefault="004361D8" w:rsidP="00FB64E0">
    <w:pPr>
      <w:pStyle w:val="JuHeader"/>
    </w:pPr>
    <w:r>
      <w:rPr>
        <w:rStyle w:val="PageNumber"/>
      </w:rPr>
      <w:fldChar w:fldCharType="begin"/>
    </w:r>
    <w:r>
      <w:rPr>
        <w:rStyle w:val="PageNumber"/>
      </w:rPr>
      <w:instrText xml:space="preserve"> PAGE </w:instrText>
    </w:r>
    <w:r>
      <w:rPr>
        <w:rStyle w:val="PageNumber"/>
      </w:rPr>
      <w:fldChar w:fldCharType="separate"/>
    </w:r>
    <w:r w:rsidR="008737BB">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102" w:rsidRPr="00EB45A7" w:rsidRDefault="004361D8" w:rsidP="00FB64E0">
    <w:pPr>
      <w:pStyle w:val="JuHeader"/>
    </w:pPr>
    <w:r>
      <w:rPr>
        <w:rStyle w:val="PageNumber"/>
      </w:rPr>
      <w:fldChar w:fldCharType="begin"/>
    </w:r>
    <w:r>
      <w:rPr>
        <w:rStyle w:val="PageNumber"/>
      </w:rPr>
      <w:instrText xml:space="preserve"> PAGE </w:instrText>
    </w:r>
    <w:r>
      <w:rPr>
        <w:rStyle w:val="PageNumber"/>
      </w:rPr>
      <w:fldChar w:fldCharType="separate"/>
    </w:r>
    <w:r w:rsidR="008737BB">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A7" w:rsidRPr="00150BFA" w:rsidRDefault="004361D8" w:rsidP="0020718E">
    <w:pPr>
      <w:jc w:val="center"/>
    </w:pPr>
    <w:r>
      <w:rPr>
        <w:noProof/>
        <w:lang w:val="bg-BG" w:eastAsia="bg-BG"/>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112D62" w:rsidRPr="00EB45A7" w:rsidRDefault="00112D62" w:rsidP="003146E4">
    <w:pPr>
      <w:jc w:val="cen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163" w:rsidRDefault="00C12163">
      <w:r>
        <w:separator/>
      </w:r>
    </w:p>
  </w:footnote>
  <w:footnote w:type="continuationSeparator" w:id="0">
    <w:p w:rsidR="00C12163" w:rsidRDefault="00C1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62" w:rsidRPr="00345F2F" w:rsidRDefault="00345F2F" w:rsidP="003312A3">
    <w:pPr>
      <w:pStyle w:val="JuHeader"/>
      <w:rPr>
        <w:lang w:val="bg-BG"/>
      </w:rPr>
    </w:pPr>
    <w:r>
      <w:rPr>
        <w:lang w:val="bg-BG"/>
      </w:rPr>
      <w:t xml:space="preserve">РЕШЕНИЕ </w:t>
    </w:r>
    <w:r w:rsidRPr="007C1B77">
      <w:rPr>
        <w:i/>
        <w:lang w:val="bg-BG"/>
      </w:rPr>
      <w:t>ДИМИТРОВА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62" w:rsidRPr="00345F2F" w:rsidRDefault="00345F2F" w:rsidP="00345F2F">
    <w:pPr>
      <w:pStyle w:val="JuHeader"/>
      <w:rPr>
        <w:lang w:val="bg-BG"/>
      </w:rPr>
    </w:pPr>
    <w:r>
      <w:rPr>
        <w:lang w:val="bg-BG"/>
      </w:rPr>
      <w:t xml:space="preserve">РЕШЕНИЕ </w:t>
    </w:r>
    <w:r w:rsidRPr="007C1B77">
      <w:rPr>
        <w:i/>
        <w:lang w:val="bg-BG"/>
      </w:rPr>
      <w:t>ДИМИТРОВА СРЕЩУ БЪЛГАРИЯ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A7" w:rsidRPr="00A45145" w:rsidRDefault="004361D8" w:rsidP="00A45145">
    <w:pPr>
      <w:jc w:val="center"/>
    </w:pPr>
    <w:r>
      <w:rPr>
        <w:noProof/>
        <w:lang w:val="bg-BG" w:eastAsia="bg-BG"/>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112D62" w:rsidRPr="00EB45A7" w:rsidRDefault="00112D62" w:rsidP="003146E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tplc="32E4E110">
      <w:start w:val="1"/>
      <w:numFmt w:val="bullet"/>
      <w:pStyle w:val="ListBullet"/>
      <w:lvlText w:val=""/>
      <w:lvlJc w:val="left"/>
      <w:pPr>
        <w:tabs>
          <w:tab w:val="num" w:pos="851"/>
        </w:tabs>
        <w:ind w:left="568" w:firstLine="0"/>
      </w:pPr>
      <w:rPr>
        <w:rFonts w:ascii="Wingdings" w:hAnsi="Wingdings" w:hint="default"/>
        <w:color w:val="808080"/>
        <w:sz w:val="16"/>
      </w:rPr>
    </w:lvl>
    <w:lvl w:ilvl="1" w:tplc="DCD68DBC" w:tentative="1">
      <w:start w:val="1"/>
      <w:numFmt w:val="bullet"/>
      <w:lvlText w:val="o"/>
      <w:lvlJc w:val="left"/>
      <w:pPr>
        <w:tabs>
          <w:tab w:val="num" w:pos="1724"/>
        </w:tabs>
        <w:ind w:left="1724" w:hanging="360"/>
      </w:pPr>
      <w:rPr>
        <w:rFonts w:ascii="Courier New" w:hAnsi="Courier New" w:cs="Courier New" w:hint="default"/>
      </w:rPr>
    </w:lvl>
    <w:lvl w:ilvl="2" w:tplc="F63AB99A" w:tentative="1">
      <w:start w:val="1"/>
      <w:numFmt w:val="bullet"/>
      <w:lvlText w:val=""/>
      <w:lvlJc w:val="left"/>
      <w:pPr>
        <w:tabs>
          <w:tab w:val="num" w:pos="2444"/>
        </w:tabs>
        <w:ind w:left="2444" w:hanging="360"/>
      </w:pPr>
      <w:rPr>
        <w:rFonts w:ascii="Wingdings" w:hAnsi="Wingdings" w:hint="default"/>
      </w:rPr>
    </w:lvl>
    <w:lvl w:ilvl="3" w:tplc="E478619A" w:tentative="1">
      <w:start w:val="1"/>
      <w:numFmt w:val="bullet"/>
      <w:lvlText w:val=""/>
      <w:lvlJc w:val="left"/>
      <w:pPr>
        <w:tabs>
          <w:tab w:val="num" w:pos="3164"/>
        </w:tabs>
        <w:ind w:left="3164" w:hanging="360"/>
      </w:pPr>
      <w:rPr>
        <w:rFonts w:ascii="Symbol" w:hAnsi="Symbol" w:hint="default"/>
      </w:rPr>
    </w:lvl>
    <w:lvl w:ilvl="4" w:tplc="E11EC6A2" w:tentative="1">
      <w:start w:val="1"/>
      <w:numFmt w:val="bullet"/>
      <w:lvlText w:val="o"/>
      <w:lvlJc w:val="left"/>
      <w:pPr>
        <w:tabs>
          <w:tab w:val="num" w:pos="3884"/>
        </w:tabs>
        <w:ind w:left="3884" w:hanging="360"/>
      </w:pPr>
      <w:rPr>
        <w:rFonts w:ascii="Courier New" w:hAnsi="Courier New" w:cs="Courier New" w:hint="default"/>
      </w:rPr>
    </w:lvl>
    <w:lvl w:ilvl="5" w:tplc="EE0CF1D4" w:tentative="1">
      <w:start w:val="1"/>
      <w:numFmt w:val="bullet"/>
      <w:lvlText w:val=""/>
      <w:lvlJc w:val="left"/>
      <w:pPr>
        <w:tabs>
          <w:tab w:val="num" w:pos="4604"/>
        </w:tabs>
        <w:ind w:left="4604" w:hanging="360"/>
      </w:pPr>
      <w:rPr>
        <w:rFonts w:ascii="Wingdings" w:hAnsi="Wingdings" w:hint="default"/>
      </w:rPr>
    </w:lvl>
    <w:lvl w:ilvl="6" w:tplc="E2BA9838" w:tentative="1">
      <w:start w:val="1"/>
      <w:numFmt w:val="bullet"/>
      <w:lvlText w:val=""/>
      <w:lvlJc w:val="left"/>
      <w:pPr>
        <w:tabs>
          <w:tab w:val="num" w:pos="5324"/>
        </w:tabs>
        <w:ind w:left="5324" w:hanging="360"/>
      </w:pPr>
      <w:rPr>
        <w:rFonts w:ascii="Symbol" w:hAnsi="Symbol" w:hint="default"/>
      </w:rPr>
    </w:lvl>
    <w:lvl w:ilvl="7" w:tplc="2C040B24" w:tentative="1">
      <w:start w:val="1"/>
      <w:numFmt w:val="bullet"/>
      <w:lvlText w:val="o"/>
      <w:lvlJc w:val="left"/>
      <w:pPr>
        <w:tabs>
          <w:tab w:val="num" w:pos="6044"/>
        </w:tabs>
        <w:ind w:left="6044" w:hanging="360"/>
      </w:pPr>
      <w:rPr>
        <w:rFonts w:ascii="Courier New" w:hAnsi="Courier New" w:cs="Courier New" w:hint="default"/>
      </w:rPr>
    </w:lvl>
    <w:lvl w:ilvl="8" w:tplc="CBBECDC8" w:tentative="1">
      <w:start w:val="1"/>
      <w:numFmt w:val="bullet"/>
      <w:lvlText w:val=""/>
      <w:lvlJc w:val="left"/>
      <w:pPr>
        <w:tabs>
          <w:tab w:val="num" w:pos="6764"/>
        </w:tabs>
        <w:ind w:left="6764" w:hanging="360"/>
      </w:pPr>
      <w:rPr>
        <w:rFonts w:ascii="Wingdings" w:hAnsi="Wingdings" w:hint="default"/>
      </w:rPr>
    </w:lvl>
  </w:abstractNum>
  <w:num w:numId="1">
    <w:abstractNumId w:val="13"/>
  </w:num>
  <w:num w:numId="2">
    <w:abstractNumId w:val="11"/>
  </w:num>
  <w:num w:numId="3">
    <w:abstractNumId w:val="10"/>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14"/>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PAR VOIE ÈLECTRONIQUE UNIQUEMENT"/>
    <w:docVar w:name="L4_1Annex" w:val="0"/>
    <w:docVar w:name="L4_1Anonymity" w:val="0"/>
    <w:docVar w:name="NBEMMDOC" w:val="0"/>
    <w:docVar w:name="P3" w:val="P3"/>
    <w:docVar w:name="Plural" w:val="0"/>
    <w:docVar w:name="SignForeName" w:val="0"/>
    <w:docVar w:name="SndCaseNumber" w:val="Error!Nodocumentvariablesupplied."/>
  </w:docVars>
  <w:rsids>
    <w:rsidRoot w:val="00EB45A7"/>
    <w:rsid w:val="000041F8"/>
    <w:rsid w:val="000042A8"/>
    <w:rsid w:val="00004308"/>
    <w:rsid w:val="00005BF0"/>
    <w:rsid w:val="00007154"/>
    <w:rsid w:val="0001025C"/>
    <w:rsid w:val="000103AE"/>
    <w:rsid w:val="00011D69"/>
    <w:rsid w:val="00012AD3"/>
    <w:rsid w:val="00015C2D"/>
    <w:rsid w:val="00015F00"/>
    <w:rsid w:val="00022C1D"/>
    <w:rsid w:val="000279B8"/>
    <w:rsid w:val="00034987"/>
    <w:rsid w:val="00050A32"/>
    <w:rsid w:val="000528B8"/>
    <w:rsid w:val="000602DF"/>
    <w:rsid w:val="00061B05"/>
    <w:rsid w:val="0006256C"/>
    <w:rsid w:val="00063143"/>
    <w:rsid w:val="000632D5"/>
    <w:rsid w:val="000644EE"/>
    <w:rsid w:val="000925AD"/>
    <w:rsid w:val="000A24EB"/>
    <w:rsid w:val="000B6923"/>
    <w:rsid w:val="000C5F3C"/>
    <w:rsid w:val="000C6DCC"/>
    <w:rsid w:val="000D47AA"/>
    <w:rsid w:val="000D721F"/>
    <w:rsid w:val="000E069B"/>
    <w:rsid w:val="000E0E82"/>
    <w:rsid w:val="000E1DC5"/>
    <w:rsid w:val="000E223F"/>
    <w:rsid w:val="000E7D45"/>
    <w:rsid w:val="000F7851"/>
    <w:rsid w:val="00104E23"/>
    <w:rsid w:val="00111B0C"/>
    <w:rsid w:val="00112D62"/>
    <w:rsid w:val="00116337"/>
    <w:rsid w:val="00120D6C"/>
    <w:rsid w:val="001257EC"/>
    <w:rsid w:val="00133D33"/>
    <w:rsid w:val="00134D64"/>
    <w:rsid w:val="00135A30"/>
    <w:rsid w:val="0013612C"/>
    <w:rsid w:val="001365CD"/>
    <w:rsid w:val="00137FF6"/>
    <w:rsid w:val="00141650"/>
    <w:rsid w:val="00150BFA"/>
    <w:rsid w:val="00162A12"/>
    <w:rsid w:val="001641A2"/>
    <w:rsid w:val="00166234"/>
    <w:rsid w:val="00166530"/>
    <w:rsid w:val="0016678F"/>
    <w:rsid w:val="001760B1"/>
    <w:rsid w:val="001832BD"/>
    <w:rsid w:val="0019430D"/>
    <w:rsid w:val="001943B5"/>
    <w:rsid w:val="00195134"/>
    <w:rsid w:val="001A145B"/>
    <w:rsid w:val="001A674C"/>
    <w:rsid w:val="001B2A94"/>
    <w:rsid w:val="001B3B24"/>
    <w:rsid w:val="001C0F98"/>
    <w:rsid w:val="001C2A42"/>
    <w:rsid w:val="001C5C77"/>
    <w:rsid w:val="001D4B94"/>
    <w:rsid w:val="001D63ED"/>
    <w:rsid w:val="001D7348"/>
    <w:rsid w:val="001E035B"/>
    <w:rsid w:val="001E0961"/>
    <w:rsid w:val="001E3EAE"/>
    <w:rsid w:val="001E6F32"/>
    <w:rsid w:val="001F2145"/>
    <w:rsid w:val="001F6262"/>
    <w:rsid w:val="001F67B0"/>
    <w:rsid w:val="001F7B3D"/>
    <w:rsid w:val="00205F9F"/>
    <w:rsid w:val="0020718E"/>
    <w:rsid w:val="00210338"/>
    <w:rsid w:val="002115FC"/>
    <w:rsid w:val="0021423C"/>
    <w:rsid w:val="00230D00"/>
    <w:rsid w:val="00231DF7"/>
    <w:rsid w:val="00231FD1"/>
    <w:rsid w:val="002339E0"/>
    <w:rsid w:val="00233CF8"/>
    <w:rsid w:val="00234E8A"/>
    <w:rsid w:val="0023575D"/>
    <w:rsid w:val="00237148"/>
    <w:rsid w:val="0024222D"/>
    <w:rsid w:val="00244B0E"/>
    <w:rsid w:val="00244F6C"/>
    <w:rsid w:val="00250B2E"/>
    <w:rsid w:val="002532C5"/>
    <w:rsid w:val="002570F0"/>
    <w:rsid w:val="00260C03"/>
    <w:rsid w:val="0026540E"/>
    <w:rsid w:val="00274303"/>
    <w:rsid w:val="00275123"/>
    <w:rsid w:val="00276CF8"/>
    <w:rsid w:val="00282240"/>
    <w:rsid w:val="002948AD"/>
    <w:rsid w:val="0029729E"/>
    <w:rsid w:val="002A01CC"/>
    <w:rsid w:val="002A61B1"/>
    <w:rsid w:val="002A663C"/>
    <w:rsid w:val="002B444B"/>
    <w:rsid w:val="002B5887"/>
    <w:rsid w:val="002C0C16"/>
    <w:rsid w:val="002C0E27"/>
    <w:rsid w:val="002C3040"/>
    <w:rsid w:val="002D022D"/>
    <w:rsid w:val="002D24BB"/>
    <w:rsid w:val="002D609F"/>
    <w:rsid w:val="002F2AF7"/>
    <w:rsid w:val="002F7E1C"/>
    <w:rsid w:val="00301A75"/>
    <w:rsid w:val="00302F70"/>
    <w:rsid w:val="0030336F"/>
    <w:rsid w:val="0030375E"/>
    <w:rsid w:val="00312A30"/>
    <w:rsid w:val="003146E4"/>
    <w:rsid w:val="00320F72"/>
    <w:rsid w:val="0032463E"/>
    <w:rsid w:val="00326224"/>
    <w:rsid w:val="003312A3"/>
    <w:rsid w:val="00334EC5"/>
    <w:rsid w:val="00337EE4"/>
    <w:rsid w:val="00340FFD"/>
    <w:rsid w:val="00345F2F"/>
    <w:rsid w:val="003506B1"/>
    <w:rsid w:val="0035621E"/>
    <w:rsid w:val="00356479"/>
    <w:rsid w:val="00356AC7"/>
    <w:rsid w:val="003609FA"/>
    <w:rsid w:val="003710C8"/>
    <w:rsid w:val="00372EEC"/>
    <w:rsid w:val="003750BE"/>
    <w:rsid w:val="00381AF0"/>
    <w:rsid w:val="00383F20"/>
    <w:rsid w:val="00387B9D"/>
    <w:rsid w:val="0039055E"/>
    <w:rsid w:val="00392425"/>
    <w:rsid w:val="0039364F"/>
    <w:rsid w:val="00396686"/>
    <w:rsid w:val="0039778E"/>
    <w:rsid w:val="003B4941"/>
    <w:rsid w:val="003C143E"/>
    <w:rsid w:val="003C5714"/>
    <w:rsid w:val="003C6B9F"/>
    <w:rsid w:val="003C6E2A"/>
    <w:rsid w:val="003D0299"/>
    <w:rsid w:val="003D1A95"/>
    <w:rsid w:val="003E6D80"/>
    <w:rsid w:val="003E747B"/>
    <w:rsid w:val="003F05FA"/>
    <w:rsid w:val="003F244A"/>
    <w:rsid w:val="003F30B8"/>
    <w:rsid w:val="003F4C45"/>
    <w:rsid w:val="003F5F7B"/>
    <w:rsid w:val="003F7D64"/>
    <w:rsid w:val="0040093C"/>
    <w:rsid w:val="004047FE"/>
    <w:rsid w:val="00414300"/>
    <w:rsid w:val="00425C67"/>
    <w:rsid w:val="00427E7A"/>
    <w:rsid w:val="004361D8"/>
    <w:rsid w:val="00436C49"/>
    <w:rsid w:val="00445366"/>
    <w:rsid w:val="00447F5B"/>
    <w:rsid w:val="00461DB0"/>
    <w:rsid w:val="00463926"/>
    <w:rsid w:val="00464C9A"/>
    <w:rsid w:val="00474F3D"/>
    <w:rsid w:val="00474FDF"/>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D15F3"/>
    <w:rsid w:val="004D5311"/>
    <w:rsid w:val="004D5DCC"/>
    <w:rsid w:val="004E6339"/>
    <w:rsid w:val="004F10AF"/>
    <w:rsid w:val="004F11A4"/>
    <w:rsid w:val="004F2389"/>
    <w:rsid w:val="004F304D"/>
    <w:rsid w:val="004F61BE"/>
    <w:rsid w:val="004F66B1"/>
    <w:rsid w:val="00511595"/>
    <w:rsid w:val="00511C07"/>
    <w:rsid w:val="005173A6"/>
    <w:rsid w:val="00520BAA"/>
    <w:rsid w:val="00525208"/>
    <w:rsid w:val="005257A5"/>
    <w:rsid w:val="005264C0"/>
    <w:rsid w:val="00526A8A"/>
    <w:rsid w:val="00531DF2"/>
    <w:rsid w:val="005442EE"/>
    <w:rsid w:val="00547353"/>
    <w:rsid w:val="005474E7"/>
    <w:rsid w:val="005512A3"/>
    <w:rsid w:val="005578CE"/>
    <w:rsid w:val="00560C6F"/>
    <w:rsid w:val="00562781"/>
    <w:rsid w:val="0057271C"/>
    <w:rsid w:val="00572845"/>
    <w:rsid w:val="0058193F"/>
    <w:rsid w:val="005824ED"/>
    <w:rsid w:val="00592772"/>
    <w:rsid w:val="0059574A"/>
    <w:rsid w:val="005A1B9B"/>
    <w:rsid w:val="005A21B3"/>
    <w:rsid w:val="005A6751"/>
    <w:rsid w:val="005B092E"/>
    <w:rsid w:val="005B152C"/>
    <w:rsid w:val="005B1EE0"/>
    <w:rsid w:val="005B284C"/>
    <w:rsid w:val="005B2B24"/>
    <w:rsid w:val="005B4425"/>
    <w:rsid w:val="005B4B94"/>
    <w:rsid w:val="005C3EE8"/>
    <w:rsid w:val="005C6CB5"/>
    <w:rsid w:val="005D34F9"/>
    <w:rsid w:val="005D4190"/>
    <w:rsid w:val="005D67A3"/>
    <w:rsid w:val="005E2988"/>
    <w:rsid w:val="005E3085"/>
    <w:rsid w:val="005F51E1"/>
    <w:rsid w:val="005F675D"/>
    <w:rsid w:val="00611C80"/>
    <w:rsid w:val="00620692"/>
    <w:rsid w:val="006242CA"/>
    <w:rsid w:val="00627507"/>
    <w:rsid w:val="00633717"/>
    <w:rsid w:val="006344E1"/>
    <w:rsid w:val="006544C4"/>
    <w:rsid w:val="006545C4"/>
    <w:rsid w:val="00655395"/>
    <w:rsid w:val="00661971"/>
    <w:rsid w:val="00661CE8"/>
    <w:rsid w:val="006623D9"/>
    <w:rsid w:val="0066410D"/>
    <w:rsid w:val="0066550C"/>
    <w:rsid w:val="006716F2"/>
    <w:rsid w:val="006769CF"/>
    <w:rsid w:val="00682BF2"/>
    <w:rsid w:val="006859CE"/>
    <w:rsid w:val="00691270"/>
    <w:rsid w:val="00694BA8"/>
    <w:rsid w:val="00695EBA"/>
    <w:rsid w:val="006A037C"/>
    <w:rsid w:val="006A36F4"/>
    <w:rsid w:val="006A406F"/>
    <w:rsid w:val="006A5D3A"/>
    <w:rsid w:val="006B7E08"/>
    <w:rsid w:val="006C23D4"/>
    <w:rsid w:val="006C7BB0"/>
    <w:rsid w:val="006D3237"/>
    <w:rsid w:val="006E2E37"/>
    <w:rsid w:val="006E3CF1"/>
    <w:rsid w:val="006E7E80"/>
    <w:rsid w:val="006F19B0"/>
    <w:rsid w:val="006F48CA"/>
    <w:rsid w:val="006F64DD"/>
    <w:rsid w:val="00715127"/>
    <w:rsid w:val="00715E8E"/>
    <w:rsid w:val="0071796B"/>
    <w:rsid w:val="00723580"/>
    <w:rsid w:val="00723755"/>
    <w:rsid w:val="0073136C"/>
    <w:rsid w:val="00731F0F"/>
    <w:rsid w:val="00733250"/>
    <w:rsid w:val="00741404"/>
    <w:rsid w:val="007449E5"/>
    <w:rsid w:val="00747FF0"/>
    <w:rsid w:val="00764D4E"/>
    <w:rsid w:val="00765A1F"/>
    <w:rsid w:val="00775B6D"/>
    <w:rsid w:val="00776D68"/>
    <w:rsid w:val="007850EE"/>
    <w:rsid w:val="00785B95"/>
    <w:rsid w:val="00790E96"/>
    <w:rsid w:val="007928F4"/>
    <w:rsid w:val="00793366"/>
    <w:rsid w:val="007A6280"/>
    <w:rsid w:val="007A716F"/>
    <w:rsid w:val="007B270A"/>
    <w:rsid w:val="007C0695"/>
    <w:rsid w:val="007C1B77"/>
    <w:rsid w:val="007C419A"/>
    <w:rsid w:val="007C4CC8"/>
    <w:rsid w:val="007C5426"/>
    <w:rsid w:val="007C5798"/>
    <w:rsid w:val="007D4832"/>
    <w:rsid w:val="007D7219"/>
    <w:rsid w:val="007E21B2"/>
    <w:rsid w:val="007E2C4E"/>
    <w:rsid w:val="007E3991"/>
    <w:rsid w:val="007E5815"/>
    <w:rsid w:val="007E5F04"/>
    <w:rsid w:val="007F1905"/>
    <w:rsid w:val="00801300"/>
    <w:rsid w:val="00802C64"/>
    <w:rsid w:val="00805E52"/>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37BB"/>
    <w:rsid w:val="008754AB"/>
    <w:rsid w:val="00876C9E"/>
    <w:rsid w:val="0088060C"/>
    <w:rsid w:val="00893576"/>
    <w:rsid w:val="00893E73"/>
    <w:rsid w:val="008B02DC"/>
    <w:rsid w:val="008B0BD9"/>
    <w:rsid w:val="008B57CE"/>
    <w:rsid w:val="008C26DE"/>
    <w:rsid w:val="008C4AA6"/>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478F"/>
    <w:rsid w:val="0091510C"/>
    <w:rsid w:val="00924E78"/>
    <w:rsid w:val="009259AC"/>
    <w:rsid w:val="00926F38"/>
    <w:rsid w:val="00934301"/>
    <w:rsid w:val="00934A97"/>
    <w:rsid w:val="00936CD1"/>
    <w:rsid w:val="00941747"/>
    <w:rsid w:val="0094178F"/>
    <w:rsid w:val="00941EFB"/>
    <w:rsid w:val="00947AFB"/>
    <w:rsid w:val="00951D7D"/>
    <w:rsid w:val="00955B41"/>
    <w:rsid w:val="00962616"/>
    <w:rsid w:val="009630C7"/>
    <w:rsid w:val="00972B55"/>
    <w:rsid w:val="009743B7"/>
    <w:rsid w:val="00977DA8"/>
    <w:rsid w:val="0098228B"/>
    <w:rsid w:val="009828DA"/>
    <w:rsid w:val="00985BAB"/>
    <w:rsid w:val="009B0783"/>
    <w:rsid w:val="009B1B5F"/>
    <w:rsid w:val="009B6673"/>
    <w:rsid w:val="009C191B"/>
    <w:rsid w:val="009C2BD6"/>
    <w:rsid w:val="009D3C11"/>
    <w:rsid w:val="009D5E08"/>
    <w:rsid w:val="009E1F32"/>
    <w:rsid w:val="009E776C"/>
    <w:rsid w:val="009F1D6B"/>
    <w:rsid w:val="00A1102F"/>
    <w:rsid w:val="00A11096"/>
    <w:rsid w:val="00A1726E"/>
    <w:rsid w:val="00A204CF"/>
    <w:rsid w:val="00A23D49"/>
    <w:rsid w:val="00A27004"/>
    <w:rsid w:val="00A30C29"/>
    <w:rsid w:val="00A34DD6"/>
    <w:rsid w:val="00A36819"/>
    <w:rsid w:val="00A36989"/>
    <w:rsid w:val="00A43628"/>
    <w:rsid w:val="00A45145"/>
    <w:rsid w:val="00A54192"/>
    <w:rsid w:val="00A55CE9"/>
    <w:rsid w:val="00A6035E"/>
    <w:rsid w:val="00A6144C"/>
    <w:rsid w:val="00A66617"/>
    <w:rsid w:val="00A671F8"/>
    <w:rsid w:val="00A673A4"/>
    <w:rsid w:val="00A724AE"/>
    <w:rsid w:val="00A73329"/>
    <w:rsid w:val="00A82359"/>
    <w:rsid w:val="00A82FA0"/>
    <w:rsid w:val="00A832C3"/>
    <w:rsid w:val="00A865D2"/>
    <w:rsid w:val="00A94C20"/>
    <w:rsid w:val="00AA227F"/>
    <w:rsid w:val="00AA3BC7"/>
    <w:rsid w:val="00AA754A"/>
    <w:rsid w:val="00AB099E"/>
    <w:rsid w:val="00AB4328"/>
    <w:rsid w:val="00AC6183"/>
    <w:rsid w:val="00AC66F0"/>
    <w:rsid w:val="00AC6FC1"/>
    <w:rsid w:val="00AD4F05"/>
    <w:rsid w:val="00AE0A2E"/>
    <w:rsid w:val="00AE354C"/>
    <w:rsid w:val="00AE74BB"/>
    <w:rsid w:val="00AF4B07"/>
    <w:rsid w:val="00AF576D"/>
    <w:rsid w:val="00AF5E78"/>
    <w:rsid w:val="00AF6186"/>
    <w:rsid w:val="00AF7102"/>
    <w:rsid w:val="00AF7A3A"/>
    <w:rsid w:val="00B01FB0"/>
    <w:rsid w:val="00B160DB"/>
    <w:rsid w:val="00B20836"/>
    <w:rsid w:val="00B235BB"/>
    <w:rsid w:val="00B27A44"/>
    <w:rsid w:val="00B30BBF"/>
    <w:rsid w:val="00B33C03"/>
    <w:rsid w:val="00B44E56"/>
    <w:rsid w:val="00B46543"/>
    <w:rsid w:val="00B47D33"/>
    <w:rsid w:val="00B510D4"/>
    <w:rsid w:val="00B52BE0"/>
    <w:rsid w:val="00B54133"/>
    <w:rsid w:val="00B615B9"/>
    <w:rsid w:val="00B701ED"/>
    <w:rsid w:val="00B8086C"/>
    <w:rsid w:val="00B83A72"/>
    <w:rsid w:val="00B861B4"/>
    <w:rsid w:val="00B86DFE"/>
    <w:rsid w:val="00B87FB1"/>
    <w:rsid w:val="00B90990"/>
    <w:rsid w:val="00B922FF"/>
    <w:rsid w:val="00B9281E"/>
    <w:rsid w:val="00B93925"/>
    <w:rsid w:val="00B95187"/>
    <w:rsid w:val="00BA1CA3"/>
    <w:rsid w:val="00BA2D55"/>
    <w:rsid w:val="00BA71B1"/>
    <w:rsid w:val="00BB0637"/>
    <w:rsid w:val="00BB312C"/>
    <w:rsid w:val="00BB345F"/>
    <w:rsid w:val="00BB68EA"/>
    <w:rsid w:val="00BC1C27"/>
    <w:rsid w:val="00BC6BBF"/>
    <w:rsid w:val="00BD1572"/>
    <w:rsid w:val="00BE14E3"/>
    <w:rsid w:val="00BE3774"/>
    <w:rsid w:val="00BE41E5"/>
    <w:rsid w:val="00BE5819"/>
    <w:rsid w:val="00BF4109"/>
    <w:rsid w:val="00BF4CC3"/>
    <w:rsid w:val="00BF7DFE"/>
    <w:rsid w:val="00C054C7"/>
    <w:rsid w:val="00C057B5"/>
    <w:rsid w:val="00C12163"/>
    <w:rsid w:val="00C22687"/>
    <w:rsid w:val="00C32E4D"/>
    <w:rsid w:val="00C333A0"/>
    <w:rsid w:val="00C36408"/>
    <w:rsid w:val="00C36A81"/>
    <w:rsid w:val="00C41974"/>
    <w:rsid w:val="00C53F4A"/>
    <w:rsid w:val="00C54125"/>
    <w:rsid w:val="00C55593"/>
    <w:rsid w:val="00C559CB"/>
    <w:rsid w:val="00C55B54"/>
    <w:rsid w:val="00C6098E"/>
    <w:rsid w:val="00C6152C"/>
    <w:rsid w:val="00C64EBF"/>
    <w:rsid w:val="00C74810"/>
    <w:rsid w:val="00C90D68"/>
    <w:rsid w:val="00C939FE"/>
    <w:rsid w:val="00CA4BDA"/>
    <w:rsid w:val="00CB1F66"/>
    <w:rsid w:val="00CB210E"/>
    <w:rsid w:val="00CB2951"/>
    <w:rsid w:val="00CD282B"/>
    <w:rsid w:val="00CD4C35"/>
    <w:rsid w:val="00CD5A3B"/>
    <w:rsid w:val="00CD7369"/>
    <w:rsid w:val="00CE0B0E"/>
    <w:rsid w:val="00CE3831"/>
    <w:rsid w:val="00CE6ED9"/>
    <w:rsid w:val="00D00ABB"/>
    <w:rsid w:val="00D02EEC"/>
    <w:rsid w:val="00D03551"/>
    <w:rsid w:val="00D06A63"/>
    <w:rsid w:val="00D07E0E"/>
    <w:rsid w:val="00D11478"/>
    <w:rsid w:val="00D15ED0"/>
    <w:rsid w:val="00D21B3E"/>
    <w:rsid w:val="00D21FED"/>
    <w:rsid w:val="00D24251"/>
    <w:rsid w:val="00D343E2"/>
    <w:rsid w:val="00D361A2"/>
    <w:rsid w:val="00D43F5E"/>
    <w:rsid w:val="00D44C2E"/>
    <w:rsid w:val="00D45414"/>
    <w:rsid w:val="00D566BD"/>
    <w:rsid w:val="00D57A4D"/>
    <w:rsid w:val="00D60AA7"/>
    <w:rsid w:val="00D6435F"/>
    <w:rsid w:val="00D75E28"/>
    <w:rsid w:val="00D772C2"/>
    <w:rsid w:val="00D8008E"/>
    <w:rsid w:val="00D82C45"/>
    <w:rsid w:val="00D908A8"/>
    <w:rsid w:val="00D90EB3"/>
    <w:rsid w:val="00D91EA0"/>
    <w:rsid w:val="00D977B6"/>
    <w:rsid w:val="00DA4A31"/>
    <w:rsid w:val="00DA7B04"/>
    <w:rsid w:val="00DB36C2"/>
    <w:rsid w:val="00DC169B"/>
    <w:rsid w:val="00DC2AB9"/>
    <w:rsid w:val="00DC63F0"/>
    <w:rsid w:val="00DD4067"/>
    <w:rsid w:val="00DD6EE5"/>
    <w:rsid w:val="00DE386C"/>
    <w:rsid w:val="00DE4D35"/>
    <w:rsid w:val="00DF098B"/>
    <w:rsid w:val="00DF1114"/>
    <w:rsid w:val="00DF11C4"/>
    <w:rsid w:val="00DF210C"/>
    <w:rsid w:val="00DF4B6A"/>
    <w:rsid w:val="00E02897"/>
    <w:rsid w:val="00E02C09"/>
    <w:rsid w:val="00E04D59"/>
    <w:rsid w:val="00E07DA1"/>
    <w:rsid w:val="00E10B87"/>
    <w:rsid w:val="00E123CB"/>
    <w:rsid w:val="00E17227"/>
    <w:rsid w:val="00E17E18"/>
    <w:rsid w:val="00E20E13"/>
    <w:rsid w:val="00E21DB2"/>
    <w:rsid w:val="00E21DBC"/>
    <w:rsid w:val="00E275D7"/>
    <w:rsid w:val="00E27DBE"/>
    <w:rsid w:val="00E32AB1"/>
    <w:rsid w:val="00E36C71"/>
    <w:rsid w:val="00E40404"/>
    <w:rsid w:val="00E459C6"/>
    <w:rsid w:val="00E47589"/>
    <w:rsid w:val="00E64915"/>
    <w:rsid w:val="00E661D4"/>
    <w:rsid w:val="00E70091"/>
    <w:rsid w:val="00E720F5"/>
    <w:rsid w:val="00E76D47"/>
    <w:rsid w:val="00E80650"/>
    <w:rsid w:val="00E849F7"/>
    <w:rsid w:val="00E8668A"/>
    <w:rsid w:val="00E90302"/>
    <w:rsid w:val="00E97396"/>
    <w:rsid w:val="00EA185E"/>
    <w:rsid w:val="00EA3AD8"/>
    <w:rsid w:val="00EA592A"/>
    <w:rsid w:val="00EB14E4"/>
    <w:rsid w:val="00EB32A5"/>
    <w:rsid w:val="00EB34ED"/>
    <w:rsid w:val="00EB45A7"/>
    <w:rsid w:val="00EB7BE0"/>
    <w:rsid w:val="00EC101D"/>
    <w:rsid w:val="00EC2784"/>
    <w:rsid w:val="00EC315E"/>
    <w:rsid w:val="00EC78A3"/>
    <w:rsid w:val="00ED077C"/>
    <w:rsid w:val="00ED1190"/>
    <w:rsid w:val="00ED6544"/>
    <w:rsid w:val="00EE0277"/>
    <w:rsid w:val="00EE3E00"/>
    <w:rsid w:val="00EE45C0"/>
    <w:rsid w:val="00EE5DD2"/>
    <w:rsid w:val="00F00A79"/>
    <w:rsid w:val="00F00E86"/>
    <w:rsid w:val="00F07C1E"/>
    <w:rsid w:val="00F105DB"/>
    <w:rsid w:val="00F132BC"/>
    <w:rsid w:val="00F13D80"/>
    <w:rsid w:val="00F1636A"/>
    <w:rsid w:val="00F16AAA"/>
    <w:rsid w:val="00F21161"/>
    <w:rsid w:val="00F218EF"/>
    <w:rsid w:val="00F21BC7"/>
    <w:rsid w:val="00F266A2"/>
    <w:rsid w:val="00F32269"/>
    <w:rsid w:val="00F40988"/>
    <w:rsid w:val="00F428BC"/>
    <w:rsid w:val="00F54882"/>
    <w:rsid w:val="00F56A6F"/>
    <w:rsid w:val="00F5709C"/>
    <w:rsid w:val="00F64EF1"/>
    <w:rsid w:val="00F8765F"/>
    <w:rsid w:val="00F90089"/>
    <w:rsid w:val="00F90767"/>
    <w:rsid w:val="00F9130D"/>
    <w:rsid w:val="00F925E9"/>
    <w:rsid w:val="00FA680A"/>
    <w:rsid w:val="00FA685B"/>
    <w:rsid w:val="00FB0C01"/>
    <w:rsid w:val="00FB64E0"/>
    <w:rsid w:val="00FC18F2"/>
    <w:rsid w:val="00FC1EF9"/>
    <w:rsid w:val="00FC39E5"/>
    <w:rsid w:val="00FC3A78"/>
    <w:rsid w:val="00FD1005"/>
    <w:rsid w:val="00FD6C75"/>
    <w:rsid w:val="00FE71B3"/>
    <w:rsid w:val="00FF17A5"/>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E5815"/>
    <w:rPr>
      <w:sz w:val="24"/>
      <w:szCs w:val="24"/>
      <w:lang w:val="fr-FR"/>
    </w:rPr>
  </w:style>
  <w:style w:type="paragraph" w:styleId="Heading1">
    <w:name w:val="heading 1"/>
    <w:basedOn w:val="Normal"/>
    <w:next w:val="Normal"/>
    <w:link w:val="Heading1Char"/>
    <w:uiPriority w:val="98"/>
    <w:semiHidden/>
    <w:rsid w:val="007E581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7E581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7E5815"/>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7E5815"/>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7E5815"/>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7E5815"/>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7E5815"/>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7E581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7E581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7E5815"/>
    <w:rPr>
      <w:rFonts w:ascii="Tahoma" w:hAnsi="Tahoma" w:cs="Tahoma"/>
      <w:sz w:val="16"/>
      <w:szCs w:val="16"/>
    </w:rPr>
  </w:style>
  <w:style w:type="character" w:customStyle="1" w:styleId="BalloonTextChar">
    <w:name w:val="Balloon Text Char"/>
    <w:basedOn w:val="DefaultParagraphFont"/>
    <w:link w:val="BalloonText"/>
    <w:uiPriority w:val="98"/>
    <w:semiHidden/>
    <w:rsid w:val="007E5815"/>
    <w:rPr>
      <w:rFonts w:ascii="Tahoma" w:hAnsi="Tahoma" w:cs="Tahoma"/>
      <w:sz w:val="16"/>
      <w:szCs w:val="16"/>
      <w:lang w:val="fr-FR"/>
    </w:rPr>
  </w:style>
  <w:style w:type="character" w:styleId="BookTitle">
    <w:name w:val="Book Title"/>
    <w:uiPriority w:val="98"/>
    <w:semiHidden/>
    <w:qFormat/>
    <w:rsid w:val="007E5815"/>
    <w:rPr>
      <w:i/>
      <w:iCs/>
      <w:smallCaps/>
      <w:spacing w:val="5"/>
    </w:rPr>
  </w:style>
  <w:style w:type="paragraph" w:customStyle="1" w:styleId="JuHeader">
    <w:name w:val="Ju_Header"/>
    <w:aliases w:val="_Header"/>
    <w:basedOn w:val="Header"/>
    <w:uiPriority w:val="29"/>
    <w:qFormat/>
    <w:rsid w:val="007E5815"/>
    <w:pPr>
      <w:tabs>
        <w:tab w:val="clear" w:pos="4536"/>
        <w:tab w:val="clear" w:pos="9072"/>
      </w:tabs>
      <w:jc w:val="center"/>
    </w:pPr>
    <w:rPr>
      <w:sz w:val="18"/>
    </w:rPr>
  </w:style>
  <w:style w:type="paragraph" w:customStyle="1" w:styleId="NormalJustified">
    <w:name w:val="Normal_Justified"/>
    <w:basedOn w:val="Normal"/>
    <w:semiHidden/>
    <w:rsid w:val="007E5815"/>
    <w:pPr>
      <w:jc w:val="both"/>
    </w:pPr>
  </w:style>
  <w:style w:type="character" w:styleId="Strong">
    <w:name w:val="Strong"/>
    <w:uiPriority w:val="98"/>
    <w:semiHidden/>
    <w:qFormat/>
    <w:rsid w:val="007E5815"/>
    <w:rPr>
      <w:b/>
      <w:bCs/>
    </w:rPr>
  </w:style>
  <w:style w:type="paragraph" w:styleId="NoSpacing">
    <w:name w:val="No Spacing"/>
    <w:basedOn w:val="Normal"/>
    <w:link w:val="NoSpacingChar"/>
    <w:uiPriority w:val="98"/>
    <w:semiHidden/>
    <w:qFormat/>
    <w:rsid w:val="007E5815"/>
  </w:style>
  <w:style w:type="character" w:customStyle="1" w:styleId="NoSpacingChar">
    <w:name w:val="No Spacing Char"/>
    <w:basedOn w:val="DefaultParagraphFont"/>
    <w:link w:val="NoSpacing"/>
    <w:uiPriority w:val="98"/>
    <w:semiHidden/>
    <w:rsid w:val="007E5815"/>
    <w:rPr>
      <w:sz w:val="24"/>
      <w:szCs w:val="24"/>
      <w:lang w:val="fr-FR"/>
    </w:rPr>
  </w:style>
  <w:style w:type="paragraph" w:customStyle="1" w:styleId="ECHRBullet1">
    <w:name w:val="ECHR_Bullet_1"/>
    <w:aliases w:val="_Bul_1"/>
    <w:basedOn w:val="NormalJustified"/>
    <w:uiPriority w:val="23"/>
    <w:semiHidden/>
    <w:qFormat/>
    <w:rsid w:val="007E5815"/>
    <w:pPr>
      <w:numPr>
        <w:numId w:val="15"/>
      </w:numPr>
      <w:spacing w:before="60" w:after="60"/>
    </w:pPr>
  </w:style>
  <w:style w:type="paragraph" w:customStyle="1" w:styleId="JuQuot">
    <w:name w:val="Ju_Quot"/>
    <w:aliases w:val="_Quote"/>
    <w:basedOn w:val="NormalJustified"/>
    <w:uiPriority w:val="20"/>
    <w:qFormat/>
    <w:rsid w:val="007E5815"/>
    <w:pPr>
      <w:spacing w:before="120" w:after="120"/>
      <w:ind w:left="425" w:firstLine="142"/>
    </w:pPr>
    <w:rPr>
      <w:sz w:val="20"/>
    </w:rPr>
  </w:style>
  <w:style w:type="paragraph" w:customStyle="1" w:styleId="JuList">
    <w:name w:val="Ju_List"/>
    <w:aliases w:val="_List_1"/>
    <w:basedOn w:val="NormalJustified"/>
    <w:uiPriority w:val="23"/>
    <w:qFormat/>
    <w:rsid w:val="007E5815"/>
    <w:pPr>
      <w:numPr>
        <w:numId w:val="16"/>
      </w:numPr>
      <w:spacing w:before="280" w:after="60"/>
    </w:pPr>
  </w:style>
  <w:style w:type="paragraph" w:customStyle="1" w:styleId="JuLista">
    <w:name w:val="Ju_List_a"/>
    <w:aliases w:val="_List_2"/>
    <w:basedOn w:val="NormalJustified"/>
    <w:uiPriority w:val="23"/>
    <w:rsid w:val="007E5815"/>
    <w:pPr>
      <w:numPr>
        <w:ilvl w:val="1"/>
        <w:numId w:val="16"/>
      </w:numPr>
    </w:pPr>
  </w:style>
  <w:style w:type="paragraph" w:customStyle="1" w:styleId="JuListi">
    <w:name w:val="Ju_List_i"/>
    <w:aliases w:val="_List_3"/>
    <w:basedOn w:val="NormalJustified"/>
    <w:uiPriority w:val="23"/>
    <w:rsid w:val="007E5815"/>
    <w:pPr>
      <w:numPr>
        <w:ilvl w:val="2"/>
        <w:numId w:val="16"/>
      </w:numPr>
    </w:pPr>
  </w:style>
  <w:style w:type="paragraph" w:customStyle="1" w:styleId="ECHRCoverTitle4">
    <w:name w:val="ECHR_Cover_Title_4"/>
    <w:aliases w:val="_Title_4"/>
    <w:basedOn w:val="JuPara"/>
    <w:next w:val="JuPara"/>
    <w:uiPriority w:val="38"/>
    <w:qFormat/>
    <w:rsid w:val="007E5815"/>
    <w:pPr>
      <w:keepNext/>
      <w:keepLines/>
      <w:tabs>
        <w:tab w:val="right" w:pos="7938"/>
      </w:tabs>
      <w:ind w:firstLine="0"/>
      <w:jc w:val="center"/>
    </w:pPr>
    <w:rPr>
      <w:i/>
    </w:rPr>
  </w:style>
  <w:style w:type="paragraph" w:customStyle="1" w:styleId="JuHArticle">
    <w:name w:val="Ju_H_Article"/>
    <w:aliases w:val="_Title_Quote"/>
    <w:basedOn w:val="Normal"/>
    <w:next w:val="JuQuot"/>
    <w:uiPriority w:val="19"/>
    <w:qFormat/>
    <w:rsid w:val="007E5815"/>
    <w:pPr>
      <w:keepNext/>
      <w:spacing w:before="100" w:beforeAutospacing="1" w:after="120"/>
      <w:contextualSpacing/>
      <w:jc w:val="center"/>
    </w:pPr>
    <w:rPr>
      <w:b/>
      <w:sz w:val="20"/>
    </w:rPr>
  </w:style>
  <w:style w:type="numbering" w:customStyle="1" w:styleId="ECHRA1StyleBulletedSquare">
    <w:name w:val="ECHR_A1_Style_Bulleted_Square"/>
    <w:basedOn w:val="NoList"/>
    <w:rsid w:val="007E5815"/>
    <w:pPr>
      <w:numPr>
        <w:numId w:val="15"/>
      </w:numPr>
    </w:pPr>
  </w:style>
  <w:style w:type="numbering" w:customStyle="1" w:styleId="ECHRA1StyleList">
    <w:name w:val="ECHR_A1_Style_List"/>
    <w:basedOn w:val="NoList"/>
    <w:uiPriority w:val="99"/>
    <w:rsid w:val="007E5815"/>
    <w:pPr>
      <w:numPr>
        <w:numId w:val="16"/>
      </w:numPr>
    </w:pPr>
  </w:style>
  <w:style w:type="paragraph" w:customStyle="1" w:styleId="JuHHead">
    <w:name w:val="Ju_H_Head"/>
    <w:aliases w:val="_Head_1"/>
    <w:basedOn w:val="Heading1"/>
    <w:next w:val="JuPara"/>
    <w:uiPriority w:val="17"/>
    <w:qFormat/>
    <w:rsid w:val="007E5815"/>
    <w:pPr>
      <w:keepNext/>
      <w:keepLines/>
      <w:numPr>
        <w:numId w:val="14"/>
      </w:numPr>
      <w:spacing w:before="100" w:beforeAutospacing="1" w:after="240"/>
      <w:contextualSpacing w:val="0"/>
      <w:jc w:val="both"/>
    </w:pPr>
    <w:rPr>
      <w:b w:val="0"/>
      <w:caps/>
      <w:color w:val="auto"/>
    </w:rPr>
  </w:style>
  <w:style w:type="numbering" w:customStyle="1" w:styleId="ECHRA1StyleNumberedList">
    <w:name w:val="ECHR_A1_Style_Numbered_List"/>
    <w:basedOn w:val="NoList"/>
    <w:rsid w:val="007E5815"/>
    <w:pPr>
      <w:numPr>
        <w:numId w:val="17"/>
      </w:numPr>
    </w:pPr>
  </w:style>
  <w:style w:type="paragraph" w:styleId="Title">
    <w:name w:val="Title"/>
    <w:basedOn w:val="Normal"/>
    <w:next w:val="Normal"/>
    <w:link w:val="TitleChar"/>
    <w:uiPriority w:val="98"/>
    <w:semiHidden/>
    <w:qFormat/>
    <w:rsid w:val="007E581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7E5815"/>
    <w:rPr>
      <w:rFonts w:asciiTheme="majorHAnsi" w:eastAsiaTheme="majorEastAsia" w:hAnsiTheme="majorHAnsi" w:cstheme="majorBidi"/>
      <w:spacing w:val="5"/>
      <w:sz w:val="52"/>
      <w:szCs w:val="52"/>
      <w:lang w:val="fr-FR" w:bidi="en-US"/>
    </w:rPr>
  </w:style>
  <w:style w:type="table" w:customStyle="1" w:styleId="ECHRTable2019">
    <w:name w:val="ECHR_Table_2019"/>
    <w:basedOn w:val="TableNormal"/>
    <w:uiPriority w:val="99"/>
    <w:rsid w:val="007E5815"/>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2D609F"/>
    <w:rPr>
      <w:sz w:val="8"/>
    </w:rPr>
  </w:style>
  <w:style w:type="paragraph" w:customStyle="1" w:styleId="JuCase">
    <w:name w:val="Ju_Case"/>
    <w:aliases w:val="_Case_Name"/>
    <w:basedOn w:val="NormalJustified"/>
    <w:next w:val="JuPara"/>
    <w:uiPriority w:val="32"/>
    <w:rsid w:val="007E5815"/>
    <w:pPr>
      <w:ind w:firstLine="284"/>
    </w:pPr>
    <w:rPr>
      <w:b/>
    </w:rPr>
  </w:style>
  <w:style w:type="paragraph" w:customStyle="1" w:styleId="JuCourt">
    <w:name w:val="Ju_Court"/>
    <w:aliases w:val="_Court_Names"/>
    <w:basedOn w:val="Normal"/>
    <w:next w:val="Normal"/>
    <w:uiPriority w:val="32"/>
    <w:qFormat/>
    <w:rsid w:val="007E5815"/>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7E5815"/>
    <w:pPr>
      <w:tabs>
        <w:tab w:val="center" w:pos="6407"/>
      </w:tabs>
      <w:spacing w:before="720"/>
      <w:jc w:val="right"/>
    </w:pPr>
  </w:style>
  <w:style w:type="paragraph" w:customStyle="1" w:styleId="JuHIRoman">
    <w:name w:val="Ju_H_I_Roman"/>
    <w:aliases w:val="_Head_2"/>
    <w:basedOn w:val="Heading2"/>
    <w:next w:val="JuPara"/>
    <w:uiPriority w:val="17"/>
    <w:qFormat/>
    <w:rsid w:val="007E5815"/>
    <w:pPr>
      <w:keepNext/>
      <w:keepLines/>
      <w:numPr>
        <w:ilvl w:val="1"/>
        <w:numId w:val="14"/>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7E5815"/>
    <w:pPr>
      <w:keepNext/>
      <w:keepLines/>
      <w:numPr>
        <w:ilvl w:val="2"/>
        <w:numId w:val="14"/>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7E5815"/>
    <w:pPr>
      <w:keepNext/>
      <w:keepLines/>
      <w:numPr>
        <w:ilvl w:val="3"/>
        <w:numId w:val="14"/>
      </w:numPr>
      <w:spacing w:before="100" w:beforeAutospacing="1" w:after="120"/>
      <w:jc w:val="both"/>
    </w:pPr>
    <w:rPr>
      <w:b w:val="0"/>
      <w:color w:val="auto"/>
      <w:sz w:val="24"/>
    </w:rPr>
  </w:style>
  <w:style w:type="paragraph" w:styleId="Header">
    <w:name w:val="header"/>
    <w:basedOn w:val="Normal"/>
    <w:link w:val="HeaderChar"/>
    <w:uiPriority w:val="98"/>
    <w:semiHidden/>
    <w:rsid w:val="007E5815"/>
    <w:pPr>
      <w:tabs>
        <w:tab w:val="center" w:pos="4536"/>
        <w:tab w:val="right" w:pos="9072"/>
      </w:tabs>
    </w:pPr>
  </w:style>
  <w:style w:type="character" w:customStyle="1" w:styleId="HeaderChar">
    <w:name w:val="Header Char"/>
    <w:basedOn w:val="DefaultParagraphFont"/>
    <w:link w:val="Header"/>
    <w:uiPriority w:val="98"/>
    <w:semiHidden/>
    <w:rsid w:val="007E5815"/>
    <w:rPr>
      <w:sz w:val="24"/>
      <w:szCs w:val="24"/>
      <w:lang w:val="fr-FR"/>
    </w:rPr>
  </w:style>
  <w:style w:type="character" w:customStyle="1" w:styleId="Heading1Char">
    <w:name w:val="Heading 1 Char"/>
    <w:basedOn w:val="DefaultParagraphFont"/>
    <w:link w:val="Heading1"/>
    <w:uiPriority w:val="98"/>
    <w:semiHidden/>
    <w:rsid w:val="007E5815"/>
    <w:rPr>
      <w:rFonts w:asciiTheme="majorHAnsi" w:eastAsiaTheme="majorEastAsia" w:hAnsiTheme="majorHAnsi" w:cstheme="majorBidi"/>
      <w:b/>
      <w:bCs/>
      <w:color w:val="333333"/>
      <w:sz w:val="28"/>
      <w:szCs w:val="28"/>
      <w:lang w:val="fr-FR"/>
    </w:rPr>
  </w:style>
  <w:style w:type="paragraph" w:customStyle="1" w:styleId="JuHa0">
    <w:name w:val="Ju_H_a"/>
    <w:aliases w:val="_Head_5"/>
    <w:basedOn w:val="Heading5"/>
    <w:next w:val="JuPara"/>
    <w:uiPriority w:val="17"/>
    <w:rsid w:val="007E5815"/>
    <w:pPr>
      <w:keepNext/>
      <w:keepLines/>
      <w:numPr>
        <w:ilvl w:val="4"/>
        <w:numId w:val="14"/>
      </w:numPr>
      <w:spacing w:before="100" w:beforeAutospacing="1" w:after="120"/>
      <w:jc w:val="both"/>
    </w:pPr>
    <w:rPr>
      <w:color w:val="auto"/>
      <w:sz w:val="20"/>
    </w:rPr>
  </w:style>
  <w:style w:type="paragraph" w:customStyle="1" w:styleId="JuHi">
    <w:name w:val="Ju_H_i"/>
    <w:aliases w:val="_Head_6"/>
    <w:basedOn w:val="Heading6"/>
    <w:next w:val="JuPara"/>
    <w:uiPriority w:val="17"/>
    <w:rsid w:val="007E5815"/>
    <w:pPr>
      <w:keepNext/>
      <w:keepLines/>
      <w:numPr>
        <w:ilvl w:val="5"/>
        <w:numId w:val="14"/>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7E5815"/>
    <w:rPr>
      <w:rFonts w:asciiTheme="majorHAnsi" w:eastAsiaTheme="majorEastAsia" w:hAnsiTheme="majorHAnsi" w:cstheme="majorBidi"/>
      <w:b/>
      <w:bCs/>
      <w:color w:val="4D4D4D"/>
      <w:sz w:val="26"/>
      <w:szCs w:val="26"/>
      <w:lang w:val="fr-FR"/>
    </w:rPr>
  </w:style>
  <w:style w:type="paragraph" w:customStyle="1" w:styleId="JuHalpha">
    <w:name w:val="Ju_H_alpha"/>
    <w:aliases w:val="_Head_7"/>
    <w:basedOn w:val="Heading7"/>
    <w:next w:val="JuPara"/>
    <w:uiPriority w:val="17"/>
    <w:rsid w:val="007E5815"/>
    <w:pPr>
      <w:keepNext/>
      <w:keepLines/>
      <w:numPr>
        <w:ilvl w:val="6"/>
        <w:numId w:val="14"/>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7E5815"/>
    <w:pPr>
      <w:keepNext/>
      <w:keepLines/>
      <w:numPr>
        <w:ilvl w:val="7"/>
        <w:numId w:val="14"/>
      </w:numPr>
      <w:spacing w:before="100" w:beforeAutospacing="1" w:after="120"/>
      <w:jc w:val="both"/>
    </w:pPr>
    <w:rPr>
      <w:i/>
    </w:rPr>
  </w:style>
  <w:style w:type="character" w:customStyle="1" w:styleId="Heading3Char">
    <w:name w:val="Heading 3 Char"/>
    <w:basedOn w:val="DefaultParagraphFont"/>
    <w:link w:val="Heading3"/>
    <w:uiPriority w:val="98"/>
    <w:semiHidden/>
    <w:rsid w:val="007E5815"/>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5"/>
    <w:qFormat/>
    <w:rsid w:val="007E5815"/>
    <w:pPr>
      <w:keepNext/>
      <w:keepLines/>
      <w:spacing w:before="240" w:after="240"/>
      <w:ind w:firstLine="284"/>
    </w:pPr>
  </w:style>
  <w:style w:type="character" w:customStyle="1" w:styleId="JuITMark">
    <w:name w:val="Ju_ITMark"/>
    <w:aliases w:val="_ITMark"/>
    <w:basedOn w:val="DefaultParagraphFont"/>
    <w:uiPriority w:val="54"/>
    <w:qFormat/>
    <w:rsid w:val="007E5815"/>
    <w:rPr>
      <w:vanish w:val="0"/>
      <w:color w:val="auto"/>
      <w:sz w:val="14"/>
      <w:bdr w:val="none" w:sz="0" w:space="0" w:color="auto"/>
      <w:shd w:val="clear" w:color="auto" w:fill="FFFFFF" w:themeFill="background1" w:themeFillTint="33"/>
    </w:rPr>
  </w:style>
  <w:style w:type="character" w:customStyle="1" w:styleId="Heading4Char">
    <w:name w:val="Heading 4 Char"/>
    <w:basedOn w:val="DefaultParagraphFont"/>
    <w:link w:val="Heading4"/>
    <w:uiPriority w:val="98"/>
    <w:semiHidden/>
    <w:rsid w:val="007E5815"/>
    <w:rPr>
      <w:rFonts w:asciiTheme="majorHAnsi" w:eastAsiaTheme="majorEastAsia" w:hAnsiTheme="majorHAnsi" w:cstheme="majorBidi"/>
      <w:b/>
      <w:bCs/>
      <w:i/>
      <w:iCs/>
      <w:color w:val="777777"/>
      <w:lang w:val="fr-FR"/>
    </w:rPr>
  </w:style>
  <w:style w:type="paragraph" w:customStyle="1" w:styleId="JuJudges">
    <w:name w:val="Ju_Judges"/>
    <w:aliases w:val="_Judges"/>
    <w:basedOn w:val="Normal"/>
    <w:uiPriority w:val="32"/>
    <w:qFormat/>
    <w:rsid w:val="007E5815"/>
    <w:pPr>
      <w:tabs>
        <w:tab w:val="left" w:pos="567"/>
        <w:tab w:val="left" w:pos="1134"/>
      </w:tabs>
    </w:pPr>
  </w:style>
  <w:style w:type="character" w:customStyle="1" w:styleId="Heading5Char">
    <w:name w:val="Heading 5 Char"/>
    <w:basedOn w:val="DefaultParagraphFont"/>
    <w:link w:val="Heading5"/>
    <w:uiPriority w:val="98"/>
    <w:semiHidden/>
    <w:rsid w:val="007E5815"/>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7E5815"/>
    <w:rPr>
      <w:caps w:val="0"/>
      <w:smallCaps/>
    </w:rPr>
  </w:style>
  <w:style w:type="character" w:styleId="SubtleEmphasis">
    <w:name w:val="Subtle Emphasis"/>
    <w:uiPriority w:val="98"/>
    <w:semiHidden/>
    <w:qFormat/>
    <w:rsid w:val="007E5815"/>
    <w:rPr>
      <w:i/>
      <w:iCs/>
    </w:rPr>
  </w:style>
  <w:style w:type="table" w:customStyle="1" w:styleId="ECHRTable">
    <w:name w:val="ECHR_Table"/>
    <w:basedOn w:val="TableNormal"/>
    <w:rsid w:val="007E5815"/>
    <w:rPr>
      <w:rFonts w:eastAsia="Times New Roman" w:cs="Times New Roman"/>
      <w:sz w:val="20"/>
      <w:szCs w:val="20"/>
      <w:lang w:val="en-GB"/>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7E5815"/>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paragraph" w:customStyle="1" w:styleId="DecHCase">
    <w:name w:val="Dec_H_Case"/>
    <w:aliases w:val="_Title_3"/>
    <w:basedOn w:val="JuPara"/>
    <w:next w:val="JuPara"/>
    <w:uiPriority w:val="38"/>
    <w:qFormat/>
    <w:rsid w:val="007E5815"/>
    <w:pPr>
      <w:keepNext/>
      <w:keepLines/>
      <w:spacing w:after="280"/>
      <w:ind w:firstLine="0"/>
      <w:jc w:val="center"/>
    </w:pPr>
    <w:rPr>
      <w:rFonts w:asciiTheme="majorHAnsi" w:hAnsiTheme="majorHAnsi"/>
    </w:rPr>
  </w:style>
  <w:style w:type="character" w:styleId="Emphasis">
    <w:name w:val="Emphasis"/>
    <w:uiPriority w:val="98"/>
    <w:semiHidden/>
    <w:qFormat/>
    <w:rsid w:val="007E5815"/>
    <w:rPr>
      <w:b/>
      <w:bCs/>
      <w:i/>
      <w:iCs/>
      <w:spacing w:val="10"/>
      <w:bdr w:val="none" w:sz="0" w:space="0" w:color="auto"/>
      <w:shd w:val="clear" w:color="auto" w:fill="auto"/>
    </w:rPr>
  </w:style>
  <w:style w:type="paragraph" w:styleId="Footer0">
    <w:name w:val="footer"/>
    <w:basedOn w:val="Normal"/>
    <w:link w:val="FooterChar"/>
    <w:uiPriority w:val="98"/>
    <w:semiHidden/>
    <w:rsid w:val="007E5815"/>
    <w:pPr>
      <w:tabs>
        <w:tab w:val="center" w:pos="3686"/>
        <w:tab w:val="right" w:pos="7371"/>
      </w:tabs>
    </w:pPr>
  </w:style>
  <w:style w:type="character" w:customStyle="1" w:styleId="FooterChar">
    <w:name w:val="Footer Char"/>
    <w:basedOn w:val="DefaultParagraphFont"/>
    <w:link w:val="Footer0"/>
    <w:uiPriority w:val="98"/>
    <w:semiHidden/>
    <w:rsid w:val="007E5815"/>
    <w:rPr>
      <w:sz w:val="24"/>
      <w:szCs w:val="24"/>
      <w:lang w:val="fr-FR"/>
    </w:rPr>
  </w:style>
  <w:style w:type="character" w:styleId="FootnoteReference">
    <w:name w:val="footnote reference"/>
    <w:basedOn w:val="DefaultParagraphFont"/>
    <w:uiPriority w:val="98"/>
    <w:semiHidden/>
    <w:rsid w:val="007E5815"/>
    <w:rPr>
      <w:vertAlign w:val="superscript"/>
    </w:rPr>
  </w:style>
  <w:style w:type="paragraph" w:styleId="FootnoteText">
    <w:name w:val="footnote text"/>
    <w:basedOn w:val="NormalJustified"/>
    <w:link w:val="FootnoteTextChar"/>
    <w:uiPriority w:val="98"/>
    <w:semiHidden/>
    <w:rsid w:val="007E5815"/>
    <w:rPr>
      <w:sz w:val="20"/>
      <w:szCs w:val="20"/>
    </w:rPr>
  </w:style>
  <w:style w:type="character" w:customStyle="1" w:styleId="FootnoteTextChar">
    <w:name w:val="Footnote Text Char"/>
    <w:basedOn w:val="DefaultParagraphFont"/>
    <w:link w:val="FootnoteText"/>
    <w:uiPriority w:val="98"/>
    <w:semiHidden/>
    <w:rsid w:val="007E5815"/>
    <w:rPr>
      <w:sz w:val="20"/>
      <w:szCs w:val="20"/>
      <w:lang w:val="fr-FR"/>
    </w:rPr>
  </w:style>
  <w:style w:type="character" w:customStyle="1" w:styleId="Heading6Char">
    <w:name w:val="Heading 6 Char"/>
    <w:basedOn w:val="DefaultParagraphFont"/>
    <w:link w:val="Heading6"/>
    <w:uiPriority w:val="98"/>
    <w:semiHidden/>
    <w:rsid w:val="007E5815"/>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8"/>
    <w:semiHidden/>
    <w:rsid w:val="007E5815"/>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8"/>
    <w:semiHidden/>
    <w:rsid w:val="007E5815"/>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8"/>
    <w:semiHidden/>
    <w:rsid w:val="007E5815"/>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8"/>
    <w:semiHidden/>
    <w:rsid w:val="007E5815"/>
    <w:rPr>
      <w:color w:val="0072BC" w:themeColor="hyperlink"/>
      <w:u w:val="single"/>
    </w:rPr>
  </w:style>
  <w:style w:type="character" w:styleId="IntenseEmphasis">
    <w:name w:val="Intense Emphasis"/>
    <w:uiPriority w:val="98"/>
    <w:semiHidden/>
    <w:qFormat/>
    <w:rsid w:val="007E5815"/>
    <w:rPr>
      <w:b/>
      <w:bCs/>
    </w:rPr>
  </w:style>
  <w:style w:type="paragraph" w:styleId="IntenseQuote">
    <w:name w:val="Intense Quote"/>
    <w:basedOn w:val="Normal"/>
    <w:next w:val="Normal"/>
    <w:link w:val="IntenseQuoteChar"/>
    <w:uiPriority w:val="98"/>
    <w:semiHidden/>
    <w:qFormat/>
    <w:rsid w:val="007E5815"/>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7E5815"/>
    <w:rPr>
      <w:b/>
      <w:bCs/>
      <w:i/>
      <w:iCs/>
      <w:sz w:val="24"/>
      <w:szCs w:val="24"/>
      <w:lang w:val="fr-FR" w:bidi="en-US"/>
    </w:rPr>
  </w:style>
  <w:style w:type="character" w:styleId="IntenseReference">
    <w:name w:val="Intense Reference"/>
    <w:uiPriority w:val="98"/>
    <w:semiHidden/>
    <w:qFormat/>
    <w:rsid w:val="007E5815"/>
    <w:rPr>
      <w:smallCaps/>
      <w:spacing w:val="5"/>
      <w:u w:val="single"/>
    </w:rPr>
  </w:style>
  <w:style w:type="paragraph" w:styleId="ListParagraph">
    <w:name w:val="List Paragraph"/>
    <w:basedOn w:val="Normal"/>
    <w:uiPriority w:val="98"/>
    <w:semiHidden/>
    <w:qFormat/>
    <w:rsid w:val="007E5815"/>
    <w:pPr>
      <w:ind w:left="720"/>
      <w:contextualSpacing/>
    </w:pPr>
  </w:style>
  <w:style w:type="table" w:customStyle="1" w:styleId="LtrTableAddress">
    <w:name w:val="Ltr_Table_Address"/>
    <w:aliases w:val="ECHR_Ltr_Table_Address"/>
    <w:basedOn w:val="TableNormal"/>
    <w:uiPriority w:val="99"/>
    <w:rsid w:val="007E5815"/>
    <w:rPr>
      <w:sz w:val="24"/>
      <w:szCs w:val="24"/>
    </w:rPr>
    <w:tblPr>
      <w:tblInd w:w="5103" w:type="dxa"/>
    </w:tblPr>
  </w:style>
  <w:style w:type="paragraph" w:styleId="Quote">
    <w:name w:val="Quote"/>
    <w:basedOn w:val="Normal"/>
    <w:next w:val="Normal"/>
    <w:link w:val="QuoteChar"/>
    <w:uiPriority w:val="98"/>
    <w:semiHidden/>
    <w:qFormat/>
    <w:rsid w:val="007E5815"/>
    <w:pPr>
      <w:spacing w:before="200"/>
      <w:ind w:left="360" w:right="360"/>
    </w:pPr>
    <w:rPr>
      <w:i/>
      <w:iCs/>
      <w:lang w:bidi="en-US"/>
    </w:rPr>
  </w:style>
  <w:style w:type="character" w:customStyle="1" w:styleId="QuoteChar">
    <w:name w:val="Quote Char"/>
    <w:basedOn w:val="DefaultParagraphFont"/>
    <w:link w:val="Quote"/>
    <w:uiPriority w:val="98"/>
    <w:semiHidden/>
    <w:rsid w:val="007E5815"/>
    <w:rPr>
      <w:i/>
      <w:iCs/>
      <w:sz w:val="24"/>
      <w:szCs w:val="24"/>
      <w:lang w:val="fr-FR" w:bidi="en-US"/>
    </w:rPr>
  </w:style>
  <w:style w:type="character" w:styleId="SubtleReference">
    <w:name w:val="Subtle Reference"/>
    <w:uiPriority w:val="98"/>
    <w:semiHidden/>
    <w:qFormat/>
    <w:rsid w:val="007E5815"/>
    <w:rPr>
      <w:smallCaps/>
    </w:rPr>
  </w:style>
  <w:style w:type="table" w:styleId="TableGrid">
    <w:name w:val="Table Grid"/>
    <w:basedOn w:val="TableNormal"/>
    <w:uiPriority w:val="59"/>
    <w:semiHidden/>
    <w:rsid w:val="007E5815"/>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7E5815"/>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7E5815"/>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7E5815"/>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7E5815"/>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7E5815"/>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7E5815"/>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7E5815"/>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7E5815"/>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7E5815"/>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7E5815"/>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7E581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7E5815"/>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7E5815"/>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7E5815"/>
    <w:pPr>
      <w:spacing w:after="600"/>
    </w:pPr>
    <w:rPr>
      <w:rFonts w:asciiTheme="majorHAnsi" w:eastAsiaTheme="majorEastAsia" w:hAnsiTheme="majorHAnsi" w:cstheme="majorBidi"/>
      <w:i/>
      <w:iCs/>
      <w:spacing w:val="13"/>
      <w:lang w:bidi="en-US"/>
    </w:rPr>
  </w:style>
  <w:style w:type="paragraph" w:customStyle="1" w:styleId="JuPara">
    <w:name w:val="Ju_Para"/>
    <w:aliases w:val="_Para"/>
    <w:basedOn w:val="NormalJustified"/>
    <w:link w:val="JuParaChar"/>
    <w:uiPriority w:val="4"/>
    <w:qFormat/>
    <w:rsid w:val="007E5815"/>
    <w:pPr>
      <w:ind w:firstLine="284"/>
    </w:pPr>
  </w:style>
  <w:style w:type="character" w:customStyle="1" w:styleId="SubtitleChar">
    <w:name w:val="Subtitle Char"/>
    <w:basedOn w:val="DefaultParagraphFont"/>
    <w:link w:val="Subtitle"/>
    <w:uiPriority w:val="98"/>
    <w:semiHidden/>
    <w:rsid w:val="007E5815"/>
    <w:rPr>
      <w:rFonts w:asciiTheme="majorHAnsi" w:eastAsiaTheme="majorEastAsia" w:hAnsiTheme="majorHAnsi" w:cstheme="majorBidi"/>
      <w:i/>
      <w:iCs/>
      <w:spacing w:val="13"/>
      <w:sz w:val="24"/>
      <w:szCs w:val="24"/>
      <w:lang w:val="fr-FR" w:bidi="en-US"/>
    </w:rPr>
  </w:style>
  <w:style w:type="table" w:customStyle="1" w:styleId="ECHRTableSimpleBox">
    <w:name w:val="ECHR_Table_Simple_Box"/>
    <w:basedOn w:val="TableNormal"/>
    <w:uiPriority w:val="99"/>
    <w:rsid w:val="007E5815"/>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7E5815"/>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111111">
    <w:name w:val="Outline List 2"/>
    <w:basedOn w:val="NoList"/>
    <w:uiPriority w:val="99"/>
    <w:semiHidden/>
    <w:unhideWhenUsed/>
    <w:rsid w:val="007E5815"/>
    <w:pPr>
      <w:numPr>
        <w:numId w:val="1"/>
      </w:numPr>
    </w:pPr>
  </w:style>
  <w:style w:type="table" w:customStyle="1" w:styleId="ECHRTableForInternalUse">
    <w:name w:val="ECHR_Table_For_Internal_Use"/>
    <w:basedOn w:val="TableNormal"/>
    <w:uiPriority w:val="99"/>
    <w:rsid w:val="007E5815"/>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7E5815"/>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numbering" w:styleId="1ai">
    <w:name w:val="Outline List 1"/>
    <w:basedOn w:val="NoList"/>
    <w:uiPriority w:val="99"/>
    <w:semiHidden/>
    <w:unhideWhenUsed/>
    <w:rsid w:val="007E5815"/>
    <w:pPr>
      <w:numPr>
        <w:numId w:val="2"/>
      </w:numPr>
    </w:pPr>
  </w:style>
  <w:style w:type="numbering" w:styleId="ArticleSection">
    <w:name w:val="Outline List 3"/>
    <w:basedOn w:val="NoList"/>
    <w:uiPriority w:val="99"/>
    <w:semiHidden/>
    <w:unhideWhenUsed/>
    <w:rsid w:val="007E5815"/>
    <w:pPr>
      <w:numPr>
        <w:numId w:val="3"/>
      </w:numPr>
    </w:pPr>
  </w:style>
  <w:style w:type="table" w:customStyle="1" w:styleId="ECHRHeaderTable">
    <w:name w:val="ECHR_Header_Table"/>
    <w:basedOn w:val="TableNormal"/>
    <w:uiPriority w:val="99"/>
    <w:rsid w:val="007E5815"/>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ibliography">
    <w:name w:val="Bibliography"/>
    <w:basedOn w:val="Normal"/>
    <w:next w:val="Normal"/>
    <w:uiPriority w:val="98"/>
    <w:semiHidden/>
    <w:rsid w:val="007E5815"/>
  </w:style>
  <w:style w:type="paragraph" w:styleId="BlockText">
    <w:name w:val="Block Text"/>
    <w:basedOn w:val="Normal"/>
    <w:uiPriority w:val="98"/>
    <w:semiHidden/>
    <w:rsid w:val="007E5815"/>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TableOddBanded">
    <w:name w:val="ECHR_Table_Odd_Banded"/>
    <w:basedOn w:val="TableNormal"/>
    <w:uiPriority w:val="99"/>
    <w:rsid w:val="007E5815"/>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
    <w:name w:val="Body Text"/>
    <w:basedOn w:val="Normal"/>
    <w:link w:val="BodyTextChar"/>
    <w:uiPriority w:val="98"/>
    <w:semiHidden/>
    <w:rsid w:val="007E5815"/>
    <w:pPr>
      <w:spacing w:after="120"/>
    </w:pPr>
  </w:style>
  <w:style w:type="table" w:customStyle="1" w:styleId="ECHRHeaderTableReduced">
    <w:name w:val="ECHR_Header_Table_Reduced"/>
    <w:basedOn w:val="TableNormal"/>
    <w:uiPriority w:val="99"/>
    <w:rsid w:val="007E581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character" w:styleId="PageNumber">
    <w:name w:val="page number"/>
    <w:uiPriority w:val="98"/>
    <w:semiHidden/>
    <w:rsid w:val="007E5815"/>
    <w:rPr>
      <w:sz w:val="18"/>
    </w:rPr>
  </w:style>
  <w:style w:type="character" w:styleId="CommentReference">
    <w:name w:val="annotation reference"/>
    <w:basedOn w:val="DefaultParagraphFont"/>
    <w:uiPriority w:val="98"/>
    <w:semiHidden/>
    <w:rsid w:val="007E5815"/>
    <w:rPr>
      <w:sz w:val="16"/>
      <w:szCs w:val="16"/>
    </w:rPr>
  </w:style>
  <w:style w:type="paragraph" w:styleId="CommentText">
    <w:name w:val="annotation text"/>
    <w:basedOn w:val="Normal"/>
    <w:link w:val="CommentTextChar"/>
    <w:uiPriority w:val="98"/>
    <w:semiHidden/>
    <w:rsid w:val="007E5815"/>
    <w:rPr>
      <w:sz w:val="20"/>
      <w:szCs w:val="20"/>
    </w:rPr>
  </w:style>
  <w:style w:type="character" w:customStyle="1" w:styleId="CommentTextChar">
    <w:name w:val="Comment Text Char"/>
    <w:basedOn w:val="DefaultParagraphFont"/>
    <w:link w:val="CommentText"/>
    <w:uiPriority w:val="98"/>
    <w:semiHidden/>
    <w:rsid w:val="007E5815"/>
    <w:rPr>
      <w:sz w:val="20"/>
      <w:szCs w:val="20"/>
      <w:lang w:val="fr-FR"/>
    </w:rPr>
  </w:style>
  <w:style w:type="paragraph" w:customStyle="1" w:styleId="JuSigned">
    <w:name w:val="Ju_Signed"/>
    <w:aliases w:val="_Signature"/>
    <w:basedOn w:val="Normal"/>
    <w:next w:val="JuPara"/>
    <w:uiPriority w:val="31"/>
    <w:qFormat/>
    <w:rsid w:val="007E5815"/>
    <w:pPr>
      <w:tabs>
        <w:tab w:val="center" w:pos="1418"/>
        <w:tab w:val="center" w:pos="5954"/>
      </w:tabs>
      <w:spacing w:before="720"/>
    </w:pPr>
  </w:style>
  <w:style w:type="paragraph" w:customStyle="1" w:styleId="JuTitle">
    <w:name w:val="Ju_Title"/>
    <w:aliases w:val="_Title_2"/>
    <w:basedOn w:val="Normal"/>
    <w:next w:val="JuPara"/>
    <w:uiPriority w:val="38"/>
    <w:qFormat/>
    <w:rsid w:val="007E5815"/>
    <w:pPr>
      <w:keepNext/>
      <w:keepLines/>
      <w:spacing w:before="1320" w:after="280"/>
      <w:contextualSpacing/>
      <w:jc w:val="center"/>
    </w:pPr>
    <w:rPr>
      <w:b/>
    </w:rPr>
  </w:style>
  <w:style w:type="paragraph" w:customStyle="1" w:styleId="DecHTitle">
    <w:name w:val="Dec_H_Title"/>
    <w:aliases w:val="_Title_1"/>
    <w:basedOn w:val="JuPara"/>
    <w:next w:val="JuPara"/>
    <w:uiPriority w:val="38"/>
    <w:qFormat/>
    <w:rsid w:val="007E5815"/>
    <w:pPr>
      <w:keepNext/>
      <w:keepLines/>
      <w:spacing w:after="240"/>
      <w:ind w:firstLine="0"/>
      <w:jc w:val="center"/>
      <w:outlineLvl w:val="0"/>
    </w:pPr>
    <w:rPr>
      <w:rFonts w:asciiTheme="majorHAnsi" w:hAnsiTheme="majorHAnsi"/>
      <w:sz w:val="28"/>
    </w:rPr>
  </w:style>
  <w:style w:type="paragraph" w:styleId="ListBullet2">
    <w:name w:val="List Bullet 2"/>
    <w:basedOn w:val="Normal"/>
    <w:uiPriority w:val="98"/>
    <w:semiHidden/>
    <w:rsid w:val="007E5815"/>
    <w:pPr>
      <w:numPr>
        <w:numId w:val="5"/>
      </w:numPr>
      <w:contextualSpacing/>
    </w:pPr>
  </w:style>
  <w:style w:type="paragraph" w:styleId="ListBullet3">
    <w:name w:val="List Bullet 3"/>
    <w:basedOn w:val="Normal"/>
    <w:uiPriority w:val="98"/>
    <w:semiHidden/>
    <w:rsid w:val="007E5815"/>
    <w:pPr>
      <w:numPr>
        <w:numId w:val="6"/>
      </w:numPr>
      <w:contextualSpacing/>
    </w:pPr>
  </w:style>
  <w:style w:type="character" w:customStyle="1" w:styleId="BodyTextChar">
    <w:name w:val="Body Text Char"/>
    <w:basedOn w:val="DefaultParagraphFont"/>
    <w:link w:val="BodyText"/>
    <w:uiPriority w:val="98"/>
    <w:semiHidden/>
    <w:rsid w:val="007E5815"/>
    <w:rPr>
      <w:sz w:val="24"/>
      <w:szCs w:val="24"/>
      <w:lang w:val="fr-FR"/>
    </w:rPr>
  </w:style>
  <w:style w:type="paragraph" w:styleId="BodyText2">
    <w:name w:val="Body Text 2"/>
    <w:basedOn w:val="Normal"/>
    <w:link w:val="BodyText2Char"/>
    <w:uiPriority w:val="98"/>
    <w:semiHidden/>
    <w:rsid w:val="007E5815"/>
    <w:pPr>
      <w:spacing w:after="120" w:line="480" w:lineRule="auto"/>
    </w:pPr>
  </w:style>
  <w:style w:type="character" w:customStyle="1" w:styleId="BodyText2Char">
    <w:name w:val="Body Text 2 Char"/>
    <w:basedOn w:val="DefaultParagraphFont"/>
    <w:link w:val="BodyText2"/>
    <w:uiPriority w:val="98"/>
    <w:semiHidden/>
    <w:rsid w:val="007E5815"/>
    <w:rPr>
      <w:sz w:val="24"/>
      <w:szCs w:val="24"/>
      <w:lang w:val="fr-FR"/>
    </w:rPr>
  </w:style>
  <w:style w:type="paragraph" w:styleId="BodyText3">
    <w:name w:val="Body Text 3"/>
    <w:basedOn w:val="Normal"/>
    <w:link w:val="BodyText3Char"/>
    <w:uiPriority w:val="98"/>
    <w:semiHidden/>
    <w:rsid w:val="007E5815"/>
    <w:pPr>
      <w:spacing w:after="120"/>
    </w:pPr>
    <w:rPr>
      <w:sz w:val="16"/>
      <w:szCs w:val="16"/>
    </w:rPr>
  </w:style>
  <w:style w:type="character" w:customStyle="1" w:styleId="BodyText3Char">
    <w:name w:val="Body Text 3 Char"/>
    <w:basedOn w:val="DefaultParagraphFont"/>
    <w:link w:val="BodyText3"/>
    <w:uiPriority w:val="98"/>
    <w:semiHidden/>
    <w:rsid w:val="007E5815"/>
    <w:rPr>
      <w:sz w:val="16"/>
      <w:szCs w:val="16"/>
      <w:lang w:val="fr-FR"/>
    </w:rPr>
  </w:style>
  <w:style w:type="paragraph" w:styleId="BodyTextFirstIndent">
    <w:name w:val="Body Text First Indent"/>
    <w:basedOn w:val="BodyText"/>
    <w:link w:val="BodyTextFirstIndentChar"/>
    <w:uiPriority w:val="98"/>
    <w:semiHidden/>
    <w:rsid w:val="007E5815"/>
    <w:pPr>
      <w:spacing w:after="0"/>
      <w:ind w:firstLine="360"/>
    </w:pPr>
  </w:style>
  <w:style w:type="character" w:customStyle="1" w:styleId="BodyTextFirstIndentChar">
    <w:name w:val="Body Text First Indent Char"/>
    <w:basedOn w:val="BodyTextChar"/>
    <w:link w:val="BodyTextFirstIndent"/>
    <w:uiPriority w:val="98"/>
    <w:semiHidden/>
    <w:rsid w:val="007E5815"/>
    <w:rPr>
      <w:sz w:val="24"/>
      <w:szCs w:val="24"/>
      <w:lang w:val="fr-FR"/>
    </w:rPr>
  </w:style>
  <w:style w:type="paragraph" w:styleId="BodyTextIndent">
    <w:name w:val="Body Text Indent"/>
    <w:basedOn w:val="Normal"/>
    <w:link w:val="BodyTextIndentChar"/>
    <w:uiPriority w:val="98"/>
    <w:semiHidden/>
    <w:rsid w:val="007E5815"/>
    <w:pPr>
      <w:spacing w:after="120"/>
      <w:ind w:left="283"/>
    </w:pPr>
  </w:style>
  <w:style w:type="character" w:customStyle="1" w:styleId="BodyTextIndentChar">
    <w:name w:val="Body Text Indent Char"/>
    <w:basedOn w:val="DefaultParagraphFont"/>
    <w:link w:val="BodyTextIndent"/>
    <w:uiPriority w:val="98"/>
    <w:semiHidden/>
    <w:rsid w:val="007E5815"/>
    <w:rPr>
      <w:sz w:val="24"/>
      <w:szCs w:val="24"/>
      <w:lang w:val="fr-FR"/>
    </w:rPr>
  </w:style>
  <w:style w:type="paragraph" w:styleId="BodyTextFirstIndent2">
    <w:name w:val="Body Text First Indent 2"/>
    <w:basedOn w:val="BodyTextIndent"/>
    <w:link w:val="BodyTextFirstIndent2Char"/>
    <w:uiPriority w:val="98"/>
    <w:semiHidden/>
    <w:rsid w:val="007E5815"/>
    <w:pPr>
      <w:spacing w:after="0"/>
      <w:ind w:left="360" w:firstLine="360"/>
    </w:pPr>
  </w:style>
  <w:style w:type="character" w:customStyle="1" w:styleId="BodyTextFirstIndent2Char">
    <w:name w:val="Body Text First Indent 2 Char"/>
    <w:basedOn w:val="BodyTextIndentChar"/>
    <w:link w:val="BodyTextFirstIndent2"/>
    <w:uiPriority w:val="98"/>
    <w:semiHidden/>
    <w:rsid w:val="007E5815"/>
    <w:rPr>
      <w:sz w:val="24"/>
      <w:szCs w:val="24"/>
      <w:lang w:val="fr-FR"/>
    </w:rPr>
  </w:style>
  <w:style w:type="paragraph" w:styleId="BodyTextIndent2">
    <w:name w:val="Body Text Indent 2"/>
    <w:basedOn w:val="Normal"/>
    <w:link w:val="BodyTextIndent2Char"/>
    <w:uiPriority w:val="98"/>
    <w:semiHidden/>
    <w:rsid w:val="007E5815"/>
    <w:pPr>
      <w:spacing w:after="120" w:line="480" w:lineRule="auto"/>
      <w:ind w:left="283"/>
    </w:pPr>
  </w:style>
  <w:style w:type="character" w:customStyle="1" w:styleId="BodyTextIndent2Char">
    <w:name w:val="Body Text Indent 2 Char"/>
    <w:basedOn w:val="DefaultParagraphFont"/>
    <w:link w:val="BodyTextIndent2"/>
    <w:uiPriority w:val="98"/>
    <w:semiHidden/>
    <w:rsid w:val="007E5815"/>
    <w:rPr>
      <w:sz w:val="24"/>
      <w:szCs w:val="24"/>
      <w:lang w:val="fr-FR"/>
    </w:rPr>
  </w:style>
  <w:style w:type="paragraph" w:styleId="BodyTextIndent3">
    <w:name w:val="Body Text Indent 3"/>
    <w:basedOn w:val="Normal"/>
    <w:link w:val="BodyTextIndent3Char"/>
    <w:uiPriority w:val="98"/>
    <w:semiHidden/>
    <w:rsid w:val="007E5815"/>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7E5815"/>
    <w:rPr>
      <w:sz w:val="16"/>
      <w:szCs w:val="16"/>
      <w:lang w:val="fr-FR"/>
    </w:rPr>
  </w:style>
  <w:style w:type="paragraph" w:styleId="Caption">
    <w:name w:val="caption"/>
    <w:basedOn w:val="Normal"/>
    <w:next w:val="Normal"/>
    <w:uiPriority w:val="98"/>
    <w:semiHidden/>
    <w:qFormat/>
    <w:rsid w:val="007E5815"/>
    <w:pPr>
      <w:spacing w:after="200"/>
    </w:pPr>
    <w:rPr>
      <w:b/>
      <w:bCs/>
      <w:color w:val="0072BC" w:themeColor="accent1"/>
      <w:sz w:val="18"/>
      <w:szCs w:val="18"/>
    </w:rPr>
  </w:style>
  <w:style w:type="paragraph" w:styleId="Closing">
    <w:name w:val="Closing"/>
    <w:basedOn w:val="Normal"/>
    <w:link w:val="ClosingChar"/>
    <w:uiPriority w:val="98"/>
    <w:semiHidden/>
    <w:rsid w:val="007E5815"/>
    <w:pPr>
      <w:ind w:left="4252"/>
    </w:pPr>
  </w:style>
  <w:style w:type="character" w:customStyle="1" w:styleId="ClosingChar">
    <w:name w:val="Closing Char"/>
    <w:basedOn w:val="DefaultParagraphFont"/>
    <w:link w:val="Closing"/>
    <w:uiPriority w:val="98"/>
    <w:semiHidden/>
    <w:rsid w:val="007E5815"/>
    <w:rPr>
      <w:sz w:val="24"/>
      <w:szCs w:val="24"/>
      <w:lang w:val="fr-FR"/>
    </w:rPr>
  </w:style>
  <w:style w:type="table" w:styleId="ColorfulGrid">
    <w:name w:val="Colorful Grid"/>
    <w:basedOn w:val="TableNormal"/>
    <w:uiPriority w:val="73"/>
    <w:semiHidden/>
    <w:rsid w:val="007E5815"/>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E5815"/>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7E5815"/>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7E5815"/>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7E5815"/>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7E5815"/>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7E5815"/>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7E5815"/>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E5815"/>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7E5815"/>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7E5815"/>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7E5815"/>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7E5815"/>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7E5815"/>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7E5815"/>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E5815"/>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E5815"/>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E5815"/>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7E5815"/>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E5815"/>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E5815"/>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7E5815"/>
    <w:rPr>
      <w:b/>
      <w:bCs/>
    </w:rPr>
  </w:style>
  <w:style w:type="character" w:customStyle="1" w:styleId="CommentSubjectChar">
    <w:name w:val="Comment Subject Char"/>
    <w:basedOn w:val="CommentTextChar"/>
    <w:link w:val="CommentSubject"/>
    <w:uiPriority w:val="98"/>
    <w:semiHidden/>
    <w:rsid w:val="007E5815"/>
    <w:rPr>
      <w:b/>
      <w:bCs/>
      <w:sz w:val="20"/>
      <w:szCs w:val="20"/>
      <w:lang w:val="fr-FR"/>
    </w:rPr>
  </w:style>
  <w:style w:type="table" w:styleId="DarkList">
    <w:name w:val="Dark List"/>
    <w:basedOn w:val="TableNormal"/>
    <w:uiPriority w:val="70"/>
    <w:semiHidden/>
    <w:rsid w:val="007E5815"/>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E5815"/>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7E5815"/>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7E5815"/>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7E5815"/>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7E5815"/>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7E5815"/>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7E5815"/>
  </w:style>
  <w:style w:type="character" w:customStyle="1" w:styleId="DateChar">
    <w:name w:val="Date Char"/>
    <w:basedOn w:val="DefaultParagraphFont"/>
    <w:link w:val="Date"/>
    <w:uiPriority w:val="98"/>
    <w:semiHidden/>
    <w:rsid w:val="007E5815"/>
    <w:rPr>
      <w:sz w:val="24"/>
      <w:szCs w:val="24"/>
      <w:lang w:val="fr-FR"/>
    </w:rPr>
  </w:style>
  <w:style w:type="paragraph" w:styleId="DocumentMap">
    <w:name w:val="Document Map"/>
    <w:basedOn w:val="Normal"/>
    <w:link w:val="DocumentMapChar"/>
    <w:uiPriority w:val="98"/>
    <w:semiHidden/>
    <w:rsid w:val="007E5815"/>
    <w:rPr>
      <w:rFonts w:ascii="Tahoma" w:hAnsi="Tahoma" w:cs="Tahoma"/>
      <w:sz w:val="16"/>
      <w:szCs w:val="16"/>
    </w:rPr>
  </w:style>
  <w:style w:type="character" w:customStyle="1" w:styleId="DocumentMapChar">
    <w:name w:val="Document Map Char"/>
    <w:basedOn w:val="DefaultParagraphFont"/>
    <w:link w:val="DocumentMap"/>
    <w:uiPriority w:val="98"/>
    <w:semiHidden/>
    <w:rsid w:val="007E5815"/>
    <w:rPr>
      <w:rFonts w:ascii="Tahoma" w:hAnsi="Tahoma" w:cs="Tahoma"/>
      <w:sz w:val="16"/>
      <w:szCs w:val="16"/>
      <w:lang w:val="fr-FR"/>
    </w:rPr>
  </w:style>
  <w:style w:type="paragraph" w:styleId="E-mailSignature">
    <w:name w:val="E-mail Signature"/>
    <w:basedOn w:val="Normal"/>
    <w:link w:val="E-mailSignatureChar"/>
    <w:uiPriority w:val="98"/>
    <w:semiHidden/>
    <w:rsid w:val="007E5815"/>
  </w:style>
  <w:style w:type="character" w:customStyle="1" w:styleId="E-mailSignatureChar">
    <w:name w:val="E-mail Signature Char"/>
    <w:basedOn w:val="DefaultParagraphFont"/>
    <w:link w:val="E-mailSignature"/>
    <w:uiPriority w:val="98"/>
    <w:semiHidden/>
    <w:rsid w:val="007E5815"/>
    <w:rPr>
      <w:sz w:val="24"/>
      <w:szCs w:val="24"/>
      <w:lang w:val="fr-FR"/>
    </w:rPr>
  </w:style>
  <w:style w:type="character" w:styleId="EndnoteReference">
    <w:name w:val="endnote reference"/>
    <w:basedOn w:val="DefaultParagraphFont"/>
    <w:uiPriority w:val="98"/>
    <w:semiHidden/>
    <w:rsid w:val="007E5815"/>
    <w:rPr>
      <w:vertAlign w:val="superscript"/>
    </w:rPr>
  </w:style>
  <w:style w:type="paragraph" w:styleId="EndnoteText">
    <w:name w:val="endnote text"/>
    <w:basedOn w:val="Normal"/>
    <w:link w:val="EndnoteTextChar"/>
    <w:uiPriority w:val="98"/>
    <w:semiHidden/>
    <w:rsid w:val="007E5815"/>
    <w:rPr>
      <w:sz w:val="20"/>
      <w:szCs w:val="20"/>
    </w:rPr>
  </w:style>
  <w:style w:type="character" w:customStyle="1" w:styleId="EndnoteTextChar">
    <w:name w:val="Endnote Text Char"/>
    <w:basedOn w:val="DefaultParagraphFont"/>
    <w:link w:val="EndnoteText"/>
    <w:uiPriority w:val="98"/>
    <w:semiHidden/>
    <w:rsid w:val="007E5815"/>
    <w:rPr>
      <w:sz w:val="20"/>
      <w:szCs w:val="20"/>
      <w:lang w:val="fr-FR"/>
    </w:rPr>
  </w:style>
  <w:style w:type="paragraph" w:styleId="EnvelopeAddress">
    <w:name w:val="envelope address"/>
    <w:basedOn w:val="Normal"/>
    <w:uiPriority w:val="98"/>
    <w:semiHidden/>
    <w:rsid w:val="007E5815"/>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7E5815"/>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7E5815"/>
    <w:rPr>
      <w:color w:val="7030A0" w:themeColor="followedHyperlink"/>
      <w:u w:val="single"/>
    </w:rPr>
  </w:style>
  <w:style w:type="character" w:styleId="HTMLAcronym">
    <w:name w:val="HTML Acronym"/>
    <w:basedOn w:val="DefaultParagraphFont"/>
    <w:uiPriority w:val="98"/>
    <w:semiHidden/>
    <w:rsid w:val="007E5815"/>
  </w:style>
  <w:style w:type="paragraph" w:styleId="HTMLAddress">
    <w:name w:val="HTML Address"/>
    <w:basedOn w:val="Normal"/>
    <w:link w:val="HTMLAddressChar"/>
    <w:uiPriority w:val="98"/>
    <w:semiHidden/>
    <w:rsid w:val="007E5815"/>
    <w:rPr>
      <w:i/>
      <w:iCs/>
    </w:rPr>
  </w:style>
  <w:style w:type="character" w:customStyle="1" w:styleId="HTMLAddressChar">
    <w:name w:val="HTML Address Char"/>
    <w:basedOn w:val="DefaultParagraphFont"/>
    <w:link w:val="HTMLAddress"/>
    <w:uiPriority w:val="98"/>
    <w:semiHidden/>
    <w:rsid w:val="007E5815"/>
    <w:rPr>
      <w:i/>
      <w:iCs/>
      <w:sz w:val="24"/>
      <w:szCs w:val="24"/>
      <w:lang w:val="fr-FR"/>
    </w:rPr>
  </w:style>
  <w:style w:type="character" w:styleId="HTMLCite">
    <w:name w:val="HTML Cite"/>
    <w:basedOn w:val="DefaultParagraphFont"/>
    <w:uiPriority w:val="98"/>
    <w:semiHidden/>
    <w:rsid w:val="007E5815"/>
    <w:rPr>
      <w:i/>
      <w:iCs/>
    </w:rPr>
  </w:style>
  <w:style w:type="character" w:styleId="HTMLCode">
    <w:name w:val="HTML Code"/>
    <w:basedOn w:val="DefaultParagraphFont"/>
    <w:uiPriority w:val="98"/>
    <w:semiHidden/>
    <w:rsid w:val="007E5815"/>
    <w:rPr>
      <w:rFonts w:ascii="Consolas" w:hAnsi="Consolas" w:cs="Consolas"/>
      <w:sz w:val="20"/>
      <w:szCs w:val="20"/>
    </w:rPr>
  </w:style>
  <w:style w:type="character" w:styleId="HTMLDefinition">
    <w:name w:val="HTML Definition"/>
    <w:basedOn w:val="DefaultParagraphFont"/>
    <w:uiPriority w:val="98"/>
    <w:semiHidden/>
    <w:rsid w:val="007E5815"/>
    <w:rPr>
      <w:i/>
      <w:iCs/>
    </w:rPr>
  </w:style>
  <w:style w:type="character" w:styleId="HTMLKeyboard">
    <w:name w:val="HTML Keyboard"/>
    <w:basedOn w:val="DefaultParagraphFont"/>
    <w:uiPriority w:val="98"/>
    <w:semiHidden/>
    <w:rsid w:val="007E5815"/>
    <w:rPr>
      <w:rFonts w:ascii="Consolas" w:hAnsi="Consolas" w:cs="Consolas"/>
      <w:sz w:val="20"/>
      <w:szCs w:val="20"/>
    </w:rPr>
  </w:style>
  <w:style w:type="paragraph" w:styleId="HTMLPreformatted">
    <w:name w:val="HTML Preformatted"/>
    <w:basedOn w:val="Normal"/>
    <w:link w:val="HTMLPreformattedChar"/>
    <w:uiPriority w:val="98"/>
    <w:semiHidden/>
    <w:rsid w:val="007E5815"/>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7E5815"/>
    <w:rPr>
      <w:rFonts w:ascii="Consolas" w:hAnsi="Consolas" w:cs="Consolas"/>
      <w:sz w:val="20"/>
      <w:szCs w:val="20"/>
      <w:lang w:val="fr-FR"/>
    </w:rPr>
  </w:style>
  <w:style w:type="character" w:styleId="HTMLSample">
    <w:name w:val="HTML Sample"/>
    <w:basedOn w:val="DefaultParagraphFont"/>
    <w:uiPriority w:val="98"/>
    <w:semiHidden/>
    <w:rsid w:val="007E5815"/>
    <w:rPr>
      <w:rFonts w:ascii="Consolas" w:hAnsi="Consolas" w:cs="Consolas"/>
      <w:sz w:val="24"/>
      <w:szCs w:val="24"/>
    </w:rPr>
  </w:style>
  <w:style w:type="character" w:styleId="HTMLTypewriter">
    <w:name w:val="HTML Typewriter"/>
    <w:basedOn w:val="DefaultParagraphFont"/>
    <w:uiPriority w:val="98"/>
    <w:semiHidden/>
    <w:rsid w:val="007E5815"/>
    <w:rPr>
      <w:rFonts w:ascii="Consolas" w:hAnsi="Consolas" w:cs="Consolas"/>
      <w:sz w:val="20"/>
      <w:szCs w:val="20"/>
    </w:rPr>
  </w:style>
  <w:style w:type="character" w:styleId="HTMLVariable">
    <w:name w:val="HTML Variable"/>
    <w:basedOn w:val="DefaultParagraphFont"/>
    <w:uiPriority w:val="98"/>
    <w:semiHidden/>
    <w:rsid w:val="007E5815"/>
    <w:rPr>
      <w:i/>
      <w:iCs/>
    </w:rPr>
  </w:style>
  <w:style w:type="paragraph" w:styleId="Index1">
    <w:name w:val="index 1"/>
    <w:basedOn w:val="Normal"/>
    <w:next w:val="Normal"/>
    <w:autoRedefine/>
    <w:uiPriority w:val="98"/>
    <w:semiHidden/>
    <w:rsid w:val="007E5815"/>
    <w:pPr>
      <w:ind w:left="240" w:hanging="240"/>
    </w:pPr>
  </w:style>
  <w:style w:type="paragraph" w:styleId="Index2">
    <w:name w:val="index 2"/>
    <w:basedOn w:val="Normal"/>
    <w:next w:val="Normal"/>
    <w:autoRedefine/>
    <w:uiPriority w:val="98"/>
    <w:semiHidden/>
    <w:rsid w:val="007E5815"/>
    <w:pPr>
      <w:ind w:left="480" w:hanging="240"/>
    </w:pPr>
  </w:style>
  <w:style w:type="paragraph" w:styleId="Index3">
    <w:name w:val="index 3"/>
    <w:basedOn w:val="Normal"/>
    <w:next w:val="Normal"/>
    <w:autoRedefine/>
    <w:uiPriority w:val="98"/>
    <w:semiHidden/>
    <w:rsid w:val="007E5815"/>
    <w:pPr>
      <w:ind w:left="720" w:hanging="240"/>
    </w:pPr>
  </w:style>
  <w:style w:type="paragraph" w:styleId="Index4">
    <w:name w:val="index 4"/>
    <w:basedOn w:val="Normal"/>
    <w:next w:val="Normal"/>
    <w:autoRedefine/>
    <w:uiPriority w:val="98"/>
    <w:semiHidden/>
    <w:rsid w:val="007E5815"/>
    <w:pPr>
      <w:ind w:left="960" w:hanging="240"/>
    </w:pPr>
  </w:style>
  <w:style w:type="paragraph" w:styleId="Index5">
    <w:name w:val="index 5"/>
    <w:basedOn w:val="Normal"/>
    <w:next w:val="Normal"/>
    <w:autoRedefine/>
    <w:uiPriority w:val="98"/>
    <w:semiHidden/>
    <w:rsid w:val="007E5815"/>
    <w:pPr>
      <w:ind w:left="1200" w:hanging="240"/>
    </w:pPr>
  </w:style>
  <w:style w:type="paragraph" w:styleId="Index6">
    <w:name w:val="index 6"/>
    <w:basedOn w:val="Normal"/>
    <w:next w:val="Normal"/>
    <w:autoRedefine/>
    <w:uiPriority w:val="98"/>
    <w:semiHidden/>
    <w:rsid w:val="007E5815"/>
    <w:pPr>
      <w:ind w:left="1440" w:hanging="240"/>
    </w:pPr>
  </w:style>
  <w:style w:type="paragraph" w:styleId="Index7">
    <w:name w:val="index 7"/>
    <w:basedOn w:val="Normal"/>
    <w:next w:val="Normal"/>
    <w:autoRedefine/>
    <w:uiPriority w:val="98"/>
    <w:semiHidden/>
    <w:rsid w:val="007E5815"/>
    <w:pPr>
      <w:ind w:left="1680" w:hanging="240"/>
    </w:pPr>
  </w:style>
  <w:style w:type="paragraph" w:styleId="Index8">
    <w:name w:val="index 8"/>
    <w:basedOn w:val="Normal"/>
    <w:next w:val="Normal"/>
    <w:autoRedefine/>
    <w:uiPriority w:val="98"/>
    <w:semiHidden/>
    <w:rsid w:val="007E5815"/>
    <w:pPr>
      <w:ind w:left="1920" w:hanging="240"/>
    </w:pPr>
  </w:style>
  <w:style w:type="paragraph" w:styleId="Index9">
    <w:name w:val="index 9"/>
    <w:basedOn w:val="Normal"/>
    <w:next w:val="Normal"/>
    <w:autoRedefine/>
    <w:uiPriority w:val="98"/>
    <w:semiHidden/>
    <w:rsid w:val="007E5815"/>
    <w:pPr>
      <w:ind w:left="2160" w:hanging="240"/>
    </w:pPr>
  </w:style>
  <w:style w:type="paragraph" w:styleId="IndexHeading">
    <w:name w:val="index heading"/>
    <w:basedOn w:val="Normal"/>
    <w:next w:val="Index1"/>
    <w:uiPriority w:val="98"/>
    <w:semiHidden/>
    <w:rsid w:val="007E5815"/>
    <w:rPr>
      <w:rFonts w:asciiTheme="majorHAnsi" w:eastAsiaTheme="majorEastAsia" w:hAnsiTheme="majorHAnsi" w:cstheme="majorBidi"/>
      <w:b/>
      <w:bCs/>
    </w:rPr>
  </w:style>
  <w:style w:type="table" w:styleId="LightGrid">
    <w:name w:val="Light Grid"/>
    <w:basedOn w:val="TableNormal"/>
    <w:uiPriority w:val="62"/>
    <w:semiHidden/>
    <w:rsid w:val="007E581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E5815"/>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7E5815"/>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7E5815"/>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7E5815"/>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7E5815"/>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7E5815"/>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7E581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E5815"/>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7E5815"/>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7E5815"/>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7E5815"/>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7E5815"/>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7E5815"/>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7E5815"/>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E5815"/>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7E5815"/>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7E5815"/>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7E5815"/>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7E5815"/>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7E5815"/>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7E5815"/>
  </w:style>
  <w:style w:type="paragraph" w:styleId="List">
    <w:name w:val="List"/>
    <w:basedOn w:val="Normal"/>
    <w:uiPriority w:val="98"/>
    <w:semiHidden/>
    <w:rsid w:val="007E5815"/>
    <w:pPr>
      <w:ind w:left="283" w:hanging="283"/>
      <w:contextualSpacing/>
    </w:pPr>
  </w:style>
  <w:style w:type="paragraph" w:styleId="List2">
    <w:name w:val="List 2"/>
    <w:basedOn w:val="Normal"/>
    <w:uiPriority w:val="98"/>
    <w:semiHidden/>
    <w:rsid w:val="007E5815"/>
    <w:pPr>
      <w:ind w:left="566" w:hanging="283"/>
      <w:contextualSpacing/>
    </w:pPr>
  </w:style>
  <w:style w:type="paragraph" w:styleId="List3">
    <w:name w:val="List 3"/>
    <w:basedOn w:val="Normal"/>
    <w:uiPriority w:val="98"/>
    <w:semiHidden/>
    <w:rsid w:val="007E5815"/>
    <w:pPr>
      <w:ind w:left="849" w:hanging="283"/>
      <w:contextualSpacing/>
    </w:pPr>
  </w:style>
  <w:style w:type="paragraph" w:styleId="List4">
    <w:name w:val="List 4"/>
    <w:basedOn w:val="Normal"/>
    <w:uiPriority w:val="98"/>
    <w:semiHidden/>
    <w:rsid w:val="007E5815"/>
    <w:pPr>
      <w:ind w:left="1132" w:hanging="283"/>
      <w:contextualSpacing/>
    </w:pPr>
  </w:style>
  <w:style w:type="paragraph" w:styleId="List5">
    <w:name w:val="List 5"/>
    <w:basedOn w:val="Normal"/>
    <w:uiPriority w:val="98"/>
    <w:semiHidden/>
    <w:rsid w:val="007E5815"/>
    <w:pPr>
      <w:ind w:left="1415" w:hanging="283"/>
      <w:contextualSpacing/>
    </w:pPr>
  </w:style>
  <w:style w:type="paragraph" w:styleId="ListBullet">
    <w:name w:val="List Bullet"/>
    <w:basedOn w:val="Normal"/>
    <w:uiPriority w:val="98"/>
    <w:semiHidden/>
    <w:rsid w:val="007E5815"/>
    <w:pPr>
      <w:numPr>
        <w:numId w:val="4"/>
      </w:numPr>
    </w:pPr>
  </w:style>
  <w:style w:type="paragraph" w:styleId="ListBullet4">
    <w:name w:val="List Bullet 4"/>
    <w:basedOn w:val="Normal"/>
    <w:uiPriority w:val="98"/>
    <w:semiHidden/>
    <w:rsid w:val="007E5815"/>
    <w:pPr>
      <w:numPr>
        <w:numId w:val="7"/>
      </w:numPr>
      <w:contextualSpacing/>
    </w:pPr>
  </w:style>
  <w:style w:type="paragraph" w:styleId="ListBullet5">
    <w:name w:val="List Bullet 5"/>
    <w:basedOn w:val="Normal"/>
    <w:uiPriority w:val="98"/>
    <w:semiHidden/>
    <w:rsid w:val="007E5815"/>
    <w:pPr>
      <w:numPr>
        <w:numId w:val="8"/>
      </w:numPr>
      <w:contextualSpacing/>
    </w:pPr>
  </w:style>
  <w:style w:type="paragraph" w:styleId="ListContinue">
    <w:name w:val="List Continue"/>
    <w:basedOn w:val="Normal"/>
    <w:uiPriority w:val="98"/>
    <w:semiHidden/>
    <w:rsid w:val="007E5815"/>
    <w:pPr>
      <w:spacing w:after="120"/>
      <w:ind w:left="283"/>
      <w:contextualSpacing/>
    </w:pPr>
  </w:style>
  <w:style w:type="paragraph" w:styleId="ListContinue2">
    <w:name w:val="List Continue 2"/>
    <w:basedOn w:val="Normal"/>
    <w:uiPriority w:val="98"/>
    <w:semiHidden/>
    <w:rsid w:val="007E5815"/>
    <w:pPr>
      <w:spacing w:after="120"/>
      <w:ind w:left="566"/>
      <w:contextualSpacing/>
    </w:pPr>
  </w:style>
  <w:style w:type="paragraph" w:styleId="ListContinue3">
    <w:name w:val="List Continue 3"/>
    <w:basedOn w:val="Normal"/>
    <w:uiPriority w:val="98"/>
    <w:semiHidden/>
    <w:rsid w:val="007E5815"/>
    <w:pPr>
      <w:spacing w:after="120"/>
      <w:ind w:left="849"/>
      <w:contextualSpacing/>
    </w:pPr>
  </w:style>
  <w:style w:type="paragraph" w:styleId="ListContinue4">
    <w:name w:val="List Continue 4"/>
    <w:basedOn w:val="Normal"/>
    <w:uiPriority w:val="98"/>
    <w:semiHidden/>
    <w:rsid w:val="007E5815"/>
    <w:pPr>
      <w:spacing w:after="120"/>
      <w:ind w:left="1132"/>
      <w:contextualSpacing/>
    </w:pPr>
  </w:style>
  <w:style w:type="paragraph" w:styleId="ListContinue5">
    <w:name w:val="List Continue 5"/>
    <w:basedOn w:val="Normal"/>
    <w:uiPriority w:val="98"/>
    <w:semiHidden/>
    <w:rsid w:val="007E5815"/>
    <w:pPr>
      <w:spacing w:after="120"/>
      <w:ind w:left="1415"/>
      <w:contextualSpacing/>
    </w:pPr>
  </w:style>
  <w:style w:type="paragraph" w:styleId="ListNumber">
    <w:name w:val="List Number"/>
    <w:basedOn w:val="Normal"/>
    <w:uiPriority w:val="98"/>
    <w:semiHidden/>
    <w:rsid w:val="007E5815"/>
    <w:pPr>
      <w:numPr>
        <w:numId w:val="9"/>
      </w:numPr>
      <w:contextualSpacing/>
    </w:pPr>
  </w:style>
  <w:style w:type="paragraph" w:styleId="ListNumber2">
    <w:name w:val="List Number 2"/>
    <w:basedOn w:val="Normal"/>
    <w:uiPriority w:val="98"/>
    <w:semiHidden/>
    <w:rsid w:val="007E5815"/>
    <w:pPr>
      <w:numPr>
        <w:numId w:val="10"/>
      </w:numPr>
      <w:contextualSpacing/>
    </w:pPr>
  </w:style>
  <w:style w:type="paragraph" w:styleId="ListNumber3">
    <w:name w:val="List Number 3"/>
    <w:basedOn w:val="Normal"/>
    <w:uiPriority w:val="98"/>
    <w:semiHidden/>
    <w:rsid w:val="007E5815"/>
    <w:pPr>
      <w:numPr>
        <w:numId w:val="11"/>
      </w:numPr>
      <w:contextualSpacing/>
    </w:pPr>
  </w:style>
  <w:style w:type="paragraph" w:styleId="ListNumber4">
    <w:name w:val="List Number 4"/>
    <w:basedOn w:val="Normal"/>
    <w:uiPriority w:val="98"/>
    <w:semiHidden/>
    <w:rsid w:val="007E5815"/>
    <w:pPr>
      <w:numPr>
        <w:numId w:val="12"/>
      </w:numPr>
      <w:contextualSpacing/>
    </w:pPr>
  </w:style>
  <w:style w:type="paragraph" w:styleId="ListNumber5">
    <w:name w:val="List Number 5"/>
    <w:basedOn w:val="Normal"/>
    <w:uiPriority w:val="98"/>
    <w:semiHidden/>
    <w:rsid w:val="007E5815"/>
    <w:pPr>
      <w:numPr>
        <w:numId w:val="13"/>
      </w:numPr>
      <w:contextualSpacing/>
    </w:pPr>
  </w:style>
  <w:style w:type="paragraph" w:styleId="MacroText">
    <w:name w:val="macro"/>
    <w:link w:val="MacroTextChar"/>
    <w:uiPriority w:val="98"/>
    <w:semiHidden/>
    <w:rsid w:val="007E581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7E5815"/>
    <w:rPr>
      <w:rFonts w:ascii="Consolas" w:eastAsiaTheme="minorEastAsia" w:hAnsi="Consolas" w:cs="Consolas"/>
      <w:sz w:val="20"/>
      <w:szCs w:val="20"/>
    </w:rPr>
  </w:style>
  <w:style w:type="table" w:styleId="MediumGrid1">
    <w:name w:val="Medium Grid 1"/>
    <w:basedOn w:val="TableNormal"/>
    <w:uiPriority w:val="67"/>
    <w:semiHidden/>
    <w:rsid w:val="007E581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E5815"/>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7E5815"/>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7E5815"/>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7E5815"/>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7E5815"/>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7E5815"/>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7E5815"/>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7E5815"/>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7E5815"/>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7E5815"/>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7E5815"/>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7E5815"/>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7E5815"/>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7E5815"/>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E5815"/>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7E5815"/>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7E5815"/>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7E5815"/>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7E5815"/>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7E5815"/>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E5815"/>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7E581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E5815"/>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E5815"/>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E5815"/>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E5815"/>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E5815"/>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E5815"/>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E581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E581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E581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E581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E581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E581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E581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7E581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7E5815"/>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7E5815"/>
    <w:rPr>
      <w:rFonts w:ascii="Times New Roman" w:hAnsi="Times New Roman" w:cs="Times New Roman"/>
    </w:rPr>
  </w:style>
  <w:style w:type="paragraph" w:styleId="NormalIndent">
    <w:name w:val="Normal Indent"/>
    <w:basedOn w:val="Normal"/>
    <w:uiPriority w:val="98"/>
    <w:semiHidden/>
    <w:rsid w:val="007E5815"/>
    <w:pPr>
      <w:ind w:left="720"/>
    </w:pPr>
  </w:style>
  <w:style w:type="paragraph" w:styleId="NoteHeading">
    <w:name w:val="Note Heading"/>
    <w:basedOn w:val="Normal"/>
    <w:next w:val="Normal"/>
    <w:link w:val="NoteHeadingChar"/>
    <w:uiPriority w:val="98"/>
    <w:semiHidden/>
    <w:rsid w:val="007E5815"/>
  </w:style>
  <w:style w:type="character" w:customStyle="1" w:styleId="NoteHeadingChar">
    <w:name w:val="Note Heading Char"/>
    <w:basedOn w:val="DefaultParagraphFont"/>
    <w:link w:val="NoteHeading"/>
    <w:uiPriority w:val="98"/>
    <w:semiHidden/>
    <w:rsid w:val="007E5815"/>
    <w:rPr>
      <w:sz w:val="24"/>
      <w:szCs w:val="24"/>
      <w:lang w:val="fr-FR"/>
    </w:rPr>
  </w:style>
  <w:style w:type="character" w:styleId="PlaceholderText">
    <w:name w:val="Placeholder Text"/>
    <w:basedOn w:val="DefaultParagraphFont"/>
    <w:uiPriority w:val="98"/>
    <w:semiHidden/>
    <w:rsid w:val="007E5815"/>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7E5815"/>
    <w:rPr>
      <w:rFonts w:ascii="Consolas" w:hAnsi="Consolas" w:cs="Consolas"/>
      <w:sz w:val="21"/>
      <w:szCs w:val="21"/>
    </w:rPr>
  </w:style>
  <w:style w:type="character" w:customStyle="1" w:styleId="PlainTextChar">
    <w:name w:val="Plain Text Char"/>
    <w:basedOn w:val="DefaultParagraphFont"/>
    <w:link w:val="PlainText"/>
    <w:uiPriority w:val="98"/>
    <w:semiHidden/>
    <w:rsid w:val="007E5815"/>
    <w:rPr>
      <w:rFonts w:ascii="Consolas" w:hAnsi="Consolas" w:cs="Consolas"/>
      <w:sz w:val="21"/>
      <w:szCs w:val="21"/>
      <w:lang w:val="fr-FR"/>
    </w:rPr>
  </w:style>
  <w:style w:type="paragraph" w:styleId="Salutation">
    <w:name w:val="Salutation"/>
    <w:basedOn w:val="Normal"/>
    <w:next w:val="Normal"/>
    <w:link w:val="SalutationChar"/>
    <w:uiPriority w:val="98"/>
    <w:semiHidden/>
    <w:rsid w:val="007E5815"/>
  </w:style>
  <w:style w:type="character" w:customStyle="1" w:styleId="SalutationChar">
    <w:name w:val="Salutation Char"/>
    <w:basedOn w:val="DefaultParagraphFont"/>
    <w:link w:val="Salutation"/>
    <w:uiPriority w:val="98"/>
    <w:semiHidden/>
    <w:rsid w:val="007E5815"/>
    <w:rPr>
      <w:sz w:val="24"/>
      <w:szCs w:val="24"/>
      <w:lang w:val="fr-FR"/>
    </w:rPr>
  </w:style>
  <w:style w:type="paragraph" w:styleId="Signature">
    <w:name w:val="Signature"/>
    <w:basedOn w:val="Normal"/>
    <w:link w:val="SignatureChar"/>
    <w:uiPriority w:val="98"/>
    <w:semiHidden/>
    <w:rsid w:val="007E5815"/>
    <w:pPr>
      <w:ind w:left="4252"/>
    </w:pPr>
  </w:style>
  <w:style w:type="character" w:customStyle="1" w:styleId="SignatureChar">
    <w:name w:val="Signature Char"/>
    <w:basedOn w:val="DefaultParagraphFont"/>
    <w:link w:val="Signature"/>
    <w:uiPriority w:val="98"/>
    <w:semiHidden/>
    <w:rsid w:val="007E5815"/>
    <w:rPr>
      <w:sz w:val="24"/>
      <w:szCs w:val="24"/>
      <w:lang w:val="fr-FR"/>
    </w:rPr>
  </w:style>
  <w:style w:type="table" w:styleId="Table3Deffects1">
    <w:name w:val="Table 3D effects 1"/>
    <w:basedOn w:val="TableNormal"/>
    <w:uiPriority w:val="99"/>
    <w:semiHidden/>
    <w:unhideWhenUsed/>
    <w:rsid w:val="007E581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E581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E581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E581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E581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E581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E581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E581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E581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E581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E581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E581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E581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E581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E581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E581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E581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E581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E581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E581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E581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E581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E581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E581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E581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E581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E581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E581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E581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E581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E581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E581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E581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E5815"/>
    <w:pPr>
      <w:ind w:left="240" w:hanging="240"/>
    </w:pPr>
  </w:style>
  <w:style w:type="paragraph" w:styleId="TableofFigures">
    <w:name w:val="table of figures"/>
    <w:basedOn w:val="Normal"/>
    <w:next w:val="Normal"/>
    <w:uiPriority w:val="98"/>
    <w:semiHidden/>
    <w:rsid w:val="007E5815"/>
  </w:style>
  <w:style w:type="table" w:styleId="TableProfessional">
    <w:name w:val="Table Professional"/>
    <w:basedOn w:val="TableNormal"/>
    <w:uiPriority w:val="99"/>
    <w:semiHidden/>
    <w:unhideWhenUsed/>
    <w:rsid w:val="007E581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E581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E581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E581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E581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E581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E581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E581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E581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E581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7E5815"/>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7E5815"/>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7E5815"/>
    <w:pPr>
      <w:spacing w:after="100"/>
      <w:ind w:left="1680"/>
    </w:pPr>
  </w:style>
  <w:style w:type="paragraph" w:styleId="TOC9">
    <w:name w:val="toc 9"/>
    <w:basedOn w:val="Normal"/>
    <w:next w:val="Normal"/>
    <w:autoRedefine/>
    <w:uiPriority w:val="98"/>
    <w:semiHidden/>
    <w:rsid w:val="007E5815"/>
    <w:pPr>
      <w:spacing w:after="100"/>
      <w:ind w:left="1920"/>
    </w:pPr>
  </w:style>
  <w:style w:type="paragraph" w:customStyle="1" w:styleId="ECHRFooter">
    <w:name w:val="ECHR_Footer"/>
    <w:aliases w:val="Footer_ECHR"/>
    <w:basedOn w:val="Footer0"/>
    <w:uiPriority w:val="57"/>
    <w:semiHidden/>
    <w:rsid w:val="00F9130D"/>
    <w:rPr>
      <w:sz w:val="8"/>
    </w:rPr>
  </w:style>
  <w:style w:type="paragraph" w:customStyle="1" w:styleId="ECHRFooterLine">
    <w:name w:val="ECHR_Footer_Line"/>
    <w:aliases w:val="_Footer_Line"/>
    <w:basedOn w:val="Normal"/>
    <w:next w:val="Normal"/>
    <w:uiPriority w:val="29"/>
    <w:semiHidden/>
    <w:rsid w:val="007E5815"/>
    <w:pPr>
      <w:pBdr>
        <w:top w:val="single" w:sz="6" w:space="1" w:color="5F5F5F"/>
      </w:pBdr>
      <w:tabs>
        <w:tab w:val="center" w:pos="3686"/>
        <w:tab w:val="right" w:pos="7371"/>
      </w:tabs>
      <w:ind w:left="-1474" w:right="-1474"/>
    </w:pPr>
    <w:rPr>
      <w:color w:val="5F5F5F"/>
    </w:rPr>
  </w:style>
  <w:style w:type="paragraph" w:customStyle="1" w:styleId="ECHRBullet2">
    <w:name w:val="ECHR_Bullet_2"/>
    <w:aliases w:val="_Bul_2"/>
    <w:basedOn w:val="ECHRBullet1"/>
    <w:uiPriority w:val="23"/>
    <w:semiHidden/>
    <w:rsid w:val="007E5815"/>
    <w:pPr>
      <w:numPr>
        <w:ilvl w:val="1"/>
      </w:numPr>
    </w:pPr>
  </w:style>
  <w:style w:type="paragraph" w:customStyle="1" w:styleId="ECHRBullet3">
    <w:name w:val="ECHR_Bullet_3"/>
    <w:aliases w:val="_Bul_3"/>
    <w:basedOn w:val="ECHRBullet2"/>
    <w:uiPriority w:val="23"/>
    <w:semiHidden/>
    <w:rsid w:val="007E5815"/>
    <w:pPr>
      <w:numPr>
        <w:ilvl w:val="2"/>
      </w:numPr>
    </w:pPr>
  </w:style>
  <w:style w:type="paragraph" w:customStyle="1" w:styleId="ECHRBullet4">
    <w:name w:val="ECHR_Bullet_4"/>
    <w:aliases w:val="_Bul_4"/>
    <w:basedOn w:val="ECHRBullet3"/>
    <w:uiPriority w:val="23"/>
    <w:semiHidden/>
    <w:rsid w:val="007E5815"/>
    <w:pPr>
      <w:numPr>
        <w:ilvl w:val="3"/>
      </w:numPr>
    </w:pPr>
  </w:style>
  <w:style w:type="paragraph" w:customStyle="1" w:styleId="ECHRConfidential">
    <w:name w:val="ECHR_Confidential"/>
    <w:aliases w:val="_Confidential"/>
    <w:basedOn w:val="Normal"/>
    <w:next w:val="Normal"/>
    <w:uiPriority w:val="42"/>
    <w:semiHidden/>
    <w:qFormat/>
    <w:rsid w:val="007E5815"/>
    <w:pPr>
      <w:jc w:val="right"/>
    </w:pPr>
    <w:rPr>
      <w:color w:val="C00000"/>
      <w:sz w:val="20"/>
    </w:rPr>
  </w:style>
  <w:style w:type="paragraph" w:customStyle="1" w:styleId="ECHRDecisionBody">
    <w:name w:val="ECHR_Decision_Body"/>
    <w:aliases w:val="_Decision_Body"/>
    <w:basedOn w:val="NormalJustified"/>
    <w:uiPriority w:val="54"/>
    <w:semiHidden/>
    <w:rsid w:val="007E5815"/>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E5815"/>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7E5815"/>
    <w:rPr>
      <w:rFonts w:ascii="Arial" w:hAnsi="Arial"/>
      <w:i/>
      <w:color w:val="002856"/>
      <w:sz w:val="32"/>
      <w:szCs w:val="24"/>
      <w:lang w:val="fr-FR"/>
    </w:rPr>
  </w:style>
  <w:style w:type="paragraph" w:customStyle="1" w:styleId="DummyStyle">
    <w:name w:val="Dummy_Style"/>
    <w:aliases w:val="_Dummy"/>
    <w:basedOn w:val="Normal"/>
    <w:semiHidden/>
    <w:qFormat/>
    <w:rsid w:val="007E5815"/>
    <w:rPr>
      <w:color w:val="00B050"/>
      <w:sz w:val="22"/>
    </w:rPr>
  </w:style>
  <w:style w:type="paragraph" w:customStyle="1" w:styleId="ECHRFooterLineLandscape">
    <w:name w:val="ECHR_Footer_Line_Landscape"/>
    <w:aliases w:val="_Footer_Line_Landscape"/>
    <w:basedOn w:val="Normal"/>
    <w:uiPriority w:val="29"/>
    <w:semiHidden/>
    <w:rsid w:val="007E5815"/>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ParaHanging">
    <w:name w:val="ECHR_Para_Hanging"/>
    <w:aliases w:val="_Hanging"/>
    <w:basedOn w:val="NormalJustified"/>
    <w:uiPriority w:val="8"/>
    <w:semiHidden/>
    <w:qFormat/>
    <w:rsid w:val="007E5815"/>
    <w:pPr>
      <w:ind w:left="567" w:hanging="567"/>
    </w:pPr>
  </w:style>
  <w:style w:type="paragraph" w:customStyle="1" w:styleId="ECHRHeading9">
    <w:name w:val="ECHR_Heading_9"/>
    <w:aliases w:val="_Head_9"/>
    <w:basedOn w:val="Heading9"/>
    <w:uiPriority w:val="17"/>
    <w:semiHidden/>
    <w:rsid w:val="007E5815"/>
    <w:pPr>
      <w:keepNext/>
      <w:keepLines/>
      <w:numPr>
        <w:ilvl w:val="8"/>
        <w:numId w:val="14"/>
      </w:numPr>
      <w:spacing w:before="100" w:beforeAutospacing="1"/>
      <w:contextualSpacing/>
      <w:jc w:val="both"/>
    </w:pPr>
    <w:rPr>
      <w:i w:val="0"/>
      <w:sz w:val="18"/>
    </w:rPr>
  </w:style>
  <w:style w:type="paragraph" w:customStyle="1" w:styleId="ECHRHeaderLandscape">
    <w:name w:val="ECHR_Header_Landscape"/>
    <w:aliases w:val="_Header_Landscape"/>
    <w:basedOn w:val="JuHeader"/>
    <w:uiPriority w:val="29"/>
    <w:semiHidden/>
    <w:rsid w:val="007E5815"/>
    <w:pPr>
      <w:tabs>
        <w:tab w:val="center" w:pos="6146"/>
        <w:tab w:val="right" w:pos="13778"/>
      </w:tabs>
      <w:ind w:left="-1474" w:right="-1474"/>
    </w:pPr>
  </w:style>
  <w:style w:type="paragraph" w:customStyle="1" w:styleId="ECHRParaIndent">
    <w:name w:val="ECHR_Para_Indent"/>
    <w:aliases w:val="_Indent"/>
    <w:basedOn w:val="NormalJustified"/>
    <w:uiPriority w:val="7"/>
    <w:semiHidden/>
    <w:qFormat/>
    <w:rsid w:val="007E5815"/>
    <w:pPr>
      <w:spacing w:before="120" w:after="120"/>
      <w:ind w:left="567"/>
    </w:pPr>
  </w:style>
  <w:style w:type="paragraph" w:customStyle="1" w:styleId="ECHRLine">
    <w:name w:val="ECHR_Line"/>
    <w:aliases w:val="_Line"/>
    <w:basedOn w:val="NormalJustified"/>
    <w:next w:val="Normal"/>
    <w:uiPriority w:val="46"/>
    <w:semiHidden/>
    <w:rsid w:val="007E5815"/>
    <w:pPr>
      <w:pBdr>
        <w:bottom w:val="single" w:sz="12" w:space="1" w:color="838383" w:themeColor="text2" w:themeShade="BF"/>
      </w:pBdr>
      <w:spacing w:after="120"/>
    </w:pPr>
    <w:rPr>
      <w:sz w:val="12"/>
    </w:rPr>
  </w:style>
  <w:style w:type="paragraph" w:customStyle="1" w:styleId="DecList">
    <w:name w:val="Dec_List"/>
    <w:aliases w:val="_List"/>
    <w:basedOn w:val="JuList"/>
    <w:uiPriority w:val="22"/>
    <w:rsid w:val="007E5815"/>
    <w:pPr>
      <w:numPr>
        <w:numId w:val="0"/>
      </w:numPr>
      <w:ind w:left="284"/>
    </w:pPr>
  </w:style>
  <w:style w:type="paragraph" w:customStyle="1" w:styleId="ECHRNumberedList1">
    <w:name w:val="ECHR_Numbered_List_1"/>
    <w:aliases w:val="_Num_1"/>
    <w:basedOn w:val="NormalJustified"/>
    <w:uiPriority w:val="23"/>
    <w:semiHidden/>
    <w:qFormat/>
    <w:rsid w:val="007E5815"/>
    <w:pPr>
      <w:numPr>
        <w:numId w:val="17"/>
      </w:numPr>
      <w:spacing w:before="60" w:after="60"/>
    </w:pPr>
  </w:style>
  <w:style w:type="paragraph" w:customStyle="1" w:styleId="ECHRNumberedList2">
    <w:name w:val="ECHR_Numbered_List_2"/>
    <w:aliases w:val="_Num_2"/>
    <w:basedOn w:val="ECHRNumberedList1"/>
    <w:uiPriority w:val="23"/>
    <w:semiHidden/>
    <w:rsid w:val="007E5815"/>
    <w:pPr>
      <w:numPr>
        <w:ilvl w:val="1"/>
      </w:numPr>
    </w:pPr>
  </w:style>
  <w:style w:type="paragraph" w:customStyle="1" w:styleId="ECHRNumberedList3">
    <w:name w:val="ECHR_Numbered_List_3"/>
    <w:aliases w:val="_Num_3"/>
    <w:basedOn w:val="ECHRNumberedList2"/>
    <w:uiPriority w:val="23"/>
    <w:semiHidden/>
    <w:rsid w:val="007E5815"/>
    <w:pPr>
      <w:numPr>
        <w:ilvl w:val="2"/>
      </w:numPr>
    </w:pPr>
  </w:style>
  <w:style w:type="paragraph" w:customStyle="1" w:styleId="ECHRPlaceholder">
    <w:name w:val="ECHR_Placeholder"/>
    <w:aliases w:val="_Placeholder"/>
    <w:basedOn w:val="JuSigned"/>
    <w:uiPriority w:val="31"/>
    <w:rsid w:val="007E5815"/>
    <w:rPr>
      <w:color w:val="FFFFFF"/>
    </w:rPr>
  </w:style>
  <w:style w:type="character" w:customStyle="1" w:styleId="ECHRRed">
    <w:name w:val="ECHR_Red"/>
    <w:aliases w:val="_Red"/>
    <w:basedOn w:val="DefaultParagraphFont"/>
    <w:uiPriority w:val="15"/>
    <w:semiHidden/>
    <w:qFormat/>
    <w:rsid w:val="007E5815"/>
    <w:rPr>
      <w:color w:val="C00000" w:themeColor="accent2"/>
    </w:rPr>
  </w:style>
  <w:style w:type="paragraph" w:customStyle="1" w:styleId="ECHRHeaderDate">
    <w:name w:val="ECHR_Header_Date"/>
    <w:aliases w:val="_Ref_Date"/>
    <w:basedOn w:val="Normal"/>
    <w:uiPriority w:val="44"/>
    <w:semiHidden/>
    <w:qFormat/>
    <w:rsid w:val="007E5815"/>
    <w:pPr>
      <w:jc w:val="right"/>
    </w:pPr>
    <w:rPr>
      <w:sz w:val="20"/>
    </w:rPr>
  </w:style>
  <w:style w:type="paragraph" w:customStyle="1" w:styleId="ECHRHeaderRefIt">
    <w:name w:val="ECHR_Header_Ref_It"/>
    <w:aliases w:val="_Ref_Ital"/>
    <w:basedOn w:val="Normal"/>
    <w:next w:val="ECHRHeaderDate"/>
    <w:uiPriority w:val="43"/>
    <w:semiHidden/>
    <w:qFormat/>
    <w:rsid w:val="007E5815"/>
    <w:pPr>
      <w:jc w:val="right"/>
    </w:pPr>
    <w:rPr>
      <w:i/>
      <w:sz w:val="20"/>
    </w:rPr>
  </w:style>
  <w:style w:type="paragraph" w:customStyle="1" w:styleId="ECHRSpacer">
    <w:name w:val="ECHR_Spacer"/>
    <w:aliases w:val="_Spacer"/>
    <w:basedOn w:val="Normal"/>
    <w:uiPriority w:val="45"/>
    <w:semiHidden/>
    <w:rsid w:val="007E5815"/>
    <w:rPr>
      <w:sz w:val="4"/>
    </w:rPr>
  </w:style>
  <w:style w:type="paragraph" w:customStyle="1" w:styleId="ECHRTitleCentre1">
    <w:name w:val="ECHR_Title_Centre_1"/>
    <w:aliases w:val="_Title_C_1"/>
    <w:basedOn w:val="Normal"/>
    <w:next w:val="Normal"/>
    <w:uiPriority w:val="26"/>
    <w:semiHidden/>
    <w:qFormat/>
    <w:rsid w:val="007E5815"/>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7E5815"/>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7E5815"/>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7E5815"/>
    <w:pPr>
      <w:outlineLvl w:val="0"/>
    </w:pPr>
  </w:style>
  <w:style w:type="paragraph" w:customStyle="1" w:styleId="ECHRTitle1">
    <w:name w:val="ECHR_Title_1"/>
    <w:aliases w:val="_Title_L_1"/>
    <w:basedOn w:val="Normal"/>
    <w:next w:val="Normal"/>
    <w:uiPriority w:val="28"/>
    <w:semiHidden/>
    <w:qFormat/>
    <w:rsid w:val="007E5815"/>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7E5815"/>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7E5815"/>
    <w:pPr>
      <w:keepNext/>
      <w:keepLines/>
      <w:spacing w:before="240"/>
      <w:contextualSpacing/>
    </w:pPr>
    <w:rPr>
      <w:rFonts w:asciiTheme="majorHAnsi" w:hAnsiTheme="majorHAnsi"/>
      <w:b/>
      <w:color w:val="424242" w:themeColor="accent3" w:themeShade="BF"/>
    </w:rPr>
  </w:style>
  <w:style w:type="paragraph" w:customStyle="1" w:styleId="ECHRTitleTOC1">
    <w:name w:val="ECHR_Title_TOC_1"/>
    <w:aliases w:val="_Title_L_TOC"/>
    <w:basedOn w:val="ECHRTitle1"/>
    <w:next w:val="Normal"/>
    <w:uiPriority w:val="27"/>
    <w:semiHidden/>
    <w:qFormat/>
    <w:rsid w:val="007E5815"/>
    <w:pPr>
      <w:outlineLvl w:val="0"/>
    </w:pPr>
  </w:style>
  <w:style w:type="table" w:customStyle="1" w:styleId="ECHRTable2">
    <w:name w:val="ECHR_Table_2"/>
    <w:basedOn w:val="TableNormal"/>
    <w:uiPriority w:val="99"/>
    <w:rsid w:val="007E5815"/>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7E5815"/>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table" w:customStyle="1" w:styleId="ECHRTableGrey">
    <w:name w:val="ECHR_Table_Grey"/>
    <w:basedOn w:val="TableNormal"/>
    <w:uiPriority w:val="99"/>
    <w:rsid w:val="007E5815"/>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EB45A7"/>
    <w:rPr>
      <w:color w:val="605E5C"/>
      <w:shd w:val="clear" w:color="auto" w:fill="E1DFDD"/>
    </w:rPr>
  </w:style>
  <w:style w:type="table" w:customStyle="1" w:styleId="GridTable1Light1">
    <w:name w:val="Grid Table 1 Light1"/>
    <w:basedOn w:val="TableNormal"/>
    <w:uiPriority w:val="46"/>
    <w:semiHidden/>
    <w:rsid w:val="00EB45A7"/>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EB45A7"/>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EB45A7"/>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EB45A7"/>
    <w:rPr>
      <w:sz w:val="24"/>
      <w:szCs w:val="24"/>
    </w:rPr>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EB45A7"/>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EB45A7"/>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EB45A7"/>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EB45A7"/>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EB45A7"/>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semiHidden/>
    <w:rsid w:val="00EB45A7"/>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semiHidden/>
    <w:rsid w:val="00EB45A7"/>
    <w:rPr>
      <w:sz w:val="24"/>
      <w:szCs w:val="24"/>
    </w:rPr>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2-Accent41">
    <w:name w:val="Grid Table 2 - Accent 41"/>
    <w:basedOn w:val="TableNormal"/>
    <w:uiPriority w:val="47"/>
    <w:semiHidden/>
    <w:rsid w:val="00EB45A7"/>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semiHidden/>
    <w:rsid w:val="00EB45A7"/>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semiHidden/>
    <w:rsid w:val="00EB45A7"/>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semiHidden/>
    <w:rsid w:val="00EB45A7"/>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EB45A7"/>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semiHidden/>
    <w:rsid w:val="00EB45A7"/>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semiHidden/>
    <w:rsid w:val="00EB45A7"/>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customStyle="1" w:styleId="GridTable3-Accent41">
    <w:name w:val="Grid Table 3 - Accent 41"/>
    <w:basedOn w:val="TableNormal"/>
    <w:uiPriority w:val="48"/>
    <w:semiHidden/>
    <w:rsid w:val="00EB45A7"/>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semiHidden/>
    <w:rsid w:val="00EB45A7"/>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semiHidden/>
    <w:rsid w:val="00EB45A7"/>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semiHidden/>
    <w:rsid w:val="00EB45A7"/>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EB45A7"/>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semiHidden/>
    <w:rsid w:val="00EB45A7"/>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semiHidden/>
    <w:rsid w:val="00EB45A7"/>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4-Accent41">
    <w:name w:val="Grid Table 4 - Accent 41"/>
    <w:basedOn w:val="TableNormal"/>
    <w:uiPriority w:val="49"/>
    <w:semiHidden/>
    <w:rsid w:val="00EB45A7"/>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semiHidden/>
    <w:rsid w:val="00EB45A7"/>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semiHidden/>
    <w:rsid w:val="00EB45A7"/>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semiHidden/>
    <w:rsid w:val="00EB45A7"/>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EB45A7"/>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semiHidden/>
    <w:rsid w:val="00EB45A7"/>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semiHidden/>
    <w:rsid w:val="00EB45A7"/>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customStyle="1" w:styleId="GridTable5Dark-Accent41">
    <w:name w:val="Grid Table 5 Dark - Accent 41"/>
    <w:basedOn w:val="TableNormal"/>
    <w:uiPriority w:val="50"/>
    <w:semiHidden/>
    <w:rsid w:val="00EB45A7"/>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semiHidden/>
    <w:rsid w:val="00EB45A7"/>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semiHidden/>
    <w:rsid w:val="00EB45A7"/>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semiHidden/>
    <w:rsid w:val="00EB45A7"/>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EB45A7"/>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semiHidden/>
    <w:rsid w:val="00EB45A7"/>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semiHidden/>
    <w:rsid w:val="00EB45A7"/>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6Colorful-Accent41">
    <w:name w:val="Grid Table 6 Colorful - Accent 41"/>
    <w:basedOn w:val="TableNormal"/>
    <w:uiPriority w:val="51"/>
    <w:semiHidden/>
    <w:rsid w:val="00EB45A7"/>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semiHidden/>
    <w:rsid w:val="00EB45A7"/>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semiHidden/>
    <w:rsid w:val="00EB45A7"/>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semiHidden/>
    <w:rsid w:val="00EB45A7"/>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EB45A7"/>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semiHidden/>
    <w:rsid w:val="00EB45A7"/>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semiHidden/>
    <w:rsid w:val="00EB45A7"/>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customStyle="1" w:styleId="GridTable7Colorful-Accent41">
    <w:name w:val="Grid Table 7 Colorful - Accent 41"/>
    <w:basedOn w:val="TableNormal"/>
    <w:uiPriority w:val="52"/>
    <w:semiHidden/>
    <w:rsid w:val="00EB45A7"/>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semiHidden/>
    <w:rsid w:val="00EB45A7"/>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semiHidden/>
    <w:rsid w:val="00EB45A7"/>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EB45A7"/>
    <w:rPr>
      <w:color w:val="2B579A"/>
      <w:shd w:val="clear" w:color="auto" w:fill="E1DFDD"/>
    </w:rPr>
  </w:style>
  <w:style w:type="table" w:customStyle="1" w:styleId="ListTable1Light1">
    <w:name w:val="List Table 1 Light1"/>
    <w:basedOn w:val="TableNormal"/>
    <w:uiPriority w:val="46"/>
    <w:semiHidden/>
    <w:rsid w:val="00EB45A7"/>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EB45A7"/>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semiHidden/>
    <w:rsid w:val="00EB45A7"/>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semiHidden/>
    <w:rsid w:val="00EB45A7"/>
    <w:rPr>
      <w:sz w:val="24"/>
      <w:szCs w:val="24"/>
    </w:rPr>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1Light-Accent41">
    <w:name w:val="List Table 1 Light - Accent 41"/>
    <w:basedOn w:val="TableNormal"/>
    <w:uiPriority w:val="46"/>
    <w:semiHidden/>
    <w:rsid w:val="00EB45A7"/>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semiHidden/>
    <w:rsid w:val="00EB45A7"/>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semiHidden/>
    <w:rsid w:val="00EB45A7"/>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semiHidden/>
    <w:rsid w:val="00EB45A7"/>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EB45A7"/>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semiHidden/>
    <w:rsid w:val="00EB45A7"/>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semiHidden/>
    <w:rsid w:val="00EB45A7"/>
    <w:rPr>
      <w:sz w:val="24"/>
      <w:szCs w:val="24"/>
    </w:rPr>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2-Accent41">
    <w:name w:val="List Table 2 - Accent 41"/>
    <w:basedOn w:val="TableNormal"/>
    <w:uiPriority w:val="47"/>
    <w:semiHidden/>
    <w:rsid w:val="00EB45A7"/>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semiHidden/>
    <w:rsid w:val="00EB45A7"/>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semiHidden/>
    <w:rsid w:val="00EB45A7"/>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semiHidden/>
    <w:rsid w:val="00EB45A7"/>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EB45A7"/>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semiHidden/>
    <w:rsid w:val="00EB45A7"/>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semiHidden/>
    <w:rsid w:val="00EB45A7"/>
    <w:rPr>
      <w:sz w:val="24"/>
      <w:szCs w:val="24"/>
    </w:rPr>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customStyle="1" w:styleId="ListTable3-Accent41">
    <w:name w:val="List Table 3 - Accent 41"/>
    <w:basedOn w:val="TableNormal"/>
    <w:uiPriority w:val="48"/>
    <w:semiHidden/>
    <w:rsid w:val="00EB45A7"/>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semiHidden/>
    <w:rsid w:val="00EB45A7"/>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semiHidden/>
    <w:rsid w:val="00EB45A7"/>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semiHidden/>
    <w:rsid w:val="00EB45A7"/>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EB45A7"/>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semiHidden/>
    <w:rsid w:val="00EB45A7"/>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semiHidden/>
    <w:rsid w:val="00EB45A7"/>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4-Accent41">
    <w:name w:val="List Table 4 - Accent 41"/>
    <w:basedOn w:val="TableNormal"/>
    <w:uiPriority w:val="49"/>
    <w:semiHidden/>
    <w:rsid w:val="00EB45A7"/>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semiHidden/>
    <w:rsid w:val="00EB45A7"/>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semiHidden/>
    <w:rsid w:val="00EB45A7"/>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semiHidden/>
    <w:rsid w:val="00EB45A7"/>
    <w:rPr>
      <w:color w:val="FFFFFF"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EB45A7"/>
    <w:rPr>
      <w:color w:val="FFFFFF"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EB45A7"/>
    <w:rPr>
      <w:color w:val="FFFFFF"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EB45A7"/>
    <w:rPr>
      <w:color w:val="FFFFFF" w:themeColor="background1"/>
      <w:sz w:val="24"/>
      <w:szCs w:val="24"/>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EB45A7"/>
    <w:rPr>
      <w:color w:val="FFFFFF"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EB45A7"/>
    <w:rPr>
      <w:color w:val="FFFFFF"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EB45A7"/>
    <w:rPr>
      <w:color w:val="FFFFFF"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EB45A7"/>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EB45A7"/>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semiHidden/>
    <w:rsid w:val="00EB45A7"/>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semiHidden/>
    <w:rsid w:val="00EB45A7"/>
    <w:rPr>
      <w:color w:val="424242" w:themeColor="accent3" w:themeShade="BF"/>
      <w:sz w:val="24"/>
      <w:szCs w:val="24"/>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6Colorful-Accent41">
    <w:name w:val="List Table 6 Colorful - Accent 41"/>
    <w:basedOn w:val="TableNormal"/>
    <w:uiPriority w:val="51"/>
    <w:semiHidden/>
    <w:rsid w:val="00EB45A7"/>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semiHidden/>
    <w:rsid w:val="00EB45A7"/>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semiHidden/>
    <w:rsid w:val="00EB45A7"/>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semiHidden/>
    <w:rsid w:val="00EB45A7"/>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EB45A7"/>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EB45A7"/>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EB45A7"/>
    <w:rPr>
      <w:color w:val="424242"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EB45A7"/>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EB45A7"/>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EB45A7"/>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EB45A7"/>
    <w:rPr>
      <w:color w:val="2B579A"/>
      <w:shd w:val="clear" w:color="auto" w:fill="E1DFDD"/>
    </w:rPr>
  </w:style>
  <w:style w:type="table" w:customStyle="1" w:styleId="PlainTable11">
    <w:name w:val="Plain Table 11"/>
    <w:basedOn w:val="TableNormal"/>
    <w:uiPriority w:val="41"/>
    <w:semiHidden/>
    <w:rsid w:val="00EB45A7"/>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EB45A7"/>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EB45A7"/>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EB45A7"/>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EB45A7"/>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EB45A7"/>
    <w:rPr>
      <w:u w:val="dotted"/>
    </w:rPr>
  </w:style>
  <w:style w:type="character" w:customStyle="1" w:styleId="SmartLink">
    <w:name w:val="Smart Link"/>
    <w:basedOn w:val="DefaultParagraphFont"/>
    <w:uiPriority w:val="99"/>
    <w:semiHidden/>
    <w:unhideWhenUsed/>
    <w:rsid w:val="00EB45A7"/>
    <w:rPr>
      <w:color w:val="0000FF"/>
      <w:u w:val="single"/>
      <w:shd w:val="clear" w:color="auto" w:fill="F3F2F1"/>
    </w:rPr>
  </w:style>
  <w:style w:type="table" w:customStyle="1" w:styleId="TableGridLight1">
    <w:name w:val="Table Grid Light1"/>
    <w:basedOn w:val="TableNormal"/>
    <w:uiPriority w:val="40"/>
    <w:semiHidden/>
    <w:rsid w:val="00EB45A7"/>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uParaChar">
    <w:name w:val="Ju_Para Char"/>
    <w:aliases w:val="_Para Char"/>
    <w:link w:val="JuPara"/>
    <w:uiPriority w:val="4"/>
    <w:rsid w:val="00EB45A7"/>
    <w:rPr>
      <w:sz w:val="24"/>
      <w:szCs w:val="24"/>
      <w:lang w:val="fr-FR"/>
    </w:rPr>
  </w:style>
  <w:style w:type="paragraph" w:styleId="Revision">
    <w:name w:val="Revision"/>
    <w:hidden/>
    <w:uiPriority w:val="99"/>
    <w:semiHidden/>
    <w:rsid w:val="00EB45A7"/>
    <w:rPr>
      <w:sz w:val="24"/>
      <w:szCs w:val="24"/>
      <w:lang w:val="fr-FR"/>
    </w:rPr>
  </w:style>
  <w:style w:type="character" w:customStyle="1" w:styleId="hwtze">
    <w:name w:val="hwtze"/>
    <w:basedOn w:val="DefaultParagraphFont"/>
    <w:rsid w:val="00FA680A"/>
  </w:style>
  <w:style w:type="character" w:customStyle="1" w:styleId="rynqvb">
    <w:name w:val="rynqvb"/>
    <w:basedOn w:val="DefaultParagraphFont"/>
    <w:rsid w:val="00FA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113D-ACFE-45AC-8977-3AFF17CC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DCF</dc:subject>
  <dc:creator/>
  <cp:lastModifiedBy/>
  <cp:revision>1</cp:revision>
  <dcterms:created xsi:type="dcterms:W3CDTF">2024-02-21T09:11:00Z</dcterms:created>
  <dcterms:modified xsi:type="dcterms:W3CDTF">2024-03-27T09:05:00Z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1125085</vt:lpwstr>
  </property>
  <property fmtid="{D5CDD505-2E9C-101B-9397-08002B2CF9AE}" pid="3" name="cstLanguage">
    <vt:i4>1036</vt:i4>
  </property>
  <property fmtid="{D5CDD505-2E9C-101B-9397-08002B2CF9AE}" pid="4" name="RegisteredNo">
    <vt:lpwstr>14728/15</vt:lpwstr>
  </property>
  <property fmtid="{D5CDD505-2E9C-101B-9397-08002B2CF9AE}" pid="5" name="_MarkAsFinal">
    <vt:bool>true</vt:bool>
  </property>
</Properties>
</file>